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59C8AF"/>
                <w:sz w:val="26"/>
              </w:rPr>
              <w:t>MOTO GPS</w:t>
            </w:r>
          </w:p>
        </w:tc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H0175 EVT A1 · 2026-09-03</w:t>
            </w:r>
          </w:p>
        </w:tc>
      </w:tr>
    </w:tbl>
    <w:p>
      <w:pPr>
        <w:spacing w:before="520" w:after="80" w:line="276" w:lineRule="auto"/>
        <w:jc w:val="left"/>
      </w:pPr>
      <w:r>
        <w:rPr>
          <w:rFonts w:ascii="Arial" w:hAnsi="Arial" w:eastAsia="PingFang SC"/>
          <w:b/>
          <w:color w:val="081218"/>
          <w:sz w:val="54"/>
        </w:rPr>
        <w:t>摩托车便携式</w:t>
        <w:br/>
        <w:t>智能导航终端技术方案</w:t>
      </w:r>
    </w:p>
    <w:p>
      <w:pPr>
        <w:spacing w:before="0" w:after="240" w:line="276" w:lineRule="auto"/>
        <w:jc w:val="left"/>
      </w:pPr>
      <w:r>
        <w:rPr>
          <w:rFonts w:ascii="Arial" w:hAnsi="Arial" w:eastAsia="PingFang SC"/>
          <w:b w:val="0"/>
          <w:color w:val="1E89B7"/>
          <w:sz w:val="24"/>
        </w:rPr>
        <w:t>产品介绍 · 可行性评估 · 系统实现 · V3 结构 · Garmin Edge 直装卡口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72000" cy="42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 w:line="276" w:lineRule="auto"/>
        <w:jc w:val="left"/>
      </w:pPr>
      <w:r>
        <w:rPr>
          <w:rFonts w:ascii="Arial" w:hAnsi="Arial" w:eastAsia="PingFang SC"/>
          <w:b/>
          <w:color w:val="12374A"/>
          <w:sz w:val="22"/>
        </w:rPr>
        <w:t>设计目标：手机锁屏收纳，终端保持定位、车头朝向、偏航重算与实时路况。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53666F"/>
          <w:sz w:val="16"/>
        </w:rPr>
        <w:t>工程状态：功能原型 / H0175 EVT A1 电气工程候选 · NOT FOR FABRICATION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执行摘要与结论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方案定义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MOTO GPS 是一款安装在摩托车车把上的圆形专用导航终端。手机只提供热点网络和目的地输入；导航开始后，终端持续完成定位、车头航向、路线推进、偏航判断、画面渲染和断网续航。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核心结论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功能原型可行；H0175 EVT A1 已从冻结 R4 路由基线形成完整原理图、四层布线和审阅制造文件，但首板仍必须先关闭 FPC、USB-C、电源、RF、采购和整机结构门槛。纯 Safari/PWA 无法满足 iPhone 锁屏后持续定位，因此正式路径必须保留终端独立 GNSS。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不是 CarPlay 投屏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设备不镜像手机画面、不运行 Android、不读取高德或百度通知。高德负责道路、路线和路况；终端自己确定当前位置和车头方向。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判断项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边界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网页版功能原型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可行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前台定位与路线模拟已具备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手机锁屏后持续导航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可行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依赖终端 GNSS，不依赖网页后台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实时路况 / 偏航重算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可行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终端通过手机热点请求后端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H0175 EVT A1 主板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中高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由冻结 R4 路由派生；ERC/DRC/未连接/一致性均为 0；未解除实物门槛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佳明底座直装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中高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A0 已建模；原装底座量规待实物验证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一次设计直接量产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不可承诺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RF、罗盘、电源、密封与振动需实测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当前最大难点不是 ESP32 算力，而是 Ø61 mm 小体积内的 GNSS 天线、罗盘磁环境、电源热、密封与机械公差。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产品定位与目标使用场景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需求冻结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目标用户是城市通勤与中短途骑行者：不把手机固定在车头，仍能获得简洁、连续、可重算的逐向导航。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112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-scene-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上车后手机开启热点，终端自动联网。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用户在手机网页搜索目的地并下发到终端。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导航开始后手机锁屏放入包内，网页无需保持前台。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终端独立获取位置、速度和车头航向；箭头固定朝屏幕上方。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偏航时终端自动请求新路线；路况按周期刷新。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网络中断时沿缓存路线继续，网络恢复后补做重算与路况刷新。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图示为用户提供的目标场景参考，不是本项目成品实拍。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产品功能边界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需求冻结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首版聚焦导航、马表、指南针和触摸分页；音乐遥控是附加能力，不影响核心导航验收。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明确不做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不复制完整 CarPlay；不镜像手机；不安装 Android；不显示复杂地图瓦片与大量 POI；不依赖手机摆放朝向；不把扬声器和麦克风列为必需硬件。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用户看到的结果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实现方式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当前状态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逐向导航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箭头朝上，路线随车头旋转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NavCore + LVGL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共享逻辑与首版 UI 已完成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目的地搜索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手机网页搜索全国 POI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自有后端 + 高德 POI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链路完成，真实 Key 长测待做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路线 / ETA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距离、时间、道路和转向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高德驾车 Route v2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样机可用，授权边界待确认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偏航重算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走错路后自动换新路线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终端判断 + 后端重算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状态机完成，实车待测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实时路况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拥堵和 ETA 周期更新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首版 60 s 刷新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逻辑完成，配额与收益待测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马表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实时速度 / 圆周刻度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GNSS speed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UI 已完成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指南针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车头方位而非手机方位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GNSS + QMI8658A + IIS2MDC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器件 ID、轴向、融合与整机校准待实机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音乐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播放、暂停、上下曲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BLE HID；iPhone 可选 AMS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附加功能，实机待测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喜欢歌曲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能力存在时显示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AMS LikeTrack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不作为必达验收项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圆屏交互与导航模拟</w:t>
            </w:r>
          </w:p>
        </w:tc>
        <w:tc>
          <w:tcPr>
            <w:tcW w:type="dxa" w:w="5018"/>
            <w:vAlign w:val="center"/>
            <w:shd w:fill="59C8A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已通过软件验证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四个页面均来自当前共享 LVGL / WASM 运行画面，不是静态效果图。导航页已经能够在固定路线夹具上模拟推进。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13270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navig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27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13270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speedomet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27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13270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compas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27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13270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musi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327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53666F"/>
                <w:sz w:val="14"/>
              </w:rPr>
              <w:t>导航：下一转向 / 距离 / 限速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53666F"/>
                <w:sz w:val="14"/>
              </w:rPr>
              <w:t>马表：实时速度与圆周刻度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53666F"/>
                <w:sz w:val="14"/>
              </w:rPr>
              <w:t>指南针：车头绝对方位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53666F"/>
                <w:sz w:val="14"/>
              </w:rPr>
              <w:t>音乐：基础遥控，附加功能</w:t>
            </w:r>
          </w:p>
        </w:tc>
      </w:tr>
    </w:tbl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深黑底、粗白路线、少量冷色状态光，强光下优先可读性。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车辆箭头位于圆心略下并固定朝 12 点，地图按车头反向旋转。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左右滑动切换页面，触摸热区按至少 44 × 44 逻辑像素设计。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当前 Web framebuffer 为 360 × 360；正式屏为 466 × 466，需同源调整字体、布局和 golden frame，不能声称完全零修改搬运。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端到端系统架构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推荐实现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独立 GNSS 解决手机锁屏定位；手机热点解决高德路线、路况和偏航重算的数据连接。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3622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62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目的地下发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终端显示短配对码或二维码；手机网页把终端 ID 与会话关联，确认目的地后写入服务端，终端通过 HTTPS 取回目的地与标准化路线。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安全边界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高德 Key 只保存在后端；终端和网页只接触项目定义的 RouteBundle。旧请求返回不得覆盖更新路线。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导航执行与锁屏可行性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关键路径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正式产品不是让 Safari 在后台持续导航，而是让终端在网页退出后继续导航。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偏航初始参数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定位精度优于 50 m 才参与判断；距路线超过 45 m 且连续 3 个可靠样本后重算；回到路线 25 m 内清除偏航确认。参数需通过高架、辅路和城市峡谷日志调整。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断网行为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网络中断时继续显示缓存路线和本地推进；无法取得新路线或新路况。热点恢复后自动重连，优先处理待重算，再刷新路况。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坐标边界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GNSS 原始 WGS84 坐标进入高德路线服务前，必须经过显式 WGS84 / GCJ-02 转换；转换只存在于清晰定义的适配边界。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锁屏持续定位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偏航重算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纯 Safari / PWA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不可靠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不可靠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仅作前台功能验证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读取高德 / 百度通知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数据不完整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无法稳定实现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不采用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手机原生 App 常驻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可实现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可实现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成本与周期不接受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终端 GNSS + 手机热点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终端可持续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终端可自行请求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正式产品路径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车头航向：箭头始终朝前</w:t>
            </w:r>
          </w:p>
        </w:tc>
        <w:tc>
          <w:tcPr>
            <w:tcW w:type="dxa" w:w="5018"/>
            <w:vAlign w:val="center"/>
            <w:shd w:fill="E7A33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待实物验证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手机放在包里不参与车头朝向。终端安装在车把上，融合 GNSS 航迹角、陀螺仪短时变化和磁力计低速绝对方向。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325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ing-fu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25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GNSS 不能在静止时稳定给出朝向，罗盘不能给出位置，陀螺仪长期会漂移，三者必须互补。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IIS2MDC 必须先通过器件 ID、自检和板级轴向回归，再在最终 PCB、外壳、佳明底座、车把和摩托车通电状态下做软/硬铁校准。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钢螺钉、扬声器磁铁、电感和大电流回路会污染罗盘；V3 使用 TC4 螺钉、黄铜嵌件并取消扬声器。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网页与固件同源实现</w:t>
            </w:r>
          </w:p>
        </w:tc>
        <w:tc>
          <w:tcPr>
            <w:tcW w:type="dxa" w:w="5018"/>
            <w:vAlign w:val="center"/>
            <w:shd w:fill="59C8A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已通过软件验证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网页不是视觉参考图，而是固件共享代码在浏览器中的运行目标。平台驱动不同，导航核心和 UI 不重写。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3439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d-sour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3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A 级同源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导航核心、路线匹配、偏航状态机、LVGL 页面、字体、图标、RGB565 资源和测试夹具直接共享。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B 级适配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Web Geolocation 对应实体 GNSS；fetch 对应 ESP32 HTTPS；浏览器存储对应 NVS；浏览器触摸对应 CST820。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仍需完成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真实 H0175Y003AMT003 V1、CO5300 QSPI、CST820、DMA 缓冲、466 × 466 framebuffer 和实机性能预算尚未接通。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自研硬件总体方案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H0175 EVT A1 电气工程候选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不再在成品开发板内飞线扩展，而是以 ESP32-S3 圆形主板把 GNSS、IMU、罗盘、电源和屏幕接口一次集成。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633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a1-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633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子系统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首选器件 / 方案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作用与边界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主控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ESP32-S3-WROOM-1U-N16R8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首板降低 LGA、Flash/PSRAM 与 RF 风险；16 MB Flash + 8 MB PSRAM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显示 / 触摸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H0175Y003AMT003 V1 / CST820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1.75 in 466×466 全贴合 AMOLED；CO5300 QSPI；单点触摸；A1 由 3V3_DISPLAY 直供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屏幕互联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31P 模组接口 + 31P FFC（待实物）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Pin 1、接触面和端到端顺序以到货通断为准，不先验冻结直通/反向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GNSS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LC76GABMD 裸模组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约 10 mm 见方，不是 150 元开发载板；UART / PPS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IMU / 罗盘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QMI8658A C3021082 + IIS2MDCTR C2655002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EVT 受控直替；ID/中断/轴向/整机标定后冻结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按键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EVQP7C01P C388883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执行部 1.1 ± 0.1 mm；外壳按键柱行程以实物冻结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电源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BQ25628E + TPS63070 + TUSB320LAI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充电 / NVDC、3.3 V 升降压、Type-C 电流识别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电池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702530 带保护 / NTC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约 500 mAh 初始包络；续航以实测冻结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无线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2.4 GHz FPC + U.FL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手机热点 / BLE；贴塑料后壳内侧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音频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不装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删除扬声器、麦克风、codec，减少空间和磁干扰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用户确定电池供电，不接摩托车 12 V；12 V 转 5 V、串联保险丝和车载防水电源接头不属于基本 BOM。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电源、PCB 与射频实现</w:t>
            </w:r>
          </w:p>
        </w:tc>
        <w:tc>
          <w:tcPr>
            <w:tcW w:type="dxa" w:w="5018"/>
            <w:vAlign w:val="center"/>
            <w:shd w:fill="59C8A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A1 电气 CAD 已通过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H0175 EVT A1 已由冻结 R4 路由基线派生，完成当前屏幕、传感器、按键和采购字段同步；电源测试券、受控阻抗与整机 RF/热验证仍是投板放行门槛。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电源路径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USB-C 5 V → TUSB320LAI → BQ25628E ↔ 单节锂电池/NTC → TPS63070 3.3 V；GNSS 可由低噪声 3.0 V LDO 单独供电。H0175 EVT A1 按受控 PDF 第 7 页由 3V3_DISPLAY 直接给 TP3.3/IOVCC/VCI/VBAT/VCI_EN 供电，首板必须做冷启动、低温和最大亮度验证。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接口与按键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J1 官方 MPN 为 U262-161N-4BVC11，KiCad footprint 历史名仍含 16XN；SW1–SW4 为 EVQP7C01P（C388883），1.1 ± 0.1 mm 执行部必须用装壳实物冻结按键柱行程。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四层板基线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完整 Ø52 mm、1.0 mm、沉金；取消中央电池窗口，电池改为 PCB 后方绝缘叠放；四处 R2.7 月牙避让。F.Cu 放器件与短线，In1.Cu 优先连续地，In2.Cu 分配电源/低速信号，B.Cu 完成低速与测试网络。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器件分区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IMU 靠几何中心；磁力计靠 12 点最外缘；PMIC、USB、电池入口集中 6 点；2.4 GHz 与 GNSS RF 区分离。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电源测试券必须通过</w:t>
            </w:r>
          </w:p>
        </w:tc>
        <w:tc>
          <w:tcPr>
            <w:tcW w:type="dxa" w:w="5018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验证内容</w:t>
            </w:r>
          </w:p>
        </w:tc>
      </w:tr>
      <w:tr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A1 CAD</w:t>
            </w:r>
          </w:p>
        </w:tc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由 R4 路由基线派生：93 个生产器件、458 焊盘、1555 段走线、189 个过孔、2 个覆铜区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启动与切换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无电池冷启动、USB/电池无缝切换、低电量复位</w:t>
            </w:r>
          </w:p>
        </w:tc>
      </w:tr>
      <w:tr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负载</w:t>
            </w:r>
          </w:p>
        </w:tc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1 A 持续、1.5 A 阶跃、Wi-Fi 脉冲负载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充电安全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Type-C 三档能力、NTC 停充、短路恢复</w:t>
            </w:r>
          </w:p>
        </w:tc>
      </w:tr>
      <w:tr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热</w:t>
            </w:r>
          </w:p>
        </w:tc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6"/>
              </w:rPr>
              <w:t>密封环境温升、满载与同时充电降额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KiCad 10.0.6 全轨检查结果：ERC 0、DRC 0、未连接 0、原理图/PCB 一致性错误 0。H0175 EVT A1 同状态导出了 Gerber、钻孔、分组 BOM 和 CPL；文件仍标记 NOT FOR FABRICATION，因为实物、电源、RF、库存或代采放行状态尚未全部关闭。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V3 外观与结构方案</w:t>
            </w:r>
          </w:p>
        </w:tc>
        <w:tc>
          <w:tcPr>
            <w:tcW w:type="dxa" w:w="5018"/>
            <w:vAlign w:val="center"/>
            <w:shd w:fill="59C8A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已通过几何验证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外观冻结为连续深灰喷砂铝前框、四颗对角外露功能螺钉、黑色圆形玻璃、右侧按键和 6 点琥珀色定位标。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3439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cal-st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39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Rev A0 名义值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主体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Ø61.0 × 16.0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H0175 V1 几何基线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含佳明卡口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最大厚度 19.0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几何已验证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前框 / 后壳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6061-T6 3.0 / PC-ABS 13.0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材料路线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盖板 / 触摸可视 / 有效区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Ø48.96 / Ø44.16 / Ø43.76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供应商 V1 图纸；实物待验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PCB / 电池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完整 Ø52 × 1.0 / 27 × 32 × 7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电池在 PCB 后方绝缘叠放，厚度待实物复算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螺钉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M1.6×6 TC4，R27.70 / PCD Ø55.40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跟随 Ø61 mm 包络更新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佳明 Edge 底座直装方案</w:t>
            </w:r>
          </w:p>
        </w:tc>
        <w:tc>
          <w:tcPr>
            <w:tcW w:type="dxa" w:w="5018"/>
            <w:vAlign w:val="center"/>
            <w:shd w:fill="E7A33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A0 已建模 / 待量规验证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设备背面采用 Garmin Edge 设备侧公卡榫，直接对准现有佳明底座缺口，轻压并旋转 90° 锁止；无需另做专用车把夹。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75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general-arrang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A0 几何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中心导向柱 Ø24.9 × 3.0；两侧卡榫最大回转直径 Ø28.6；卡榫带宽 11.0；厚 1.5；整机总厚保持 19.0 mm。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可维护设计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公卡榫为独立可替换工程塑料件。跌落、磨损或缩水修正时只更换卡口，不报废整只后壳。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量规与验收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以 Garmin 原装 Quarter-turn Bike Mount P/N 010-11430-00 为主量规；覆盖 20 次拆装、拉拔、扭矩、振动、淋雨后松旷复测，并使用安全绳。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Garmin 官方未公开完整生产公差图。当前尺寸是 A0 逆向包络，锁止槽、导入圆角和注塑缩水必须经原装底座实物冻结，不能直接宣称“百分百兼容所有第三方底座”。</w:t>
            </w:r>
          </w:p>
        </w:tc>
      </w:tr>
    </w:tbl>
    <w:p>
      <w:pPr>
        <w:spacing w:before="60" w:after="0" w:line="276" w:lineRule="auto"/>
        <w:jc w:val="left"/>
      </w:pPr>
      <w:r>
        <w:rPr>
          <w:rFonts w:ascii="Arial" w:hAnsi="Arial" w:eastAsia="PingFang SC"/>
          <w:b w:val="0"/>
          <w:color w:val="53666F"/>
          <w:sz w:val="14"/>
        </w:rPr>
        <w:t>资料：Garmin official mount P/N 010-11430-00; chadkirby/quarter-turn-mount reverse-engineered envelope.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可行性评估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评审结论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方案没有原理性不可实现问题。风险集中在实物协同，而不是功能想法本身。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3"/>
              </w:rPr>
              <w:t>模块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3"/>
              </w:rPr>
              <w:t>可行性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3"/>
              </w:rPr>
              <w:t>现有证据</w:t>
            </w:r>
          </w:p>
        </w:tc>
        <w:tc>
          <w:tcPr>
            <w:tcW w:type="dxa" w:w="2509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3"/>
              </w:rPr>
              <w:t>退出条件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Web 目的地与路线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高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页面、网关、RouteBundle、共享核心已有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真实 Key 与道路长测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偏航 / 路况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高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单元测试和模拟链路已有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iPhone / ESP32 实车验证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ESP32 圆屏显示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高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LVGL/WASM 与屏幕接口明确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CO5300 / 466×466 性能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自研主板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中高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H0175 EVT A1 完整原理图/四层布线；全轨 DRC 与一致性均为 0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实物接口、电源/RF 审查后才可投首板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独立定位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中高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成熟 GNSS 模组与接口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天线、整机 RF、装车环境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车头航向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三传感器融合路径合理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整机磁场与实车校准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V3 外壳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中高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CAD/STEP/二维图及干涉检查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屏幕、密封、温升、振动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佳明直装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中高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A0 公卡榫实体模型有效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原装量规与路试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热点长期连接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中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标准 Wi-Fi 路径成立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锁屏、切网、弱网长测</w:t>
            </w:r>
          </w:p>
        </w:tc>
      </w:tr>
      <w:tr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音乐喜欢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低至中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AMS 有条件提供命令</w:t>
            </w:r>
          </w:p>
        </w:tc>
        <w:tc>
          <w:tcPr>
            <w:tcW w:type="dxa" w:w="25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不列为必达项</w:t>
            </w:r>
          </w:p>
        </w:tc>
      </w:tr>
      <w:tr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量产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尚未具备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H0175 EVT A1 是可审阅电气候选，不是生产放行</w:t>
            </w:r>
          </w:p>
        </w:tc>
        <w:tc>
          <w:tcPr>
            <w:tcW w:type="dxa" w:w="2509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3"/>
              </w:rPr>
              <w:t>首板验证 → EVT → Rev B → DVT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总体判断：原理图和 PCB CAD 阶段已经完成；关闭 FPC/USB-C 实物、封装复核、电源券、RF 与采购状态后，才生成可下单首批 5 块 PCBA 的正式包。当前 H0175 EVT A1 审阅 Gerber 禁止直接下单。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主要风险与对策（1/2）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风险控制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先把最可能导致整机返工的五项问题做成可验证门槛。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影响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对策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屏幕/FFC/供电不兼容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整板无法点亮、触摸方向错误或高亮启动失败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固定 H0175Y003AMT003 V1；首块样品通断确认 Pin 1、两端接触面、端到端顺序；3V3_DISPLAY 直供做冷启动、低温和最大亮度测试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隐藏 GNSS 天线性能不足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定位漂移、偏航误判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Rev A 保留 U.FL 外置有源天线基准；对比 TTFF、C/N0 和行驶轨迹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罗盘受摩托车污染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低速航向错误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钛螺钉、黄铜嵌件、无扬声器；最终装车状态校准并动态降权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iPhone 热点断连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无法取得新路况和重算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自动重连、指数退避、路线缓存；多机型锁屏/切网/来电长测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密封小壳温升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充电降额、电池寿命与重启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500 mA 初始充电；铜皮/过孔/导热垫连接铝框；NTC 动态降额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主要风险与对策（2/2）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风险控制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结构、显示和数据服务同样需要清楚的产品边界。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影响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对策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佳明卡口公差 / 自退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装不进、松旷或行驶脱落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原装 010-11430-00 量规；韧性材料；20 次拆装、拉拔、振动；安全绳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AMOLED 强光 / 烧屏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骑行不可读、长期残影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黑底、高亮模式、动态亮度、元素微移、无导航自动降亮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普通驾车路线不适配摩托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禁限行与道路选择不准确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样机明确提示；产品化前取得合规摩托路线服务或授权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高德硬件终端授权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商业化和缓存边界不清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Key 仅在服务端；量产前取得硬件、缓存、路况与商业使用书面许可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密封槽与嵌件筋厚不足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裂纹或漏水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首件 DFM；必要时把主体外径放大至 Ø61–62，不能削断密封路径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未测试前不宣称 IP67、续航小时数、GNSS 精度、罗盘误差或任意第三方佳明底座全兼容。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验证与验收方案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执行计划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验证从共享软件开始，逐层进入电气、RF、结构和整车；每层有日志和退出条件。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佳明卡口专项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以原装底座为主量规，额外抽测原装前伸底座和一款常见第三方底座；静态拉拔与旋转扭矩阈值在首轮样件实测后正式冻结。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防水目标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首版按淋雨 / IPX5 设计验证；通过喷淋、温循和装车振动后再决定是否提高等级。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层级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验证内容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关键输出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1 软件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RouteBundle、坐标转换、偏航、旧响应丢弃、断网恢复、RGB565 golden frame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自动测试报告与固定夹具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2 电气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电源券、USB、ESP32、屏幕、触摸、传感器、GNSS、Wi-Fi 顺序上电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示波器波形、温升与问题清单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3 RF / 导航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开阔地冷启动、城市峡谷、平行路、高架、隧道、Wi-Fi 满载干扰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TTFF、C/N0、轨迹和偏航日志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4 结构环境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20 次拆装、佳明卡口、喷淋、冷热循环、振动、跌落、USB 塞、EVQP7C01P 按键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前后松旷 / 泄漏 / 1.1 mm 执行部行程复测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5 整车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发动机启停、转速、车把材质、手机包内、热点切换、连续骑行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实车问题闭环与 Rev B 修改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阶段计划与退出条件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执行计划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每一阶段只有达到退出条件才能进入下一阶段，避免同时承担屏幕、RF、电源、结构和外观五类未知量。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工作内容</w:t>
            </w:r>
          </w:p>
        </w:tc>
        <w:tc>
          <w:tcPr>
            <w:tcW w:type="dxa" w:w="3345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退出条件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P0 规格冻结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屏幕、电池、GNSS 天线、原装佳明底座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四项实物完成测量与接口表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P1 在线软件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高德 Key、POI、路线、偏航、路况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真实道路链路稳定并留日志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P2 电源测试券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BQ25628E / TPS63070 / TUSB320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冷启动、切换、负载与温升通过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P3 Rev A 设计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六分册原理图、四层布局、BOM、Gerber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H0175 EVT A1 已达 ERC/DRC/未连接/一致性全 0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P4 5 块 PCBA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先关闭实物/电源/RF/采购门槛，再下单并分系统上电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屏幕、GNSS、传感器、Wi-Fi 可测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P5 固件集成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466×466、触摸、HTTPS、NVS、BLE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Web 与实机状态/画面一致</w:t>
            </w:r>
          </w:p>
        </w:tc>
      </w:tr>
      <w:tr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P6 塑料 EVT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装配、RF、罗盘、温升、雨淋、佳明卡口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装车连续测试通过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P7 Rev B / DVT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修板修壳、铝前框、小批一致性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关键问题关闭后才准备量产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建议先做 PA12 / PC-ABS EVT 壳，最后加工铝前框；佳明卡口首轮用韧性工程塑料打印，不用 PLA 或脆性树脂装车。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当前完成度与下一步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状态审计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H0175 EVT A1 已形成完整、可打开、可复核的电气工程候选；它由冻结 R4 路由派生并通过全部 KiCad 连接与规则检查，但在实物和验证门槛关闭前仍不能直接下单。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3537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isometr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3537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5018"/>
            <w:vAlign w:val="center"/>
            <w:shd w:fill="12374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4"/>
              </w:rPr>
              <w:t>已完成 / 待完成</w:t>
            </w:r>
          </w:p>
        </w:tc>
      </w:tr>
      <w:tr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已完成</w:t>
            </w:r>
          </w:p>
        </w:tc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共享 NavCore、RouteBundle、Web 圆屏、后端网关、V3 CAD/STEP/二维总装/佳明 A0 卡口，以及 H0175 EVT A1 完整原理图、四层 PCB、BOM、CPL、审阅 Gerber/钻孔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已通过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KiCad 10.0.6：ERC 0、全轨 DRC 0、未连接 0、一致性 0；BOM/CPL 93 个贴装引用完全对账；V3 STEP 实体有效</w:t>
            </w:r>
          </w:p>
        </w:tc>
      </w:tr>
      <w:tr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待实物</w:t>
            </w:r>
          </w:p>
        </w:tc>
        <w:tc>
          <w:tcPr>
            <w:tcW w:type="dxa" w:w="5018"/>
            <w:vAlign w:val="center"/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高德真实 Key 长测、H0175Y003AMT003 V1 屏幕与 31P FFC 通断及 3V3_DISPLAY 启动/高亮、QMI8658A 固件回归、IIS2MDC 整机标定、EVQP7C01P 按键行程、GNSS 天线、热点、佳明量规、温升、密封、振动</w:t>
            </w:r>
          </w:p>
        </w:tc>
      </w:tr>
      <w:tr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尚未完成</w:t>
            </w:r>
          </w:p>
        </w:tc>
        <w:tc>
          <w:tcPr>
            <w:tcW w:type="dxa" w:w="501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1D2A31"/>
                <w:sz w:val="14"/>
              </w:rPr>
              <w:t>电源测试券、28 个采购/实物/RF 放行状态、正式生产签发、首批 PCBA、实体固件驱动和 EVT 外壳实测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立即下一步：到货后测量 H0175Y003AMT003 V1，用实物通断锁定 31P 模组接口、FFC 两端接触面和主板连接器的端到端引脚；同时继续关闭 USB-C、电源券、RF 和封装门槛。门槛关闭后再由 fab_release.py 生成正式投板包。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84"/>
      </w:tblGrid>
      <w:tr>
        <w:tc>
          <w:tcPr>
            <w:tcW w:type="dxa" w:w="5018"/>
            <w:vAlign w:val="center"/>
            <w:shd w:fill="0812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/>
                <w:color w:val="FFFFFF"/>
                <w:sz w:val="34"/>
              </w:rPr>
              <w:t>依据、引用与真实性边界</w:t>
            </w:r>
          </w:p>
        </w:tc>
        <w:tc>
          <w:tcPr>
            <w:tcW w:type="dxa" w:w="5018"/>
            <w:vAlign w:val="center"/>
            <w:shd w:fill="1E89B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PingFang SC"/>
                <w:b/>
                <w:color w:val="081218"/>
                <w:sz w:val="16"/>
              </w:rPr>
              <w:t>资料索引</w:t>
            </w:r>
          </w:p>
        </w:tc>
      </w:tr>
    </w:tbl>
    <w:p>
      <w:pPr>
        <w:spacing w:before="140" w:after="140" w:line="276" w:lineRule="auto"/>
        <w:jc w:val="left"/>
      </w:pPr>
      <w:r>
        <w:rPr>
          <w:rFonts w:ascii="Arial" w:hAnsi="Arial" w:eastAsia="PingFang SC"/>
          <w:b w:val="0"/>
          <w:color w:val="12374A"/>
          <w:sz w:val="22"/>
        </w:rPr>
        <w:t>本方案将官方接口说明、开源逆向包络和本项目工程验证分开处理，不把任一项混写成量产认证。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Garmin 官方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Quarter-turn Bike Mount，P/N 010-11430-00：确认 Edge 兼容体系。Garmin 安装说明确认对准卡榫与缺口、轻压并旋转锁止。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高德官方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路径规划 2.0 Web 服务确认驾车路线、途经点与策略能力；POI 搜索 Web 服务提供关键字、周边和 ID 查询。正式商业化仍需单独确认硬件终端、缓存和路况授权。</w:t>
      </w:r>
    </w:p>
    <w:p>
      <w:pPr>
        <w:spacing w:before="120" w:after="40" w:line="276" w:lineRule="auto"/>
        <w:jc w:val="left"/>
      </w:pPr>
      <w:r>
        <w:rPr>
          <w:rFonts w:ascii="Arial" w:hAnsi="Arial" w:eastAsia="PingFang SC"/>
          <w:b/>
          <w:color w:val="1E89B7"/>
          <w:sz w:val="22"/>
        </w:rPr>
        <w:t>卡口尺寸来源</w:t>
      </w:r>
    </w:p>
    <w:p>
      <w:pPr>
        <w:spacing w:before="0" w:after="10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A0 的 Ø24.9 / Ø28.6 / 11 / 1.5 mm 来自开源 Garmin-style 四分之一转逆向模型，仅作为首轮样件包络。原装量规验配优先级高于开源模型。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https://www.garmin.com/en-GB/p/65215/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https://www8.garmin.com/manuals/webhelp/GUID-28E0106C-B05A-44E9-BF7C-9CB36A596B82/EN-US/GUID-60CB97C5-E3D6-4FF9-9147-9AAC1B773463.html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https://github.com/chadkirby/quarter-turn-mount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https://lbs.amap.com/api/webservice/guide/api/newroute</w:t>
      </w:r>
    </w:p>
    <w:p>
      <w:pPr>
        <w:spacing w:before="0" w:after="60" w:line="276" w:lineRule="auto"/>
        <w:jc w:val="left"/>
      </w:pPr>
      <w:r>
        <w:rPr>
          <w:rFonts w:ascii="Arial" w:hAnsi="Arial" w:eastAsia="PingFang SC"/>
          <w:b w:val="0"/>
          <w:color w:val="1D2A31"/>
          <w:sz w:val="18"/>
        </w:rPr>
        <w:t>•  https://lbs.amap.com/api/webservice/guide/api/search/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vAlign w:val="center"/>
            <w:shd w:fill="FFF4D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6A4A15"/>
                <w:sz w:val="16"/>
              </w:rPr>
              <w:t>NOT FOR FAB：H0175Y003AMT003 V1 供应商图纸已定义显示与盖板包络，但 31P 模组连接器 + FFC + 主板连接器的端到端引脚仍须通断签核；锁止槽、材料缩水、电池、天线、USB、密封和卡口也均需实物冻结。</w:t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9"/>
      <w:pgSz w:w="11906" w:h="16838"/>
      <w:pgMar w:top="879" w:right="935" w:bottom="964" w:left="93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SC"/>
        <w:b w:val="0"/>
        <w:color w:val="53666F"/>
        <w:sz w:val="15"/>
      </w:rPr>
      <w:t xml:space="preserve">MOTO GPS  |  TECHNICAL PROPOSAL  |  H0175 EVT A1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 GPS 摩托车便携导航终端技术方案 H0175 EVT A1</dc:title>
  <dc:subject>产品定义、可行性、实现方案与验证计划</dc:subject>
  <dc:creator>MOTO GPS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