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59C8AF"/>
                <w:sz w:val="26"/>
              </w:rPr>
              <w:t>MOTO GPS</w:t>
            </w:r>
          </w:p>
        </w:tc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REV A0 R4 · 2026-09-03</w:t>
            </w:r>
          </w:p>
        </w:tc>
      </w:tr>
    </w:tbl>
    <w:p>
      <w:pPr>
        <w:spacing w:before="520" w:after="80" w:line="276" w:lineRule="auto"/>
        <w:jc w:val="left"/>
      </w:pPr>
      <w:r>
        <w:rPr>
          <w:rFonts w:ascii="Arial" w:hAnsi="Arial" w:eastAsia="PingFang SC"/>
          <w:b/>
          <w:color w:val="081218"/>
          <w:sz w:val="54"/>
        </w:rPr>
        <w:t>摩托车便携式</w:t>
        <w:br/>
        <w:t>智能导航终端技术方案</w:t>
      </w:r>
    </w:p>
    <w:p>
      <w:pPr>
        <w:spacing w:before="0" w:after="240" w:line="276" w:lineRule="auto"/>
        <w:jc w:val="left"/>
      </w:pPr>
      <w:r>
        <w:rPr>
          <w:rFonts w:ascii="Arial" w:hAnsi="Arial" w:eastAsia="PingFang SC"/>
          <w:b w:val="0"/>
          <w:color w:val="1E89B7"/>
          <w:sz w:val="24"/>
        </w:rPr>
        <w:t>产品介绍 · 可行性评估 · 系统实现 · V3 结构 · Garmin Edge 直装卡口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72000" cy="42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 w:line="276" w:lineRule="auto"/>
        <w:jc w:val="left"/>
      </w:pPr>
      <w:r>
        <w:rPr>
          <w:rFonts w:ascii="Arial" w:hAnsi="Arial" w:eastAsia="PingFang SC"/>
          <w:b/>
          <w:color w:val="12374A"/>
          <w:sz w:val="22"/>
        </w:rPr>
        <w:t>设计目标：手机锁屏收纳，终端保持定位、车头朝向、偏航重算与实时路况。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53666F"/>
          <w:sz w:val="16"/>
        </w:rPr>
        <w:t>工程状态：功能原型 / Rev A0 R4 电气工程候选 · NOT FOR FABRICATION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执行摘要与结论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方案定义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MOTO GPS 是一款安装在摩托车车把上的圆形专用导航终端。手机只提供热点网络和目的地输入；导航开始后，终端持续完成定位、车头航向、路线推进、偏航判断、画面渲染和断网续航。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核心结论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功能原型可行；Rev A0 R4 已形成完整原理图、四层布线和审阅制造文件，但首板仍必须先关闭 FPC、USB-C、电源、RF、采购和整机结构门槛。纯 Safari/PWA 无法满足 iPhone 锁屏后持续定位，因此正式路径必须保留终端独立 GNSS。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不是 CarPlay 投屏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设备不镜像手机画面、不运行 Android、不读取高德或百度通知。高德负责道路、路线和路况；终端自己确定当前位置和车头方向。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判断项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边界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网页版功能原型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可行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前台定位与路线模拟已具备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手机锁屏后持续导航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可行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依赖终端 GNSS，不依赖网页后台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实时路况 / 偏航重算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可行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终端通过手机热点请求后端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Rev A0 R4 主板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中高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ERC/DRC/未连接/一致性均为 0；未解除实物门槛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佳明底座直装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中高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A0 已建模；原装底座量规待实物验证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一次设计直接量产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不可承诺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RF、罗盘、电源、密封与振动需实测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当前最大难点不是 ESP32 算力，而是 Ø61 mm 小体积内的 GNSS 天线、罗盘磁环境、电源热、密封与机械公差。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产品定位与目标使用场景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需求冻结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目标用户是城市通勤与中短途骑行者：不把手机固定在车头，仍能获得简洁、连续、可重算的逐向导航。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112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-scene-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上车后手机开启热点，终端自动联网。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用户在手机网页搜索目的地并下发到终端。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导航开始后手机锁屏放入包内，网页无需保持前台。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终端独立获取位置、速度和车头航向；箭头固定朝屏幕上方。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偏航时终端自动请求新路线；路况按周期刷新。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网络中断时沿缓存路线继续，网络恢复后补做重算与路况刷新。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图示为用户提供的目标场景参考，不是本项目成品实拍。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产品功能边界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需求冻结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首版聚焦导航、马表、指南针和触摸分页；音乐遥控是附加能力，不影响核心导航验收。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明确不做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不复制完整 CarPlay；不镜像手机；不安装 Android；不显示复杂地图瓦片与大量 POI；不依赖手机摆放朝向；不把扬声器和麦克风列为必需硬件。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用户看到的结果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实现方式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当前状态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逐向导航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箭头朝上，路线随车头旋转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NavCore + LVGL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共享逻辑与首版 UI 已完成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目的地搜索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手机网页搜索全国 POI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自有后端 + 高德 POI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链路完成，真实 Key 长测待做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路线 / ETA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距离、时间、道路和转向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高德驾车 Route v2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样机可用，授权边界待确认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偏航重算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走错路后自动换新路线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终端判断 + 后端重算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状态机完成，实车待测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实时路况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拥堵和 ETA 周期更新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首版 60 s 刷新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逻辑完成，配额与收益待测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马表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实时速度 / 圆周刻度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GNSS speed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UI 已完成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指南针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车头方位而非手机方位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GNSS + IMU + LIS2MDL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融合与校准待实机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音乐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播放、暂停、上下曲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BLE HID；iPhone 可选 AMS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附加功能，实机待测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喜欢歌曲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能力存在时显示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AMS LikeTrack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不作为必达验收项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圆屏交互与导航模拟</w:t>
            </w:r>
          </w:p>
        </w:tc>
        <w:tc>
          <w:tcPr>
            <w:tcW w:type="dxa" w:w="5018"/>
            <w:vAlign w:val="center"/>
            <w:shd w:fill="59C8A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已通过软件验证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四个页面均来自当前共享 LVGL / WASM 运行画面，不是静态效果图。导航页已经能够在固定路线夹具上模拟推进。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13270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navig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27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13270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speedomet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27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13270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compas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27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13270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musi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27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53666F"/>
                <w:sz w:val="14"/>
              </w:rPr>
              <w:t>导航：下一转向 / 距离 / 限速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53666F"/>
                <w:sz w:val="14"/>
              </w:rPr>
              <w:t>马表：实时速度与圆周刻度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53666F"/>
                <w:sz w:val="14"/>
              </w:rPr>
              <w:t>指南针：车头绝对方位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53666F"/>
                <w:sz w:val="14"/>
              </w:rPr>
              <w:t>音乐：基础遥控，附加功能</w:t>
            </w:r>
          </w:p>
        </w:tc>
      </w:tr>
    </w:tbl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深黑底、粗白路线、少量冷色状态光，强光下优先可读性。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车辆箭头位于圆心略下并固定朝 12 点，地图按车头反向旋转。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左右滑动切换页面，触摸热区按至少 44 × 44 逻辑像素设计。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当前 Web framebuffer 为 360 × 360；正式屏为 466 × 466，需同源调整字体、布局和 golden frame，不能声称完全零修改搬运。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端到端系统架构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推荐实现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独立 GNSS 解决手机锁屏定位；手机热点解决高德路线、路况和偏航重算的数据连接。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3622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62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目的地下发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终端显示短配对码或二维码；手机网页把终端 ID 与会话关联，确认目的地后写入服务端，终端通过 HTTPS 取回目的地与标准化路线。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安全边界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高德 Key 只保存在后端；终端和网页只接触项目定义的 RouteBundle。旧请求返回不得覆盖更新路线。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导航执行与锁屏可行性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关键路径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正式产品不是让 Safari 在后台持续导航，而是让终端在网页退出后继续导航。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偏航初始参数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定位精度优于 50 m 才参与判断；距路线超过 45 m 且连续 3 个可靠样本后重算；回到路线 25 m 内清除偏航确认。参数需通过高架、辅路和城市峡谷日志调整。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断网行为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网络中断时继续显示缓存路线和本地推进；无法取得新路线或新路况。热点恢复后自动重连，优先处理待重算，再刷新路况。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坐标边界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GNSS 原始 WGS84 坐标进入高德路线服务前，必须经过显式 WGS84 / GCJ-02 转换；转换只存在于清晰定义的适配边界。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锁屏持续定位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偏航重算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纯 Safari / PWA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不可靠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不可靠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仅作前台功能验证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读取高德 / 百度通知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数据不完整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无法稳定实现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不采用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手机原生 App 常驻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可实现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可实现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成本与周期不接受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终端 GNSS + 手机热点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终端可持续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终端可自行请求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正式产品路径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车头航向：箭头始终朝前</w:t>
            </w:r>
          </w:p>
        </w:tc>
        <w:tc>
          <w:tcPr>
            <w:tcW w:type="dxa" w:w="5018"/>
            <w:vAlign w:val="center"/>
            <w:shd w:fill="E7A33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待实物验证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手机放在包里不参与车头朝向。终端安装在车把上，融合 GNSS 航迹角、陀螺仪短时变化和磁力计低速绝对方向。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325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ing-fu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25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GNSS 不能在静止时稳定给出朝向，罗盘不能给出位置，陀螺仪长期会漂移，三者必须互补。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LIS2MDL 必须在最终 PCB、外壳、佳明底座、车把和摩托车通电状态下做软/硬铁校准。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钢螺钉、扬声器磁铁、电感和大电流回路会污染罗盘；V3 使用 TC4 螺钉、黄铜嵌件并取消扬声器。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网页与固件同源实现</w:t>
            </w:r>
          </w:p>
        </w:tc>
        <w:tc>
          <w:tcPr>
            <w:tcW w:type="dxa" w:w="5018"/>
            <w:vAlign w:val="center"/>
            <w:shd w:fill="59C8A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已通过软件验证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网页不是视觉参考图，而是固件共享代码在浏览器中的运行目标。平台驱动不同，导航核心和 UI 不重写。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3439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d-sour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3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A 级同源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导航核心、路线匹配、偏航状态机、LVGL 页面、字体、图标、RGB565 资源和测试夹具直接共享。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B 级适配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Web Geolocation 对应实体 GNSS；fetch 对应 ESP32 HTTPS；浏览器存储对应 NVS；浏览器触摸对应 CST820。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仍需完成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真实 H0175Y003AMT003 V1、CO5300 QSPI、CST820、DMA 缓冲、466 × 466 framebuffer 和实机性能预算尚未接通。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自研硬件总体方案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R4 电气工程候选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不再在成品开发板内飞线扩展，而是以 ESP32-S3 圆形主板把 GNSS、IMU、罗盘、电源和屏幕接口一次集成。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633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r4-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633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子系统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首选器件 / 方案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作用与边界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主控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ESP32-S3-WROOM-1U-N16R8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首板降低 LGA、Flash/PSRAM 与 RF 风险；16 MB Flash + 8 MB PSRAM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显示 / 触摸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H0175Y003AMT003 V1 / CST820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1.75 in 466×466 全贴合 AMOLED；CO5300 QSPI；单点触摸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屏幕互联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31P 模组接口 + 31P FFC（待实物）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Pin 1、接触面和端到端顺序以到货通断为准，不先验冻结直通/反向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GNSS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LC76GABMD 裸模组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约 10 mm 见方，不是 150 元开发载板；UART / PPS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IMU / 罗盘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QMI8658C + LIS2MDLTR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转向动态 + 低速/静止绝对航向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电源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BQ25628E + TPS63070 + TUSB320LAI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充电 / NVDC、3.3 V 升降压、Type-C 电流识别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电池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702530 带保护 / NTC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约 500 mAh 初始包络；续航以实测冻结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无线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2.4 GHz FPC + U.FL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手机热点 / BLE；贴塑料后壳内侧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音频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不装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删除扬声器、麦克风、codec，减少空间和磁干扰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用户确定电池供电，不接摩托车 12 V；12 V 转 5 V、串联保险丝和车载防水电源接头不属于基本 BOM。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电源、PCB 与射频实现</w:t>
            </w:r>
          </w:p>
        </w:tc>
        <w:tc>
          <w:tcPr>
            <w:tcW w:type="dxa" w:w="5018"/>
            <w:vAlign w:val="center"/>
            <w:shd w:fill="59C8A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R4 电气 CAD 已通过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Rev A0 R4 已完成完整电气连接、四层摆件布线和审阅制造导出；电源测试券、受控阻抗与整机 RF/热验证仍是投板放行门槛。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电源路径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USB-C 5 V → TUSB320LAI → BQ25628E ↔ 单节锂电池/NTC → TPS63070 3.3 V；GNSS 可由低噪声 3.0 V LDO 单独供电。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四层板基线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完整 Ø52 mm、1.0 mm、沉金；取消中央电池窗口，电池改为 PCB 后方绝缘叠放；四处 R2.7 月牙避让。F.Cu 放器件与短线，In1.Cu 优先连续地，In2.Cu 分配电源/低速信号，B.Cu 完成低速与测试网络。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器件分区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IMU 靠几何中心；磁力计靠 12 点最外缘；PMIC、USB、电池入口集中 6 点；2.4 GHz 与 GNSS RF 区分离。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电源测试券必须通过</w:t>
            </w:r>
          </w:p>
        </w:tc>
        <w:tc>
          <w:tcPr>
            <w:tcW w:type="dxa" w:w="5018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验证内容</w:t>
            </w:r>
          </w:p>
        </w:tc>
      </w:tr>
      <w:tr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R4 CAD</w:t>
            </w:r>
          </w:p>
        </w:tc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93 个生产器件、458 焊盘、1555 段走线、189 个过孔、2 个覆铜区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启动与切换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无电池冷启动、USB/电池无缝切换、低电量复位</w:t>
            </w:r>
          </w:p>
        </w:tc>
      </w:tr>
      <w:tr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负载</w:t>
            </w:r>
          </w:p>
        </w:tc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1 A 持续、1.5 A 阶跃、Wi-Fi 脉冲负载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充电安全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Type-C 三档能力、NTC 停充、短路恢复</w:t>
            </w:r>
          </w:p>
        </w:tc>
      </w:tr>
      <w:tr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热</w:t>
            </w:r>
          </w:p>
        </w:tc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密封环境温升、满载与同时充电降额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KiCad 10.0.6 全轨检查结果：ERC 0、DRC 0、未连接 0、原理图/PCB 一致性错误 0。R4 同状态导出了 Gerber、钻孔、57 行分组 BOM 和 93 点 CPL；文件仍标记 NOT FOR FABRICATION，因为 28 个生产引用仍处于实物、电源、RF、库存或代采放行状态。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V3 外观与结构方案</w:t>
            </w:r>
          </w:p>
        </w:tc>
        <w:tc>
          <w:tcPr>
            <w:tcW w:type="dxa" w:w="5018"/>
            <w:vAlign w:val="center"/>
            <w:shd w:fill="59C8A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已通过几何验证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外观冻结为连续深灰喷砂铝前框、四颗对角外露功能螺钉、黑色圆形玻璃、右侧按键和 6 点琥珀色定位标。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3439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cal-st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39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Rev A0 名义值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主体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Ø61.0 × 16.0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H0175 V1 几何基线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含佳明卡口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最大厚度 19.0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几何已验证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前框 / 后壳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6061-T6 3.0 / PC-ABS 13.0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材料路线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盖板 / 触摸可视 / 有效区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Ø48.96 / Ø44.16 / Ø43.76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供应商 V1 图纸；实物待验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PCB / 电池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完整 Ø52 × 1.0 / 27 × 32 × 7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电池在 PCB 后方绝缘叠放，厚度待实物复算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螺钉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M1.6×6 TC4，R27.70 / PCD Ø55.40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跟随 Ø61 mm 包络更新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佳明 Edge 底座直装方案</w:t>
            </w:r>
          </w:p>
        </w:tc>
        <w:tc>
          <w:tcPr>
            <w:tcW w:type="dxa" w:w="5018"/>
            <w:vAlign w:val="center"/>
            <w:shd w:fill="E7A33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A0 已建模 / 待量规验证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设备背面采用 Garmin Edge 设备侧公卡榫，直接对准现有佳明底座缺口，轻压并旋转 90° 锁止；无需另做专用车把夹。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75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general-arrang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A0 几何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中心导向柱 Ø24.9 × 3.0；两侧卡榫最大回转直径 Ø28.6；卡榫带宽 11.0；厚 1.5；整机总厚保持 19.0 mm。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可维护设计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公卡榫为独立可替换工程塑料件。跌落、磨损或缩水修正时只更换卡口，不报废整只后壳。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量规与验收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以 Garmin 原装 Quarter-turn Bike Mount P/N 010-11430-00 为主量规；覆盖 20 次拆装、拉拔、扭矩、振动、淋雨后松旷复测，并使用安全绳。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Garmin 官方未公开完整生产公差图。当前尺寸是 A0 逆向包络，锁止槽、导入圆角和注塑缩水必须经原装底座实物冻结，不能直接宣称“百分百兼容所有第三方底座”。</w:t>
            </w:r>
          </w:p>
        </w:tc>
      </w:tr>
    </w:tbl>
    <w:p>
      <w:pPr>
        <w:spacing w:before="60" w:after="0" w:line="276" w:lineRule="auto"/>
        <w:jc w:val="left"/>
      </w:pPr>
      <w:r>
        <w:rPr>
          <w:rFonts w:ascii="Arial" w:hAnsi="Arial" w:eastAsia="PingFang SC"/>
          <w:b w:val="0"/>
          <w:color w:val="53666F"/>
          <w:sz w:val="14"/>
        </w:rPr>
        <w:t>资料：Garmin official mount P/N 010-11430-00; chadkirby/quarter-turn-mount reverse-engineered envelope.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可行性评估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评审结论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方案没有原理性不可实现问题。风险集中在实物协同，而不是功能想法本身。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3"/>
              </w:rPr>
              <w:t>模块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3"/>
              </w:rPr>
              <w:t>可行性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3"/>
              </w:rPr>
              <w:t>现有证据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3"/>
              </w:rPr>
              <w:t>退出条件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Web 目的地与路线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高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页面、网关、RouteBundle、共享核心已有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真实 Key 与道路长测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偏航 / 路况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高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单元测试和模拟链路已有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iPhone / ESP32 实车验证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ESP32 圆屏显示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高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LVGL/WASM 与屏幕接口明确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CO5300 / 466×466 性能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自研主板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中高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R4 完整原理图/四层布线；全轨 DRC 与一致性均为 0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实物接口、电源/RF 审查后才可投首板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独立定位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中高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成熟 GNSS 模组与接口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天线、整机 RF、装车环境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车头航向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三传感器融合路径合理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整机磁场与实车校准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V3 外壳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中高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CAD/STEP/二维图及干涉检查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屏幕、密封、温升、振动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佳明直装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中高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A0 公卡榫实体模型有效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原装量规与路试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热点长期连接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标准 Wi-Fi 路径成立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锁屏、切网、弱网长测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音乐喜欢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低至中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AMS 有条件提供命令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不列为必达项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量产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尚未具备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R4 是可审阅电气候选，不是生产放行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首板验证 → EVT → Rev B → DVT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总体判断：原理图和 PCB CAD 阶段已经完成；关闭 FPC/USB-C 实物、封装复核、电源券、RF 与采购状态后，才生成可下单首批 5 块 PCBA 的正式包。当前 R4 审阅 Gerber 禁止直接下单。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主要风险与对策（1/2）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风险控制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先把最可能导致整机返工的五项问题做成可验证门槛。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影响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对策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屏幕/FFC 互联不兼容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整板无法点亮或触摸方向错误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固定 H0175Y003AMT003 V1；首块样品通断确认 Pin 1、两端接触面、端到端顺序和供电时序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隐藏 GNSS 天线性能不足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定位漂移、偏航误判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Rev A 保留 U.FL 外置有源天线基准；对比 TTFF、C/N0 和行驶轨迹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罗盘受摩托车污染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低速航向错误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钛螺钉、黄铜嵌件、无扬声器；最终装车状态校准并动态降权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iPhone 热点断连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无法取得新路况和重算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自动重连、指数退避、路线缓存；多机型锁屏/切网/来电长测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密封小壳温升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充电降额、电池寿命与重启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500 mA 初始充电；铜皮/过孔/导热垫连接铝框；NTC 动态降额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主要风险与对策（2/2）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风险控制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结构、显示和数据服务同样需要清楚的产品边界。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影响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对策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佳明卡口公差 / 自退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装不进、松旷或行驶脱落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原装 010-11430-00 量规；韧性材料；20 次拆装、拉拔、振动；安全绳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AMOLED 强光 / 烧屏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骑行不可读、长期残影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黑底、高亮模式、动态亮度、元素微移、无导航自动降亮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普通驾车路线不适配摩托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禁限行与道路选择不准确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样机明确提示；产品化前取得合规摩托路线服务或授权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高德硬件终端授权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商业化和缓存边界不清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Key 仅在服务端；量产前取得硬件、缓存、路况与商业使用书面许可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密封槽与嵌件筋厚不足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裂纹或漏水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首件 DFM；必要时把主体外径放大至 Ø61–62，不能削断密封路径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未测试前不宣称 IP67、续航小时数、GNSS 精度、罗盘误差或任意第三方佳明底座全兼容。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验证与验收方案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执行计划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验证从共享软件开始，逐层进入电气、RF、结构和整车；每层有日志和退出条件。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佳明卡口专项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以原装底座为主量规，额外抽测原装前伸底座和一款常见第三方底座；静态拉拔与旋转扭矩阈值在首轮样件实测后正式冻结。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防水目标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首版按淋雨 / IPX5 设计验证；通过喷淋、温循和装车振动后再决定是否提高等级。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层级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验证内容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关键输出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1 软件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RouteBundle、坐标转换、偏航、旧响应丢弃、断网恢复、RGB565 golden frame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自动测试报告与固定夹具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2 电气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电源券、USB、ESP32、屏幕、触摸、传感器、GNSS、Wi-Fi 顺序上电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示波器波形、温升与问题清单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3 RF / 导航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开阔地冷启动、城市峡谷、平行路、高架、隧道、Wi-Fi 满载干扰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TTFF、C/N0、轨迹和偏航日志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4 结构环境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20 次拆装、佳明卡口、喷淋、冷热循环、振动、跌落、USB 塞、按键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前后松旷 / 泄漏 / 外观复测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5 整车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发动机启停、转速、车把材质、手机包内、热点切换、连续骑行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实车问题闭环与 Rev B 修改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阶段计划与退出条件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执行计划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每一阶段只有达到退出条件才能进入下一阶段，避免同时承担屏幕、RF、电源、结构和外观五类未知量。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工作内容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退出条件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P0 规格冻结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屏幕、电池、GNSS 天线、原装佳明底座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四项实物完成测量与接口表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P1 在线软件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高德 Key、POI、路线、偏航、路况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真实道路链路稳定并留日志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P2 电源测试券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BQ25628E / TPS63070 / TUSB320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冷启动、切换、负载与温升通过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P3 Rev A 设计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六分册原理图、四层布局、BOM、Gerber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R4 已达 ERC/DRC/未连接/一致性全 0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P4 5 块 PCBA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先关闭实物/电源/RF/采购门槛，再下单并分系统上电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屏幕、GNSS、传感器、Wi-Fi 可测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P5 固件集成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466×466、触摸、HTTPS、NVS、BLE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Web 与实机状态/画面一致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P6 塑料 EVT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装配、RF、罗盘、温升、雨淋、佳明卡口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装车连续测试通过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P7 Rev B / DVT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修板修壳、铝前框、小批一致性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关键问题关闭后才准备量产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建议先做 PA12 / PC-ABS EVT 壳，最后加工铝前框；佳明卡口首轮用韧性工程塑料打印，不用 PLA 或脆性树脂装车。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当前完成度与下一步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状态审计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Rev A0 R4 已形成完整、可打开、可复核的电气工程候选；它通过全部 KiCad 连接与规则检查，但在实物和验证门槛关闭前仍不能直接下单。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3537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isometr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3537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5018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已完成 / 待完成</w:t>
            </w:r>
          </w:p>
        </w:tc>
      </w:tr>
      <w:tr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已完成</w:t>
            </w:r>
          </w:p>
        </w:tc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共享 NavCore、RouteBundle、Web 圆屏、后端网关、V3 CAD/STEP/二维总装/佳明 A0 卡口，以及 R4 完整原理图、四层 PCB、BOM、CPL、审阅 Gerber/钻孔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已通过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KiCad 10.0.6：ERC 0、全轨 DRC 0、未连接 0、一致性 0；BOM/CPL 93 个贴装引用完全对账；R4 包内 58 个文件哈希通过；V3 STEP 实体有效</w:t>
            </w:r>
          </w:p>
        </w:tc>
      </w:tr>
      <w:tr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待实物</w:t>
            </w:r>
          </w:p>
        </w:tc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高德真实 Key 长测、H0175Y003AMT003 V1 屏幕与 31P FFC 通断、GNSS 天线、罗盘校准、热点、佳明量规、温升、密封、振动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尚未完成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电源测试券、28 个采购/实物/RF 放行状态、正式生产签发、首批 PCBA、实体固件驱动和 EVT 外壳实测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立即下一步：到货后测量 H0175Y003AMT003 V1，用实物通断锁定 31P 模组接口、FFC 两端接触面和主板连接器的端到端引脚；同时继续关闭 USB-C、电源券、RF 和封装门槛。门槛关闭后再由 fab_release.py 生成正式投板包。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依据、引用与真实性边界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资料索引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本方案将官方接口说明、开源逆向包络和本项目工程验证分开处理，不把任一项混写成量产认证。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Garmin 官方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Quarter-turn Bike Mount，P/N 010-11430-00：确认 Edge 兼容体系。Garmin 安装说明确认对准卡榫与缺口、轻压并旋转锁止。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高德官方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路径规划 2.0 Web 服务确认驾车路线、途经点与策略能力；POI 搜索 Web 服务提供关键字、周边和 ID 查询。正式商业化仍需单独确认硬件终端、缓存和路况授权。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卡口尺寸来源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A0 的 Ø24.9 / Ø28.6 / 11 / 1.5 mm 来自开源 Garmin-style 四分之一转逆向模型，仅作为首轮样件包络。原装量规验配优先级高于开源模型。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https://www.garmin.com/en-GB/p/65215/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https://www8.garmin.com/manuals/webhelp/GUID-28E0106C-B05A-44E9-BF7C-9CB36A596B82/EN-US/GUID-60CB97C5-E3D6-4FF9-9147-9AAC1B773463.html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https://github.com/chadkirby/quarter-turn-mount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https://lbs.amap.com/api/webservice/guide/api/newroute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https://lbs.amap.com/api/webservice/guide/api/search/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NOT FOR FAB：H0175Y003AMT003 V1 供应商图纸已定义显示与盖板包络，但 31P 模组连接器 + FFC + 主板连接器的端到端引脚仍须通断签核；锁止槽、材料缩水、电池、天线、USB、密封和卡口也均需实物冻结。</w:t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9"/>
      <w:pgSz w:w="11906" w:h="16838"/>
      <w:pgMar w:top="879" w:right="935" w:bottom="964" w:left="93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SC"/>
        <w:b w:val="0"/>
        <w:color w:val="53666F"/>
        <w:sz w:val="15"/>
      </w:rPr>
      <w:t xml:space="preserve">MOTO GPS  |  TECHNICAL PROPOSAL  |  REV A0 R4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 GPS 摩托车便携导航终端技术方案 Rev A0 R4</dc:title>
  <dc:subject>产品定义、可行性、实现方案与验证计划</dc:subject>
  <dc:creator>MOTO GPS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