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C4C4E" w14:textId="3680B223" w:rsidR="00271DAD" w:rsidRDefault="00EF14A4" w:rsidP="00EF14A4">
      <w:pPr>
        <w:jc w:val="center"/>
        <w:rPr>
          <w:b/>
          <w:bCs/>
          <w:lang w:val="en-US"/>
        </w:rPr>
      </w:pPr>
      <w:r w:rsidRPr="00EF14A4">
        <w:rPr>
          <w:b/>
          <w:bCs/>
          <w:lang w:val="en-US"/>
        </w:rPr>
        <w:t>KALMAN FILTER – TRACKING SPACESHIP</w:t>
      </w:r>
    </w:p>
    <w:p w14:paraId="023EC4F5" w14:textId="4D5BE974" w:rsidR="006431C1" w:rsidRDefault="006431C1" w:rsidP="00EF14A4">
      <w:pPr>
        <w:jc w:val="center"/>
        <w:rPr>
          <w:b/>
          <w:bCs/>
          <w:lang w:val="en-US"/>
        </w:rPr>
      </w:pPr>
      <w:hyperlink r:id="rId5" w:history="1">
        <w:r>
          <w:rPr>
            <w:rStyle w:val="Collegamentoipertestuale"/>
            <w:b/>
            <w:bCs/>
            <w:lang w:val="en-US"/>
          </w:rPr>
          <w:t>Refer</w:t>
        </w:r>
        <w:r>
          <w:rPr>
            <w:rStyle w:val="Collegamentoipertestuale"/>
            <w:b/>
            <w:bCs/>
            <w:lang w:val="en-US"/>
          </w:rPr>
          <w:t>e</w:t>
        </w:r>
        <w:r>
          <w:rPr>
            <w:rStyle w:val="Collegamentoipertestuale"/>
            <w:b/>
            <w:bCs/>
            <w:lang w:val="en-US"/>
          </w:rPr>
          <w:t>n</w:t>
        </w:r>
        <w:r>
          <w:rPr>
            <w:rStyle w:val="Collegamentoipertestuale"/>
            <w:b/>
            <w:bCs/>
            <w:lang w:val="en-US"/>
          </w:rPr>
          <w:t>ce</w:t>
        </w:r>
      </w:hyperlink>
    </w:p>
    <w:p w14:paraId="3E32654E" w14:textId="4727E3B9" w:rsidR="00D46443" w:rsidRPr="009F21B3" w:rsidRDefault="00D46443" w:rsidP="00D46443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w:r w:rsidRPr="00D46443">
        <w:rPr>
          <w:rFonts w:eastAsiaTheme="minorEastAsia"/>
          <w:lang w:val="en-US"/>
        </w:rPr>
        <w:t>An</w:t>
      </w:r>
      <w:r>
        <w:rPr>
          <w:rFonts w:eastAsiaTheme="minorEastAsia"/>
          <w:lang w:val="en-US"/>
        </w:rPr>
        <w:t xml:space="preserve"> object has </w:t>
      </w:r>
      <w:r w:rsidRPr="00934AB0">
        <w:rPr>
          <w:rFonts w:eastAsiaTheme="minorEastAsia"/>
          <w:b/>
          <w:bCs/>
          <w:lang w:val="en-US"/>
        </w:rPr>
        <w:t>state</w:t>
      </w:r>
      <w:r w:rsidRPr="00D46443">
        <w:rPr>
          <w:rFonts w:eastAsiaTheme="minorEastAsia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  <m:r>
              <w:rPr>
                <w:rFonts w:ascii="Cambria Math" w:hAnsi="Cambria Math"/>
                <w:lang w:val="en-US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>
        <w:rPr>
          <w:rFonts w:eastAsiaTheme="minorEastAsia"/>
          <w:lang w:val="en-US"/>
        </w:rPr>
        <w:t xml:space="preserve"> </w:t>
      </w:r>
      <w:r w:rsidRPr="00D46443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</w:t>
      </w:r>
      <w:r w:rsidRPr="002A7989">
        <w:rPr>
          <w:rFonts w:eastAsiaTheme="minorEastAsia"/>
          <w:b/>
          <w:bCs/>
          <w:lang w:val="en-US"/>
        </w:rPr>
        <w:t>position, velocity</w:t>
      </w:r>
      <w:r>
        <w:rPr>
          <w:rFonts w:eastAsiaTheme="minorEastAsia"/>
          <w:lang w:val="en-US"/>
        </w:rPr>
        <w:t xml:space="preserve"> (acceleration is constant </w:t>
      </w:r>
      <w:r w:rsidRPr="00D46443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uniformly accelerated)</w:t>
      </w:r>
    </w:p>
    <w:p w14:paraId="59684F3C" w14:textId="135483E0" w:rsidR="009F21B3" w:rsidRPr="009F21B3" w:rsidRDefault="009F21B3" w:rsidP="009F21B3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w:r w:rsidRPr="009F21B3">
        <w:rPr>
          <w:rFonts w:eastAsiaTheme="minorEastAsia"/>
          <w:lang w:val="en-US"/>
        </w:rPr>
        <w:t>The Kalman filter assumes that both variables (</w:t>
      </w:r>
      <w:r w:rsidRPr="009F21B3">
        <w:rPr>
          <w:rFonts w:eastAsiaTheme="minorEastAsia"/>
          <w:lang w:val="en-US"/>
        </w:rPr>
        <w:t>position</w:t>
      </w:r>
      <w:r w:rsidRPr="009F21B3">
        <w:rPr>
          <w:rFonts w:eastAsiaTheme="minorEastAsia"/>
          <w:lang w:val="en-US"/>
        </w:rPr>
        <w:t xml:space="preserve"> and velocity, in our case) </w:t>
      </w:r>
      <w:r w:rsidRPr="0069111E">
        <w:rPr>
          <w:rFonts w:eastAsiaTheme="minorEastAsia"/>
          <w:b/>
          <w:bCs/>
          <w:lang w:val="en-US"/>
        </w:rPr>
        <w:t>are random and Gaussian distributed</w:t>
      </w:r>
      <w:r w:rsidRPr="009F21B3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Each variable has mean values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μ</m:t>
        </m:r>
      </m:oMath>
      <w:r>
        <w:rPr>
          <w:rFonts w:eastAsiaTheme="minorEastAsia"/>
          <w:lang w:val="en-US"/>
        </w:rPr>
        <w:t xml:space="preserve">, center of the random distribution and variance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</w:t>
      </w:r>
      <w:r w:rsidR="006431C1">
        <w:rPr>
          <w:rFonts w:eastAsiaTheme="minorEastAsia"/>
          <w:lang w:val="en-US"/>
        </w:rPr>
        <w:t>(uncertainty)</w:t>
      </w:r>
    </w:p>
    <w:p w14:paraId="6EAFC751" w14:textId="1A9C792F" w:rsidR="0069111E" w:rsidRDefault="006431C1" w:rsidP="0069111E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w:r w:rsidRPr="0069111E">
        <w:rPr>
          <w:rFonts w:eastAsiaTheme="minorEastAsia"/>
          <w:b/>
          <w:bCs/>
          <w:lang w:val="en-US"/>
        </w:rPr>
        <w:t>Correlated position and velocity</w:t>
      </w:r>
      <w:r>
        <w:rPr>
          <w:rFonts w:eastAsiaTheme="minorEastAsia"/>
          <w:lang w:val="en-US"/>
        </w:rPr>
        <w:t xml:space="preserve"> -&gt; likelihood of observing a particular position depends on what velocity you have (Predict</w:t>
      </w:r>
      <w:r w:rsidR="0069111E">
        <w:rPr>
          <w:rFonts w:eastAsiaTheme="minorEastAsia"/>
          <w:lang w:val="en-US"/>
        </w:rPr>
        <w:t xml:space="preserve"> new position based on the old one</w:t>
      </w:r>
      <w:r>
        <w:rPr>
          <w:rFonts w:eastAsiaTheme="minorEastAsia"/>
          <w:lang w:val="en-US"/>
        </w:rPr>
        <w:t>)</w:t>
      </w:r>
      <w:r w:rsidR="0069111E">
        <w:rPr>
          <w:rFonts w:eastAsiaTheme="minorEastAsia"/>
          <w:lang w:val="en-US"/>
        </w:rPr>
        <w:t xml:space="preserve">. In this case, we have many information, in fact one measurement tells us something abouts the others. We want to get as mech as possible information from </w:t>
      </w:r>
      <w:r w:rsidR="0069111E" w:rsidRPr="0069111E">
        <w:rPr>
          <w:rFonts w:eastAsiaTheme="minorEastAsia"/>
          <w:b/>
          <w:bCs/>
          <w:lang w:val="en-US"/>
        </w:rPr>
        <w:t>uncertain measurement</w:t>
      </w:r>
      <w:r w:rsidR="0069111E">
        <w:rPr>
          <w:rFonts w:eastAsiaTheme="minorEastAsia"/>
          <w:lang w:val="en-US"/>
        </w:rPr>
        <w:t>.</w:t>
      </w:r>
    </w:p>
    <w:p w14:paraId="7FE1CC93" w14:textId="248DA18B" w:rsidR="0069111E" w:rsidRPr="00037113" w:rsidRDefault="0069111E" w:rsidP="0069111E">
      <w:pPr>
        <w:pStyle w:val="Paragrafoelenc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correlation</w:t>
      </w:r>
      <w:r w:rsidR="00037113">
        <w:rPr>
          <w:rFonts w:eastAsiaTheme="minorEastAsia"/>
          <w:lang w:val="en-US"/>
        </w:rPr>
        <w:t xml:space="preserve"> is captured by the </w:t>
      </w:r>
      <w:r w:rsidR="00037113" w:rsidRPr="00037113">
        <w:rPr>
          <w:rFonts w:eastAsiaTheme="minorEastAsia"/>
          <w:b/>
          <w:bCs/>
          <w:lang w:val="en-US"/>
        </w:rPr>
        <w:t>Covariance</w:t>
      </w:r>
      <w:r w:rsidRPr="00037113">
        <w:rPr>
          <w:rFonts w:eastAsiaTheme="minorEastAsia"/>
          <w:b/>
          <w:bCs/>
          <w:lang w:val="en-US"/>
        </w:rPr>
        <w:t xml:space="preserve"> Matrix</w:t>
      </w:r>
      <w:r w:rsidR="00037113" w:rsidRPr="00037113">
        <w:rPr>
          <w:rFonts w:eastAsiaTheme="minorEastAsia"/>
          <w:b/>
          <w:bCs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b/>
                <w:bCs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37113">
        <w:rPr>
          <w:rFonts w:eastAsiaTheme="minorEastAsia"/>
          <w:lang w:val="en-US"/>
        </w:rPr>
        <w:t xml:space="preserve">, in which each element is the </w:t>
      </w:r>
      <w:r w:rsidR="00037113" w:rsidRPr="00037113">
        <w:rPr>
          <w:rFonts w:eastAsiaTheme="minorEastAsia"/>
          <w:b/>
          <w:bCs/>
          <w:lang w:val="en-US"/>
        </w:rPr>
        <w:t>degree of correlation</w:t>
      </w:r>
      <w:r w:rsidR="00037113">
        <w:rPr>
          <w:rFonts w:eastAsiaTheme="minorEastAsia"/>
          <w:lang w:val="en-US"/>
        </w:rPr>
        <w:t xml:space="preserve"> between the </w:t>
      </w:r>
      <w:r w:rsidR="00037113">
        <w:rPr>
          <w:rFonts w:eastAsiaTheme="minorEastAsia"/>
          <w:i/>
          <w:iCs/>
          <w:lang w:val="en-US"/>
        </w:rPr>
        <w:t>i-th</w:t>
      </w:r>
      <w:r w:rsidR="00037113">
        <w:rPr>
          <w:rFonts w:eastAsiaTheme="minorEastAsia"/>
          <w:lang w:val="en-US"/>
        </w:rPr>
        <w:t xml:space="preserve"> state variable and the </w:t>
      </w:r>
      <w:r w:rsidR="00037113">
        <w:rPr>
          <w:rFonts w:eastAsiaTheme="minorEastAsia"/>
          <w:i/>
          <w:iCs/>
          <w:lang w:val="en-US"/>
        </w:rPr>
        <w:t>j-th state</w:t>
      </w:r>
      <w:r w:rsidR="00037113">
        <w:rPr>
          <w:rFonts w:eastAsiaTheme="minorEastAsia"/>
          <w:lang w:val="en-US"/>
        </w:rPr>
        <w:t xml:space="preserve"> variable.</w:t>
      </w:r>
    </w:p>
    <w:p w14:paraId="2759239D" w14:textId="77777777" w:rsidR="00037113" w:rsidRPr="00037113" w:rsidRDefault="00037113" w:rsidP="0069111E">
      <w:pPr>
        <w:pStyle w:val="Paragrafoelenco"/>
        <w:rPr>
          <w:rFonts w:eastAsiaTheme="minorEastAsia"/>
          <w:lang w:val="en-US"/>
        </w:rPr>
      </w:pPr>
    </w:p>
    <w:p w14:paraId="7E02005E" w14:textId="69950F24" w:rsidR="00D46443" w:rsidRDefault="007F2514" w:rsidP="00D46443">
      <w:pPr>
        <w:rPr>
          <w:rFonts w:eastAsiaTheme="minorEastAsia"/>
          <w:b/>
          <w:bCs/>
          <w:lang w:val="en-US"/>
        </w:rPr>
      </w:pPr>
      <w:r w:rsidRPr="007F2514">
        <w:rPr>
          <w:rFonts w:eastAsiaTheme="minorEastAsia"/>
          <w:b/>
          <w:bCs/>
          <w:lang w:val="en-US"/>
        </w:rPr>
        <w:t>Problem</w:t>
      </w:r>
    </w:p>
    <w:p w14:paraId="1672D61C" w14:textId="67264F39" w:rsidR="007F2514" w:rsidRDefault="007F2514" w:rsidP="00D464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At time </w:t>
      </w:r>
      <w:r w:rsidRPr="007F2514">
        <w:rPr>
          <w:rFonts w:eastAsiaTheme="minorEastAsia"/>
          <w:b/>
          <w:bCs/>
          <w:lang w:val="en-US"/>
        </w:rPr>
        <w:t>k</w:t>
      </w:r>
      <w:r>
        <w:rPr>
          <w:rFonts w:eastAsiaTheme="minorEastAsia"/>
          <w:b/>
          <w:bCs/>
          <w:lang w:val="en-US"/>
        </w:rPr>
        <w:t xml:space="preserve">, </w:t>
      </w:r>
      <w:r>
        <w:rPr>
          <w:rFonts w:eastAsiaTheme="minorEastAsia"/>
          <w:lang w:val="en-US"/>
        </w:rPr>
        <w:t xml:space="preserve">we need two pieces of information: the best estimate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(also called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μ</m:t>
        </m:r>
      </m:oMath>
      <w:r>
        <w:rPr>
          <w:rFonts w:eastAsiaTheme="minorEastAsia"/>
          <w:lang w:val="en-US"/>
        </w:rPr>
        <w:t xml:space="preserve">) and its covariance matrix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>:</w:t>
      </w:r>
    </w:p>
    <w:p w14:paraId="6799970C" w14:textId="6EF1D95C" w:rsidR="007F2514" w:rsidRPr="007F2514" w:rsidRDefault="007F2514" w:rsidP="007F2514">
      <w:pPr>
        <w:pStyle w:val="Paragrafoelenco"/>
        <w:numPr>
          <w:ilvl w:val="0"/>
          <w:numId w:val="4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position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velocity</m:t>
                  </m:r>
                </m:e>
              </m:mr>
            </m:m>
          </m:e>
        </m:d>
      </m:oMath>
    </w:p>
    <w:p w14:paraId="4F2C98EE" w14:textId="1917D052" w:rsidR="007F2514" w:rsidRPr="007F2514" w:rsidRDefault="007F2514" w:rsidP="007F2514">
      <w:pPr>
        <w:pStyle w:val="Paragrafoelenco"/>
        <w:numPr>
          <w:ilvl w:val="0"/>
          <w:numId w:val="4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pp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pv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vv</m:t>
                      </m:r>
                    </m:sub>
                  </m:sSub>
                </m:e>
              </m:mr>
            </m:m>
          </m:e>
        </m:d>
      </m:oMath>
    </w:p>
    <w:p w14:paraId="419F95E2" w14:textId="77777777" w:rsidR="007F2514" w:rsidRPr="007F2514" w:rsidRDefault="007F2514" w:rsidP="007F2514">
      <w:pPr>
        <w:rPr>
          <w:rFonts w:eastAsiaTheme="minorEastAsia"/>
          <w:lang w:val="en-US"/>
        </w:rPr>
      </w:pPr>
      <w:bookmarkStart w:id="0" w:name="_GoBack"/>
      <w:bookmarkEnd w:id="0"/>
    </w:p>
    <w:p w14:paraId="19083E92" w14:textId="77777777" w:rsidR="007F2514" w:rsidRPr="007F2514" w:rsidRDefault="007F2514" w:rsidP="00D46443">
      <w:pPr>
        <w:rPr>
          <w:rFonts w:eastAsiaTheme="minorEastAsia"/>
          <w:lang w:val="en-US"/>
        </w:rPr>
      </w:pPr>
    </w:p>
    <w:sectPr w:rsidR="007F2514" w:rsidRPr="007F25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0530"/>
    <w:multiLevelType w:val="hybridMultilevel"/>
    <w:tmpl w:val="75CA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B75D1"/>
    <w:multiLevelType w:val="hybridMultilevel"/>
    <w:tmpl w:val="2392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F6541"/>
    <w:multiLevelType w:val="hybridMultilevel"/>
    <w:tmpl w:val="7852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20C6F"/>
    <w:multiLevelType w:val="hybridMultilevel"/>
    <w:tmpl w:val="537C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1D"/>
    <w:rsid w:val="00037113"/>
    <w:rsid w:val="00116691"/>
    <w:rsid w:val="00271DAD"/>
    <w:rsid w:val="002A7989"/>
    <w:rsid w:val="006431C1"/>
    <w:rsid w:val="0069111E"/>
    <w:rsid w:val="007F2514"/>
    <w:rsid w:val="008E49C8"/>
    <w:rsid w:val="00934AB0"/>
    <w:rsid w:val="009F21B3"/>
    <w:rsid w:val="00B8781D"/>
    <w:rsid w:val="00D46443"/>
    <w:rsid w:val="00EF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F511"/>
  <w15:chartTrackingRefBased/>
  <w15:docId w15:val="{8177582F-3341-4F5D-BB91-CC780055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669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46443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46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46443"/>
    <w:rPr>
      <w:rFonts w:ascii="Courier New" w:eastAsia="Times New Roman" w:hAnsi="Courier New" w:cs="Courier New"/>
      <w:sz w:val="20"/>
      <w:szCs w:val="20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6431C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431C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31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zarg.com/p/how-a-kalman-filter-works-in-pictu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campy</dc:creator>
  <cp:keywords/>
  <dc:description/>
  <cp:lastModifiedBy>simo campy</cp:lastModifiedBy>
  <cp:revision>9</cp:revision>
  <dcterms:created xsi:type="dcterms:W3CDTF">2021-01-08T13:27:00Z</dcterms:created>
  <dcterms:modified xsi:type="dcterms:W3CDTF">2021-01-09T14:45:00Z</dcterms:modified>
</cp:coreProperties>
</file>