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2DB" w:rsidRDefault="00614B60" w:rsidP="00614B60">
      <w:pPr>
        <w:jc w:val="center"/>
        <w:rPr>
          <w:b/>
          <w:sz w:val="24"/>
          <w:szCs w:val="24"/>
        </w:rPr>
      </w:pPr>
      <w:r w:rsidRPr="00614B60">
        <w:rPr>
          <w:b/>
          <w:sz w:val="24"/>
          <w:szCs w:val="24"/>
        </w:rPr>
        <w:t>REGLAS DE INTEGRIDAD</w:t>
      </w:r>
    </w:p>
    <w:p w:rsidR="002C3641" w:rsidRPr="00614B60" w:rsidRDefault="002C3641" w:rsidP="002C3641">
      <w:pPr>
        <w:rPr>
          <w:b/>
          <w:sz w:val="24"/>
          <w:szCs w:val="24"/>
        </w:rPr>
      </w:pPr>
      <w:r>
        <w:rPr>
          <w:b/>
          <w:sz w:val="24"/>
          <w:szCs w:val="24"/>
        </w:rPr>
        <w:t>Por: Yesenia Rodríguez</w:t>
      </w:r>
      <w:r w:rsidR="002B1AB9">
        <w:rPr>
          <w:b/>
          <w:sz w:val="24"/>
          <w:szCs w:val="24"/>
        </w:rPr>
        <w:t xml:space="preserve"> Zamora</w:t>
      </w:r>
      <w:bookmarkStart w:id="0" w:name="_GoBack"/>
      <w:bookmarkEnd w:id="0"/>
    </w:p>
    <w:p w:rsidR="00617EA8" w:rsidRPr="008457C2" w:rsidRDefault="00617EA8" w:rsidP="008457C2">
      <w:pPr>
        <w:spacing w:before="100" w:beforeAutospacing="1" w:after="100" w:afterAutospacing="1" w:line="240" w:lineRule="auto"/>
        <w:jc w:val="both"/>
        <w:rPr>
          <w:rFonts w:ascii="Verdana" w:hAnsi="Verdana"/>
          <w:sz w:val="20"/>
          <w:szCs w:val="20"/>
        </w:rPr>
      </w:pPr>
      <w:r w:rsidRPr="008457C2">
        <w:rPr>
          <w:rFonts w:ascii="Verdana" w:hAnsi="Verdana"/>
          <w:sz w:val="20"/>
          <w:szCs w:val="20"/>
        </w:rPr>
        <w:t>Las reglas de integridad, se definen en base datos, para que esta valide los datos y si estos son consistentes con las reglas predefinidas para la misma.</w:t>
      </w:r>
    </w:p>
    <w:p w:rsidR="00AE16E3" w:rsidRPr="008457C2" w:rsidRDefault="00617EA8" w:rsidP="008457C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E"/>
        </w:rPr>
      </w:pPr>
      <w:proofErr w:type="spellStart"/>
      <w:r w:rsidRPr="008457C2">
        <w:rPr>
          <w:rFonts w:ascii="Verdana" w:eastAsia="Times New Roman" w:hAnsi="Verdana" w:cs="Times New Roman"/>
          <w:b/>
          <w:sz w:val="20"/>
          <w:szCs w:val="20"/>
          <w:u w:val="single"/>
          <w:lang w:eastAsia="es-PE"/>
        </w:rPr>
        <w:t>Primary</w:t>
      </w:r>
      <w:proofErr w:type="spellEnd"/>
      <w:r w:rsidRPr="008457C2">
        <w:rPr>
          <w:rFonts w:ascii="Verdana" w:eastAsia="Times New Roman" w:hAnsi="Verdana" w:cs="Times New Roman"/>
          <w:b/>
          <w:sz w:val="20"/>
          <w:szCs w:val="20"/>
          <w:u w:val="single"/>
          <w:lang w:eastAsia="es-PE"/>
        </w:rPr>
        <w:t xml:space="preserve"> Key (PK)</w:t>
      </w:r>
      <w:r w:rsidRPr="008457C2">
        <w:rPr>
          <w:rFonts w:ascii="Verdana" w:eastAsia="Times New Roman" w:hAnsi="Verdana" w:cs="Times New Roman"/>
          <w:b/>
          <w:sz w:val="20"/>
          <w:szCs w:val="20"/>
          <w:lang w:eastAsia="es-PE"/>
        </w:rPr>
        <w:t>:</w:t>
      </w:r>
      <w:r w:rsidRPr="008457C2">
        <w:rPr>
          <w:rFonts w:ascii="Verdana" w:eastAsia="Times New Roman" w:hAnsi="Verdana" w:cs="Times New Roman"/>
          <w:sz w:val="20"/>
          <w:szCs w:val="20"/>
          <w:lang w:eastAsia="es-PE"/>
        </w:rPr>
        <w:t xml:space="preserve"> </w:t>
      </w:r>
      <w:r w:rsidR="00433B43">
        <w:rPr>
          <w:rFonts w:ascii="Verdana" w:eastAsia="Times New Roman" w:hAnsi="Verdana" w:cs="Times New Roman"/>
          <w:sz w:val="20"/>
          <w:szCs w:val="20"/>
          <w:lang w:eastAsia="es-PE"/>
        </w:rPr>
        <w:t xml:space="preserve">Una </w:t>
      </w:r>
      <w:r w:rsidRPr="008457C2">
        <w:rPr>
          <w:rFonts w:ascii="Verdana" w:eastAsia="Times New Roman" w:hAnsi="Verdana" w:cs="Times New Roman"/>
          <w:b/>
          <w:bCs/>
          <w:i/>
          <w:iCs/>
          <w:sz w:val="20"/>
          <w:szCs w:val="20"/>
          <w:lang w:eastAsia="es-PE"/>
        </w:rPr>
        <w:t>llave primaria</w:t>
      </w:r>
      <w:r w:rsidR="00433B43">
        <w:rPr>
          <w:rFonts w:ascii="Verdana" w:eastAsia="Times New Roman" w:hAnsi="Verdana" w:cs="Times New Roman"/>
          <w:b/>
          <w:bCs/>
          <w:i/>
          <w:iCs/>
          <w:sz w:val="20"/>
          <w:szCs w:val="20"/>
          <w:lang w:eastAsia="es-PE"/>
        </w:rPr>
        <w:t xml:space="preserve"> </w:t>
      </w:r>
      <w:r w:rsidRPr="00617EA8">
        <w:rPr>
          <w:rFonts w:ascii="Verdana" w:eastAsia="Times New Roman" w:hAnsi="Verdana" w:cs="Times New Roman"/>
          <w:sz w:val="20"/>
          <w:szCs w:val="20"/>
          <w:lang w:eastAsia="es-PE"/>
        </w:rPr>
        <w:t xml:space="preserve">es uno o un conjunto de </w:t>
      </w:r>
      <w:r w:rsidRPr="008457C2">
        <w:rPr>
          <w:rFonts w:ascii="Verdana" w:eastAsia="Times New Roman" w:hAnsi="Verdana" w:cs="Times New Roman"/>
          <w:sz w:val="20"/>
          <w:szCs w:val="20"/>
          <w:lang w:eastAsia="es-PE"/>
        </w:rPr>
        <w:t>columna</w:t>
      </w:r>
      <w:r w:rsidRPr="00617EA8">
        <w:rPr>
          <w:rFonts w:ascii="Verdana" w:eastAsia="Times New Roman" w:hAnsi="Verdana" w:cs="Times New Roman"/>
          <w:sz w:val="20"/>
          <w:szCs w:val="20"/>
          <w:lang w:eastAsia="es-PE"/>
        </w:rPr>
        <w:t>s</w:t>
      </w:r>
      <w:r w:rsidRPr="008457C2">
        <w:rPr>
          <w:rFonts w:ascii="Verdana" w:eastAsia="Times New Roman" w:hAnsi="Verdana" w:cs="Times New Roman"/>
          <w:sz w:val="20"/>
          <w:szCs w:val="20"/>
          <w:lang w:eastAsia="es-PE"/>
        </w:rPr>
        <w:t xml:space="preserve"> (clave compuesta)</w:t>
      </w:r>
      <w:r w:rsidRPr="00617EA8">
        <w:rPr>
          <w:rFonts w:ascii="Verdana" w:eastAsia="Times New Roman" w:hAnsi="Verdana" w:cs="Times New Roman"/>
          <w:sz w:val="20"/>
          <w:szCs w:val="20"/>
          <w:lang w:eastAsia="es-PE"/>
        </w:rPr>
        <w:t xml:space="preserve"> que permiten identificar a l</w:t>
      </w:r>
      <w:r w:rsidRPr="008457C2">
        <w:rPr>
          <w:rFonts w:ascii="Verdana" w:eastAsia="Times New Roman" w:hAnsi="Verdana" w:cs="Times New Roman"/>
          <w:sz w:val="20"/>
          <w:szCs w:val="20"/>
          <w:lang w:eastAsia="es-PE"/>
        </w:rPr>
        <w:t>o</w:t>
      </w:r>
      <w:r w:rsidR="00433B43">
        <w:rPr>
          <w:rFonts w:ascii="Verdana" w:eastAsia="Times New Roman" w:hAnsi="Verdana" w:cs="Times New Roman"/>
          <w:sz w:val="20"/>
          <w:szCs w:val="20"/>
          <w:lang w:eastAsia="es-PE"/>
        </w:rPr>
        <w:t xml:space="preserve">s </w:t>
      </w:r>
      <w:r w:rsidRPr="008457C2">
        <w:rPr>
          <w:rFonts w:ascii="Verdana" w:eastAsia="Times New Roman" w:hAnsi="Verdana" w:cs="Times New Roman"/>
          <w:i/>
          <w:iCs/>
          <w:sz w:val="20"/>
          <w:szCs w:val="20"/>
          <w:lang w:eastAsia="es-PE"/>
        </w:rPr>
        <w:t>registros</w:t>
      </w:r>
      <w:r w:rsidR="00433B43">
        <w:rPr>
          <w:rFonts w:ascii="Verdana" w:eastAsia="Times New Roman" w:hAnsi="Verdana" w:cs="Times New Roman"/>
          <w:i/>
          <w:iCs/>
          <w:sz w:val="20"/>
          <w:szCs w:val="20"/>
          <w:lang w:eastAsia="es-PE"/>
        </w:rPr>
        <w:t xml:space="preserve"> </w:t>
      </w:r>
      <w:r w:rsidRPr="00617EA8">
        <w:rPr>
          <w:rFonts w:ascii="Verdana" w:eastAsia="Times New Roman" w:hAnsi="Verdana" w:cs="Times New Roman"/>
          <w:sz w:val="20"/>
          <w:szCs w:val="20"/>
          <w:lang w:eastAsia="es-PE"/>
        </w:rPr>
        <w:t>de manera única en cualquier momento.</w:t>
      </w:r>
      <w:r w:rsidR="00AE16E3" w:rsidRPr="008457C2">
        <w:rPr>
          <w:rFonts w:ascii="Verdana" w:eastAsia="Times New Roman" w:hAnsi="Verdana" w:cs="Times New Roman"/>
          <w:sz w:val="20"/>
          <w:szCs w:val="20"/>
          <w:lang w:eastAsia="es-PE"/>
        </w:rPr>
        <w:t xml:space="preserve"> </w:t>
      </w:r>
    </w:p>
    <w:p w:rsidR="00617EA8" w:rsidRPr="00617EA8" w:rsidRDefault="00571CB6" w:rsidP="008457C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E"/>
        </w:rPr>
      </w:pPr>
      <w:r w:rsidRPr="00617EA8">
        <w:rPr>
          <w:rFonts w:ascii="Verdana" w:eastAsia="Times New Roman" w:hAnsi="Verdana" w:cs="Times New Roman"/>
          <w:sz w:val="20"/>
          <w:szCs w:val="20"/>
          <w:lang w:eastAsia="es-PE"/>
        </w:rPr>
        <w:t>Ning</w:t>
      </w:r>
      <w:r w:rsidRPr="008457C2">
        <w:rPr>
          <w:rFonts w:ascii="Verdana" w:eastAsia="Times New Roman" w:hAnsi="Verdana" w:cs="Times New Roman"/>
          <w:sz w:val="20"/>
          <w:szCs w:val="20"/>
          <w:lang w:eastAsia="es-PE"/>
        </w:rPr>
        <w:t>una</w:t>
      </w:r>
      <w:r w:rsidR="00AE16E3" w:rsidRPr="00617EA8">
        <w:rPr>
          <w:rFonts w:ascii="Verdana" w:eastAsia="Times New Roman" w:hAnsi="Verdana" w:cs="Times New Roman"/>
          <w:sz w:val="20"/>
          <w:szCs w:val="20"/>
          <w:lang w:eastAsia="es-PE"/>
        </w:rPr>
        <w:t xml:space="preserve"> </w:t>
      </w:r>
      <w:r w:rsidR="00AE16E3" w:rsidRPr="008457C2">
        <w:rPr>
          <w:rFonts w:ascii="Verdana" w:eastAsia="Times New Roman" w:hAnsi="Verdana" w:cs="Times New Roman"/>
          <w:sz w:val="20"/>
          <w:szCs w:val="20"/>
          <w:lang w:eastAsia="es-PE"/>
        </w:rPr>
        <w:t>columna</w:t>
      </w:r>
      <w:r w:rsidR="008457C2">
        <w:rPr>
          <w:rFonts w:ascii="Verdana" w:eastAsia="Times New Roman" w:hAnsi="Verdana" w:cs="Times New Roman"/>
          <w:sz w:val="20"/>
          <w:szCs w:val="20"/>
          <w:lang w:eastAsia="es-PE"/>
        </w:rPr>
        <w:t xml:space="preserve"> que forme parte de una </w:t>
      </w:r>
      <w:r w:rsidR="00AE16E3" w:rsidRPr="008457C2">
        <w:rPr>
          <w:rFonts w:ascii="Verdana" w:eastAsia="Times New Roman" w:hAnsi="Verdana" w:cs="Times New Roman"/>
          <w:i/>
          <w:iCs/>
          <w:sz w:val="20"/>
          <w:szCs w:val="20"/>
          <w:lang w:eastAsia="es-PE"/>
        </w:rPr>
        <w:t>llave primaria</w:t>
      </w:r>
      <w:r w:rsidR="008457C2">
        <w:rPr>
          <w:rFonts w:ascii="Verdana" w:eastAsia="Times New Roman" w:hAnsi="Verdana" w:cs="Times New Roman"/>
          <w:i/>
          <w:iCs/>
          <w:sz w:val="20"/>
          <w:szCs w:val="20"/>
          <w:lang w:eastAsia="es-PE"/>
        </w:rPr>
        <w:t xml:space="preserve"> </w:t>
      </w:r>
      <w:r w:rsidR="00AE16E3" w:rsidRPr="00617EA8">
        <w:rPr>
          <w:rFonts w:ascii="Verdana" w:eastAsia="Times New Roman" w:hAnsi="Verdana" w:cs="Times New Roman"/>
          <w:sz w:val="20"/>
          <w:szCs w:val="20"/>
          <w:lang w:eastAsia="es-PE"/>
        </w:rPr>
        <w:t>puede aceptar</w:t>
      </w:r>
      <w:r w:rsidR="008457C2">
        <w:rPr>
          <w:rFonts w:ascii="Verdana" w:eastAsia="Times New Roman" w:hAnsi="Verdana" w:cs="Times New Roman"/>
          <w:sz w:val="20"/>
          <w:szCs w:val="20"/>
          <w:lang w:eastAsia="es-PE"/>
        </w:rPr>
        <w:t xml:space="preserve"> </w:t>
      </w:r>
      <w:r w:rsidR="00AE16E3" w:rsidRPr="008457C2">
        <w:rPr>
          <w:rFonts w:ascii="Verdana" w:eastAsia="Times New Roman" w:hAnsi="Verdana" w:cs="Times New Roman"/>
          <w:i/>
          <w:iCs/>
          <w:sz w:val="20"/>
          <w:szCs w:val="20"/>
          <w:lang w:eastAsia="es-PE"/>
        </w:rPr>
        <w:t>valores nulos</w:t>
      </w:r>
      <w:r w:rsidR="00AE16E3" w:rsidRPr="00617EA8">
        <w:rPr>
          <w:rFonts w:ascii="Verdana" w:eastAsia="Times New Roman" w:hAnsi="Verdana" w:cs="Times New Roman"/>
          <w:sz w:val="20"/>
          <w:szCs w:val="20"/>
          <w:lang w:eastAsia="es-PE"/>
        </w:rPr>
        <w:t>.</w:t>
      </w:r>
    </w:p>
    <w:p w:rsidR="00617EA8" w:rsidRPr="008457C2" w:rsidRDefault="00617EA8" w:rsidP="008457C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E"/>
        </w:rPr>
      </w:pPr>
      <w:proofErr w:type="spellStart"/>
      <w:r w:rsidRPr="008457C2">
        <w:rPr>
          <w:rFonts w:ascii="Verdana" w:eastAsia="Times New Roman" w:hAnsi="Verdana" w:cs="Times New Roman"/>
          <w:b/>
          <w:sz w:val="20"/>
          <w:szCs w:val="20"/>
          <w:u w:val="single"/>
          <w:lang w:eastAsia="es-PE"/>
        </w:rPr>
        <w:t>Foreign</w:t>
      </w:r>
      <w:proofErr w:type="spellEnd"/>
      <w:r w:rsidRPr="008457C2">
        <w:rPr>
          <w:rFonts w:ascii="Verdana" w:eastAsia="Times New Roman" w:hAnsi="Verdana" w:cs="Times New Roman"/>
          <w:b/>
          <w:sz w:val="20"/>
          <w:szCs w:val="20"/>
          <w:u w:val="single"/>
          <w:lang w:eastAsia="es-PE"/>
        </w:rPr>
        <w:t xml:space="preserve"> Key (FK)</w:t>
      </w:r>
      <w:r w:rsidRPr="008457C2">
        <w:rPr>
          <w:rFonts w:ascii="Verdana" w:eastAsia="Times New Roman" w:hAnsi="Verdana" w:cs="Times New Roman"/>
          <w:b/>
          <w:sz w:val="20"/>
          <w:szCs w:val="20"/>
          <w:lang w:eastAsia="es-PE"/>
        </w:rPr>
        <w:t>:</w:t>
      </w:r>
      <w:r w:rsidRPr="008457C2">
        <w:rPr>
          <w:rFonts w:ascii="Verdana" w:eastAsia="Times New Roman" w:hAnsi="Verdana" w:cs="Times New Roman"/>
          <w:sz w:val="20"/>
          <w:szCs w:val="20"/>
          <w:lang w:eastAsia="es-PE"/>
        </w:rPr>
        <w:t xml:space="preserve"> </w:t>
      </w:r>
      <w:r w:rsidRPr="00617EA8">
        <w:rPr>
          <w:rFonts w:ascii="Verdana" w:eastAsia="Times New Roman" w:hAnsi="Verdana" w:cs="Times New Roman"/>
          <w:sz w:val="20"/>
          <w:szCs w:val="20"/>
          <w:lang w:eastAsia="es-PE"/>
        </w:rPr>
        <w:t>Una</w:t>
      </w:r>
      <w:r w:rsidR="008457C2">
        <w:rPr>
          <w:rFonts w:ascii="Verdana" w:eastAsia="Times New Roman" w:hAnsi="Verdana" w:cs="Times New Roman"/>
          <w:sz w:val="20"/>
          <w:szCs w:val="20"/>
          <w:lang w:eastAsia="es-PE"/>
        </w:rPr>
        <w:t xml:space="preserve"> </w:t>
      </w:r>
      <w:r w:rsidRPr="008457C2">
        <w:rPr>
          <w:rFonts w:ascii="Verdana" w:eastAsia="Times New Roman" w:hAnsi="Verdana" w:cs="Times New Roman"/>
          <w:b/>
          <w:bCs/>
          <w:i/>
          <w:iCs/>
          <w:sz w:val="20"/>
          <w:szCs w:val="20"/>
          <w:lang w:eastAsia="es-PE"/>
        </w:rPr>
        <w:t>llave foránea</w:t>
      </w:r>
      <w:r w:rsidR="008457C2">
        <w:rPr>
          <w:rFonts w:ascii="Verdana" w:eastAsia="Times New Roman" w:hAnsi="Verdana" w:cs="Times New Roman"/>
          <w:b/>
          <w:bCs/>
          <w:i/>
          <w:iCs/>
          <w:sz w:val="20"/>
          <w:szCs w:val="20"/>
          <w:lang w:eastAsia="es-PE"/>
        </w:rPr>
        <w:t xml:space="preserve"> </w:t>
      </w:r>
      <w:r w:rsidRPr="00617EA8">
        <w:rPr>
          <w:rFonts w:ascii="Verdana" w:eastAsia="Times New Roman" w:hAnsi="Verdana" w:cs="Times New Roman"/>
          <w:sz w:val="20"/>
          <w:szCs w:val="20"/>
          <w:lang w:eastAsia="es-PE"/>
        </w:rPr>
        <w:t>de una relación es un</w:t>
      </w:r>
      <w:r w:rsidRPr="008457C2">
        <w:rPr>
          <w:rFonts w:ascii="Verdana" w:eastAsia="Times New Roman" w:hAnsi="Verdana" w:cs="Times New Roman"/>
          <w:sz w:val="20"/>
          <w:szCs w:val="20"/>
          <w:lang w:eastAsia="es-PE"/>
        </w:rPr>
        <w:t>a</w:t>
      </w:r>
      <w:r w:rsidRPr="00617EA8">
        <w:rPr>
          <w:rFonts w:ascii="Verdana" w:eastAsia="Times New Roman" w:hAnsi="Verdana" w:cs="Times New Roman"/>
          <w:sz w:val="20"/>
          <w:szCs w:val="20"/>
          <w:lang w:eastAsia="es-PE"/>
        </w:rPr>
        <w:t xml:space="preserve"> </w:t>
      </w:r>
      <w:r w:rsidRPr="008457C2">
        <w:rPr>
          <w:rFonts w:ascii="Verdana" w:eastAsia="Times New Roman" w:hAnsi="Verdana" w:cs="Times New Roman"/>
          <w:sz w:val="20"/>
          <w:szCs w:val="20"/>
          <w:lang w:eastAsia="es-PE"/>
        </w:rPr>
        <w:t>columna o un conjunto de columnas</w:t>
      </w:r>
      <w:r w:rsidRPr="00617EA8">
        <w:rPr>
          <w:rFonts w:ascii="Verdana" w:eastAsia="Times New Roman" w:hAnsi="Verdana" w:cs="Times New Roman"/>
          <w:sz w:val="20"/>
          <w:szCs w:val="20"/>
          <w:lang w:eastAsia="es-PE"/>
        </w:rPr>
        <w:t xml:space="preserve"> que hace</w:t>
      </w:r>
      <w:r w:rsidRPr="008457C2">
        <w:rPr>
          <w:rFonts w:ascii="Verdana" w:eastAsia="Times New Roman" w:hAnsi="Verdana" w:cs="Times New Roman"/>
          <w:sz w:val="20"/>
          <w:szCs w:val="20"/>
          <w:lang w:eastAsia="es-PE"/>
        </w:rPr>
        <w:t>n</w:t>
      </w:r>
      <w:r w:rsidR="008457C2">
        <w:rPr>
          <w:rFonts w:ascii="Verdana" w:eastAsia="Times New Roman" w:hAnsi="Verdana" w:cs="Times New Roman"/>
          <w:sz w:val="20"/>
          <w:szCs w:val="20"/>
          <w:lang w:eastAsia="es-PE"/>
        </w:rPr>
        <w:t xml:space="preserve"> </w:t>
      </w:r>
      <w:r w:rsidRPr="008457C2">
        <w:rPr>
          <w:rFonts w:ascii="Verdana" w:eastAsia="Times New Roman" w:hAnsi="Verdana" w:cs="Times New Roman"/>
          <w:i/>
          <w:iCs/>
          <w:sz w:val="20"/>
          <w:szCs w:val="20"/>
          <w:lang w:eastAsia="es-PE"/>
        </w:rPr>
        <w:t>referencia</w:t>
      </w:r>
      <w:r w:rsidR="008457C2">
        <w:rPr>
          <w:rFonts w:ascii="Verdana" w:eastAsia="Times New Roman" w:hAnsi="Verdana" w:cs="Times New Roman"/>
          <w:i/>
          <w:iCs/>
          <w:sz w:val="20"/>
          <w:szCs w:val="20"/>
          <w:lang w:eastAsia="es-PE"/>
        </w:rPr>
        <w:t xml:space="preserve"> </w:t>
      </w:r>
      <w:r w:rsidRPr="00617EA8">
        <w:rPr>
          <w:rFonts w:ascii="Verdana" w:eastAsia="Times New Roman" w:hAnsi="Verdana" w:cs="Times New Roman"/>
          <w:sz w:val="20"/>
          <w:szCs w:val="20"/>
          <w:lang w:eastAsia="es-PE"/>
        </w:rPr>
        <w:t>a una</w:t>
      </w:r>
      <w:r w:rsidR="008457C2">
        <w:rPr>
          <w:rFonts w:ascii="Verdana" w:eastAsia="Times New Roman" w:hAnsi="Verdana" w:cs="Times New Roman"/>
          <w:sz w:val="20"/>
          <w:szCs w:val="20"/>
          <w:lang w:eastAsia="es-PE"/>
        </w:rPr>
        <w:t xml:space="preserve"> </w:t>
      </w:r>
      <w:r w:rsidRPr="008457C2">
        <w:rPr>
          <w:rFonts w:ascii="Verdana" w:eastAsia="Times New Roman" w:hAnsi="Verdana" w:cs="Times New Roman"/>
          <w:i/>
          <w:iCs/>
          <w:sz w:val="20"/>
          <w:szCs w:val="20"/>
          <w:lang w:eastAsia="es-PE"/>
        </w:rPr>
        <w:t>llave primaria</w:t>
      </w:r>
      <w:r w:rsidR="008457C2">
        <w:rPr>
          <w:rFonts w:ascii="Verdana" w:eastAsia="Times New Roman" w:hAnsi="Verdana" w:cs="Times New Roman"/>
          <w:i/>
          <w:iCs/>
          <w:sz w:val="20"/>
          <w:szCs w:val="20"/>
          <w:lang w:eastAsia="es-PE"/>
        </w:rPr>
        <w:t xml:space="preserve"> </w:t>
      </w:r>
      <w:r w:rsidRPr="00617EA8">
        <w:rPr>
          <w:rFonts w:ascii="Verdana" w:eastAsia="Times New Roman" w:hAnsi="Verdana" w:cs="Times New Roman"/>
          <w:sz w:val="20"/>
          <w:szCs w:val="20"/>
          <w:lang w:eastAsia="es-PE"/>
        </w:rPr>
        <w:t>de otra relación</w:t>
      </w:r>
      <w:r w:rsidRPr="008457C2">
        <w:rPr>
          <w:rFonts w:ascii="Verdana" w:eastAsia="Times New Roman" w:hAnsi="Verdana" w:cs="Times New Roman"/>
          <w:sz w:val="20"/>
          <w:szCs w:val="20"/>
          <w:lang w:eastAsia="es-PE"/>
        </w:rPr>
        <w:t>, la cual puede ser compuesta de una o varias columnas</w:t>
      </w:r>
      <w:r w:rsidRPr="00617EA8">
        <w:rPr>
          <w:rFonts w:ascii="Verdana" w:eastAsia="Times New Roman" w:hAnsi="Verdana" w:cs="Times New Roman"/>
          <w:sz w:val="20"/>
          <w:szCs w:val="20"/>
          <w:lang w:eastAsia="es-PE"/>
        </w:rPr>
        <w:t>; esto da pie a que una relación pueda tener varias</w:t>
      </w:r>
      <w:r w:rsidRPr="008457C2">
        <w:rPr>
          <w:rFonts w:ascii="Verdana" w:eastAsia="Times New Roman" w:hAnsi="Verdana" w:cs="Times New Roman"/>
          <w:sz w:val="20"/>
          <w:szCs w:val="20"/>
          <w:lang w:eastAsia="es-PE"/>
        </w:rPr>
        <w:t xml:space="preserve"> </w:t>
      </w:r>
      <w:r w:rsidRPr="008457C2">
        <w:rPr>
          <w:rFonts w:ascii="Verdana" w:eastAsia="Times New Roman" w:hAnsi="Verdana" w:cs="Times New Roman"/>
          <w:i/>
          <w:iCs/>
          <w:sz w:val="20"/>
          <w:szCs w:val="20"/>
          <w:lang w:eastAsia="es-PE"/>
        </w:rPr>
        <w:t>llaves foráneas</w:t>
      </w:r>
      <w:r w:rsidRPr="00617EA8">
        <w:rPr>
          <w:rFonts w:ascii="Verdana" w:eastAsia="Times New Roman" w:hAnsi="Verdana" w:cs="Times New Roman"/>
          <w:sz w:val="20"/>
          <w:szCs w:val="20"/>
          <w:lang w:eastAsia="es-PE"/>
        </w:rPr>
        <w:t>.</w:t>
      </w:r>
    </w:p>
    <w:p w:rsidR="00AE16E3" w:rsidRPr="00617EA8" w:rsidRDefault="00AE16E3" w:rsidP="008457C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E"/>
        </w:rPr>
      </w:pPr>
      <w:r w:rsidRPr="008457C2">
        <w:rPr>
          <w:rFonts w:ascii="Verdana" w:eastAsia="Times New Roman" w:hAnsi="Verdana" w:cs="Times New Roman"/>
          <w:sz w:val="20"/>
          <w:szCs w:val="20"/>
          <w:lang w:eastAsia="es-PE"/>
        </w:rPr>
        <w:t>También conocida como claves de integridad referencial, ya que al momento de registrarse en la base de datos validan que el dato ingresado, preexista en la tabla de origen o tabla padre.</w:t>
      </w:r>
    </w:p>
    <w:p w:rsidR="00614B60" w:rsidRPr="008457C2" w:rsidRDefault="00614B60" w:rsidP="008457C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E"/>
        </w:rPr>
      </w:pPr>
      <w:proofErr w:type="spellStart"/>
      <w:r w:rsidRPr="008457C2">
        <w:rPr>
          <w:rFonts w:ascii="Verdana" w:eastAsia="Times New Roman" w:hAnsi="Verdana" w:cs="Times New Roman"/>
          <w:b/>
          <w:sz w:val="20"/>
          <w:szCs w:val="20"/>
          <w:u w:val="single"/>
          <w:lang w:eastAsia="es-PE"/>
        </w:rPr>
        <w:t>Unique</w:t>
      </w:r>
      <w:proofErr w:type="spellEnd"/>
      <w:r w:rsidRPr="008457C2">
        <w:rPr>
          <w:rFonts w:ascii="Verdana" w:eastAsia="Times New Roman" w:hAnsi="Verdana" w:cs="Times New Roman"/>
          <w:b/>
          <w:sz w:val="20"/>
          <w:szCs w:val="20"/>
          <w:u w:val="single"/>
          <w:lang w:eastAsia="es-PE"/>
        </w:rPr>
        <w:t xml:space="preserve"> Key (UK)</w:t>
      </w:r>
      <w:r w:rsidRPr="008457C2">
        <w:rPr>
          <w:rFonts w:ascii="Verdana" w:eastAsia="Times New Roman" w:hAnsi="Verdana" w:cs="Times New Roman"/>
          <w:b/>
          <w:sz w:val="20"/>
          <w:szCs w:val="20"/>
          <w:lang w:eastAsia="es-PE"/>
        </w:rPr>
        <w:t>:</w:t>
      </w:r>
      <w:r w:rsidRPr="008457C2">
        <w:rPr>
          <w:rFonts w:ascii="Verdana" w:eastAsia="Times New Roman" w:hAnsi="Verdana" w:cs="Times New Roman"/>
          <w:sz w:val="20"/>
          <w:szCs w:val="20"/>
          <w:lang w:eastAsia="es-PE"/>
        </w:rPr>
        <w:t xml:space="preserve"> Una clave única valida en la base de datos que los valores asignados para la columna o columnas definidas como únicas, no tengan valores duplicados.</w:t>
      </w:r>
    </w:p>
    <w:p w:rsidR="00614B60" w:rsidRPr="008457C2" w:rsidRDefault="00614B60" w:rsidP="008457C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E"/>
        </w:rPr>
      </w:pPr>
      <w:r w:rsidRPr="008457C2">
        <w:rPr>
          <w:rFonts w:ascii="Verdana" w:eastAsia="Times New Roman" w:hAnsi="Verdana" w:cs="Times New Roman"/>
          <w:sz w:val="20"/>
          <w:szCs w:val="20"/>
          <w:lang w:eastAsia="es-PE"/>
        </w:rPr>
        <w:t>En una tabla pueden definirse varias claves únicas, incluso la columna o columnas que la componen pueden ser opcionales.</w:t>
      </w:r>
    </w:p>
    <w:p w:rsidR="008457C2" w:rsidRPr="008457C2" w:rsidRDefault="008457C2" w:rsidP="008457C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E"/>
        </w:rPr>
      </w:pPr>
      <w:r w:rsidRPr="008457C2">
        <w:rPr>
          <w:rFonts w:ascii="Verdana" w:eastAsia="Times New Roman" w:hAnsi="Verdana" w:cs="Times New Roman"/>
          <w:sz w:val="20"/>
          <w:szCs w:val="20"/>
          <w:lang w:eastAsia="es-PE"/>
        </w:rPr>
        <w:t>Una PK por defecto es una UK; sin embargo una UK no es necesariamente PK.</w:t>
      </w:r>
    </w:p>
    <w:p w:rsidR="008457C2" w:rsidRPr="008457C2" w:rsidRDefault="008457C2" w:rsidP="008457C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E"/>
        </w:rPr>
      </w:pPr>
      <w:proofErr w:type="spellStart"/>
      <w:r w:rsidRPr="008457C2">
        <w:rPr>
          <w:rFonts w:ascii="Verdana" w:eastAsia="Times New Roman" w:hAnsi="Verdana" w:cs="Times New Roman"/>
          <w:b/>
          <w:sz w:val="20"/>
          <w:szCs w:val="20"/>
          <w:lang w:eastAsia="es-PE"/>
        </w:rPr>
        <w:t>Check</w:t>
      </w:r>
      <w:proofErr w:type="spellEnd"/>
      <w:r w:rsidRPr="008457C2">
        <w:rPr>
          <w:rFonts w:ascii="Verdana" w:eastAsia="Times New Roman" w:hAnsi="Verdana" w:cs="Times New Roman"/>
          <w:b/>
          <w:sz w:val="20"/>
          <w:szCs w:val="20"/>
          <w:lang w:eastAsia="es-PE"/>
        </w:rPr>
        <w:t xml:space="preserve"> </w:t>
      </w:r>
      <w:proofErr w:type="spellStart"/>
      <w:r w:rsidRPr="008457C2">
        <w:rPr>
          <w:rFonts w:ascii="Verdana" w:eastAsia="Times New Roman" w:hAnsi="Verdana" w:cs="Times New Roman"/>
          <w:b/>
          <w:sz w:val="20"/>
          <w:szCs w:val="20"/>
          <w:lang w:eastAsia="es-PE"/>
        </w:rPr>
        <w:t>Constraint</w:t>
      </w:r>
      <w:proofErr w:type="spellEnd"/>
      <w:r w:rsidRPr="008457C2">
        <w:rPr>
          <w:rFonts w:ascii="Verdana" w:eastAsia="Times New Roman" w:hAnsi="Verdana" w:cs="Times New Roman"/>
          <w:b/>
          <w:sz w:val="20"/>
          <w:szCs w:val="20"/>
          <w:lang w:eastAsia="es-PE"/>
        </w:rPr>
        <w:t xml:space="preserve"> (CHK):</w:t>
      </w:r>
      <w:r w:rsidRPr="008457C2">
        <w:rPr>
          <w:rFonts w:ascii="Verdana" w:eastAsia="Times New Roman" w:hAnsi="Verdana" w:cs="Times New Roman"/>
          <w:sz w:val="20"/>
          <w:szCs w:val="20"/>
          <w:lang w:eastAsia="es-PE"/>
        </w:rPr>
        <w:t xml:space="preserve"> Validación definida por parte del usuario; las claves de validación, se crean en función de la necesidad que tenga el usuario de que los datos de una o varias columnas se comporten de una manera específica; por ejemplo para definir un rango de valores, o valores predeterminado o predefinidos.</w:t>
      </w:r>
    </w:p>
    <w:p w:rsidR="008457C2" w:rsidRPr="008457C2" w:rsidRDefault="008457C2" w:rsidP="008457C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E"/>
        </w:rPr>
      </w:pPr>
      <w:r w:rsidRPr="008457C2">
        <w:rPr>
          <w:rFonts w:ascii="Verdana" w:eastAsia="Times New Roman" w:hAnsi="Verdana" w:cs="Times New Roman"/>
          <w:sz w:val="20"/>
          <w:szCs w:val="20"/>
          <w:lang w:eastAsia="es-PE"/>
        </w:rPr>
        <w:t>Se pueden definir varias de estas claves en una misma tabla.</w:t>
      </w:r>
    </w:p>
    <w:p w:rsidR="008457C2" w:rsidRPr="008457C2" w:rsidRDefault="008457C2" w:rsidP="008457C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E"/>
        </w:rPr>
      </w:pPr>
      <w:r w:rsidRPr="008457C2">
        <w:rPr>
          <w:rFonts w:ascii="Verdana" w:eastAsia="Times New Roman" w:hAnsi="Verdana" w:cs="Times New Roman"/>
          <w:sz w:val="20"/>
          <w:szCs w:val="20"/>
          <w:lang w:eastAsia="es-PE"/>
        </w:rPr>
        <w:t>Este tipo de validación se imple</w:t>
      </w:r>
      <w:r>
        <w:rPr>
          <w:rFonts w:ascii="Verdana" w:eastAsia="Times New Roman" w:hAnsi="Verdana" w:cs="Times New Roman"/>
          <w:sz w:val="20"/>
          <w:szCs w:val="20"/>
          <w:lang w:eastAsia="es-PE"/>
        </w:rPr>
        <w:t>me</w:t>
      </w:r>
      <w:r w:rsidRPr="008457C2">
        <w:rPr>
          <w:rFonts w:ascii="Verdana" w:eastAsia="Times New Roman" w:hAnsi="Verdana" w:cs="Times New Roman"/>
          <w:sz w:val="20"/>
          <w:szCs w:val="20"/>
          <w:lang w:eastAsia="es-PE"/>
        </w:rPr>
        <w:t>nta a través de sentencias SQL.</w:t>
      </w:r>
    </w:p>
    <w:p w:rsidR="00433B43" w:rsidRPr="00617EA8" w:rsidRDefault="00433B43" w:rsidP="00433B43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E"/>
        </w:rPr>
      </w:pPr>
      <w:r w:rsidRPr="008457C2">
        <w:rPr>
          <w:rFonts w:ascii="Verdana" w:eastAsia="Times New Roman" w:hAnsi="Verdana" w:cs="Times New Roman"/>
          <w:b/>
          <w:sz w:val="20"/>
          <w:szCs w:val="20"/>
          <w:u w:val="single"/>
          <w:lang w:eastAsia="es-PE"/>
        </w:rPr>
        <w:t>Opcionalidad de las columnas (*, o):</w:t>
      </w:r>
      <w:r w:rsidRPr="008457C2">
        <w:rPr>
          <w:rFonts w:ascii="Verdana" w:eastAsia="Times New Roman" w:hAnsi="Verdana" w:cs="Times New Roman"/>
          <w:sz w:val="20"/>
          <w:szCs w:val="20"/>
          <w:lang w:eastAsia="es-PE"/>
        </w:rPr>
        <w:t xml:space="preserve"> </w:t>
      </w:r>
      <w:r w:rsidRPr="00617EA8">
        <w:rPr>
          <w:rFonts w:ascii="Verdana" w:eastAsia="Times New Roman" w:hAnsi="Verdana" w:cs="Times New Roman"/>
          <w:sz w:val="20"/>
          <w:szCs w:val="20"/>
          <w:lang w:eastAsia="es-PE"/>
        </w:rPr>
        <w:t>Un</w:t>
      </w:r>
      <w:r>
        <w:rPr>
          <w:rFonts w:ascii="Verdana" w:eastAsia="Times New Roman" w:hAnsi="Verdana" w:cs="Times New Roman"/>
          <w:sz w:val="20"/>
          <w:szCs w:val="20"/>
          <w:lang w:eastAsia="es-PE"/>
        </w:rPr>
        <w:t xml:space="preserve"> </w:t>
      </w:r>
      <w:r w:rsidRPr="008457C2">
        <w:rPr>
          <w:rFonts w:ascii="Verdana" w:eastAsia="Times New Roman" w:hAnsi="Verdana" w:cs="Times New Roman"/>
          <w:i/>
          <w:iCs/>
          <w:sz w:val="20"/>
          <w:szCs w:val="20"/>
          <w:lang w:eastAsia="es-PE"/>
        </w:rPr>
        <w:t>valor nulo</w:t>
      </w:r>
      <w:r>
        <w:rPr>
          <w:rFonts w:ascii="Verdana" w:eastAsia="Times New Roman" w:hAnsi="Verdana" w:cs="Times New Roman"/>
          <w:sz w:val="20"/>
          <w:szCs w:val="20"/>
          <w:lang w:eastAsia="es-PE"/>
        </w:rPr>
        <w:t xml:space="preserve"> </w:t>
      </w:r>
      <w:r w:rsidRPr="00617EA8">
        <w:rPr>
          <w:rFonts w:ascii="Verdana" w:eastAsia="Times New Roman" w:hAnsi="Verdana" w:cs="Times New Roman"/>
          <w:sz w:val="20"/>
          <w:szCs w:val="20"/>
          <w:lang w:eastAsia="es-PE"/>
        </w:rPr>
        <w:t xml:space="preserve">es un valor que está fuera de la definición de cualquier dominio el cual permite dejar el valor del </w:t>
      </w:r>
      <w:r w:rsidRPr="008457C2">
        <w:rPr>
          <w:rFonts w:ascii="Verdana" w:eastAsia="Times New Roman" w:hAnsi="Verdana" w:cs="Times New Roman"/>
          <w:sz w:val="20"/>
          <w:szCs w:val="20"/>
          <w:lang w:eastAsia="es-PE"/>
        </w:rPr>
        <w:t>columna “</w:t>
      </w:r>
      <w:r w:rsidRPr="008457C2">
        <w:rPr>
          <w:rFonts w:ascii="Verdana" w:eastAsia="Times New Roman" w:hAnsi="Verdana" w:cs="Times New Roman"/>
          <w:i/>
          <w:iCs/>
          <w:sz w:val="20"/>
          <w:szCs w:val="20"/>
          <w:lang w:eastAsia="es-PE"/>
        </w:rPr>
        <w:t>latente</w:t>
      </w:r>
      <w:r w:rsidRPr="00617EA8">
        <w:rPr>
          <w:rFonts w:ascii="Verdana" w:eastAsia="Times New Roman" w:hAnsi="Verdana" w:cs="Times New Roman"/>
          <w:sz w:val="20"/>
          <w:szCs w:val="20"/>
          <w:lang w:eastAsia="es-PE"/>
        </w:rPr>
        <w:t>'', su uso es frecuente en las siguientes situaciones:</w:t>
      </w:r>
    </w:p>
    <w:p w:rsidR="00433B43" w:rsidRPr="008457C2" w:rsidRDefault="00433B43" w:rsidP="00433B4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E"/>
        </w:rPr>
      </w:pPr>
      <w:r w:rsidRPr="008457C2">
        <w:rPr>
          <w:rFonts w:ascii="Verdana" w:eastAsia="Times New Roman" w:hAnsi="Verdana" w:cs="Times New Roman"/>
          <w:sz w:val="20"/>
          <w:szCs w:val="20"/>
          <w:lang w:eastAsia="es-PE"/>
        </w:rPr>
        <w:t xml:space="preserve">Cuando se crea un </w:t>
      </w:r>
      <w:r w:rsidRPr="008457C2">
        <w:rPr>
          <w:rFonts w:ascii="Verdana" w:eastAsia="Times New Roman" w:hAnsi="Verdana" w:cs="Times New Roman"/>
          <w:i/>
          <w:sz w:val="20"/>
          <w:szCs w:val="20"/>
          <w:lang w:eastAsia="es-PE"/>
        </w:rPr>
        <w:t>registro</w:t>
      </w:r>
      <w:r>
        <w:rPr>
          <w:rFonts w:ascii="Verdana" w:eastAsia="Times New Roman" w:hAnsi="Verdana" w:cs="Times New Roman"/>
          <w:i/>
          <w:sz w:val="20"/>
          <w:szCs w:val="20"/>
          <w:lang w:eastAsia="es-PE"/>
        </w:rPr>
        <w:t xml:space="preserve"> </w:t>
      </w:r>
      <w:r w:rsidRPr="008457C2">
        <w:rPr>
          <w:rFonts w:ascii="Verdana" w:eastAsia="Times New Roman" w:hAnsi="Verdana" w:cs="Times New Roman"/>
          <w:sz w:val="20"/>
          <w:szCs w:val="20"/>
          <w:lang w:eastAsia="es-PE"/>
        </w:rPr>
        <w:t>y no se conocen todos los valores de cada uno de las columnas.</w:t>
      </w:r>
    </w:p>
    <w:p w:rsidR="00433B43" w:rsidRPr="008457C2" w:rsidRDefault="00433B43" w:rsidP="00433B4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E"/>
        </w:rPr>
      </w:pPr>
      <w:r w:rsidRPr="008457C2">
        <w:rPr>
          <w:rFonts w:ascii="Verdana" w:eastAsia="Times New Roman" w:hAnsi="Verdana" w:cs="Times New Roman"/>
          <w:sz w:val="20"/>
          <w:szCs w:val="20"/>
          <w:lang w:eastAsia="es-PE"/>
        </w:rPr>
        <w:t>Cuando se agrega una columna a una relación ya existente.</w:t>
      </w:r>
    </w:p>
    <w:p w:rsidR="00433B43" w:rsidRPr="008457C2" w:rsidRDefault="00433B43" w:rsidP="00433B4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E"/>
        </w:rPr>
      </w:pPr>
      <w:r w:rsidRPr="008457C2">
        <w:rPr>
          <w:rFonts w:ascii="Verdana" w:eastAsia="Times New Roman" w:hAnsi="Verdana" w:cs="Times New Roman"/>
          <w:sz w:val="20"/>
          <w:szCs w:val="20"/>
          <w:lang w:eastAsia="es-PE"/>
        </w:rPr>
        <w:t>Para no tomarse en cuenta al hacer cálculos numéricos.</w:t>
      </w:r>
    </w:p>
    <w:p w:rsidR="00433B43" w:rsidRPr="00617EA8" w:rsidRDefault="00433B43" w:rsidP="00433B43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E"/>
        </w:rPr>
      </w:pPr>
      <w:r w:rsidRPr="008457C2">
        <w:rPr>
          <w:rFonts w:ascii="Verdana" w:eastAsia="Times New Roman" w:hAnsi="Verdana" w:cs="Times New Roman"/>
          <w:sz w:val="20"/>
          <w:szCs w:val="20"/>
          <w:lang w:eastAsia="es-PE"/>
        </w:rPr>
        <w:t xml:space="preserve">Cuando en un registro </w:t>
      </w:r>
      <w:r w:rsidRPr="00617EA8">
        <w:rPr>
          <w:rFonts w:ascii="Verdana" w:eastAsia="Times New Roman" w:hAnsi="Verdana" w:cs="Times New Roman"/>
          <w:sz w:val="20"/>
          <w:szCs w:val="20"/>
          <w:lang w:eastAsia="es-PE"/>
        </w:rPr>
        <w:t xml:space="preserve"> </w:t>
      </w:r>
      <w:r w:rsidRPr="008457C2">
        <w:rPr>
          <w:rFonts w:ascii="Verdana" w:eastAsia="Times New Roman" w:hAnsi="Verdana" w:cs="Times New Roman"/>
          <w:sz w:val="20"/>
          <w:szCs w:val="20"/>
          <w:lang w:eastAsia="es-PE"/>
        </w:rPr>
        <w:t>columna</w:t>
      </w:r>
      <w:r w:rsidRPr="00617EA8">
        <w:rPr>
          <w:rFonts w:ascii="Verdana" w:eastAsia="Times New Roman" w:hAnsi="Verdana" w:cs="Times New Roman"/>
          <w:sz w:val="20"/>
          <w:szCs w:val="20"/>
          <w:lang w:eastAsia="es-PE"/>
        </w:rPr>
        <w:t xml:space="preserve"> es desconocido, se dice que es</w:t>
      </w:r>
      <w:r>
        <w:rPr>
          <w:rFonts w:ascii="Verdana" w:eastAsia="Times New Roman" w:hAnsi="Verdana" w:cs="Times New Roman"/>
          <w:sz w:val="20"/>
          <w:szCs w:val="20"/>
          <w:lang w:eastAsia="es-PE"/>
        </w:rPr>
        <w:t xml:space="preserve"> </w:t>
      </w:r>
      <w:r w:rsidRPr="008457C2">
        <w:rPr>
          <w:rFonts w:ascii="Verdana" w:eastAsia="Times New Roman" w:hAnsi="Verdana" w:cs="Times New Roman"/>
          <w:i/>
          <w:iCs/>
          <w:sz w:val="20"/>
          <w:szCs w:val="20"/>
          <w:lang w:eastAsia="es-PE"/>
        </w:rPr>
        <w:t>nulo</w:t>
      </w:r>
      <w:r w:rsidRPr="00617EA8">
        <w:rPr>
          <w:rFonts w:ascii="Verdana" w:eastAsia="Times New Roman" w:hAnsi="Verdana" w:cs="Times New Roman"/>
          <w:sz w:val="20"/>
          <w:szCs w:val="20"/>
          <w:lang w:eastAsia="es-PE"/>
        </w:rPr>
        <w:t xml:space="preserve">. Un nulo no representa el valor cero ni la cadena vacía, éstos son valores que tienen significado. El nulo implica ausencia de información, bien porque al insertar </w:t>
      </w:r>
      <w:r w:rsidRPr="008457C2">
        <w:rPr>
          <w:rFonts w:ascii="Verdana" w:eastAsia="Times New Roman" w:hAnsi="Verdana" w:cs="Times New Roman"/>
          <w:sz w:val="20"/>
          <w:szCs w:val="20"/>
          <w:lang w:eastAsia="es-PE"/>
        </w:rPr>
        <w:t xml:space="preserve">el registro </w:t>
      </w:r>
      <w:r w:rsidRPr="00617EA8">
        <w:rPr>
          <w:rFonts w:ascii="Verdana" w:eastAsia="Times New Roman" w:hAnsi="Verdana" w:cs="Times New Roman"/>
          <w:sz w:val="20"/>
          <w:szCs w:val="20"/>
          <w:lang w:eastAsia="es-PE"/>
        </w:rPr>
        <w:t>se desconocía</w:t>
      </w:r>
      <w:r w:rsidRPr="008457C2">
        <w:rPr>
          <w:rFonts w:ascii="Verdana" w:eastAsia="Times New Roman" w:hAnsi="Verdana" w:cs="Times New Roman"/>
          <w:sz w:val="20"/>
          <w:szCs w:val="20"/>
          <w:lang w:eastAsia="es-PE"/>
        </w:rPr>
        <w:t xml:space="preserve"> el valor de la columna</w:t>
      </w:r>
      <w:r w:rsidRPr="00617EA8">
        <w:rPr>
          <w:rFonts w:ascii="Verdana" w:eastAsia="Times New Roman" w:hAnsi="Verdana" w:cs="Times New Roman"/>
          <w:sz w:val="20"/>
          <w:szCs w:val="20"/>
          <w:lang w:eastAsia="es-PE"/>
        </w:rPr>
        <w:t>, o bien porque para dich</w:t>
      </w:r>
      <w:r w:rsidRPr="008457C2">
        <w:rPr>
          <w:rFonts w:ascii="Verdana" w:eastAsia="Times New Roman" w:hAnsi="Verdana" w:cs="Times New Roman"/>
          <w:sz w:val="20"/>
          <w:szCs w:val="20"/>
          <w:lang w:eastAsia="es-PE"/>
        </w:rPr>
        <w:t xml:space="preserve">o registro </w:t>
      </w:r>
      <w:r w:rsidRPr="00617EA8">
        <w:rPr>
          <w:rFonts w:ascii="Verdana" w:eastAsia="Times New Roman" w:hAnsi="Verdana" w:cs="Times New Roman"/>
          <w:sz w:val="20"/>
          <w:szCs w:val="20"/>
          <w:lang w:eastAsia="es-PE"/>
        </w:rPr>
        <w:t xml:space="preserve"> el </w:t>
      </w:r>
      <w:r w:rsidRPr="008457C2">
        <w:rPr>
          <w:rFonts w:ascii="Verdana" w:eastAsia="Times New Roman" w:hAnsi="Verdana" w:cs="Times New Roman"/>
          <w:sz w:val="20"/>
          <w:szCs w:val="20"/>
          <w:lang w:eastAsia="es-PE"/>
        </w:rPr>
        <w:t>columna</w:t>
      </w:r>
      <w:r w:rsidRPr="00617EA8">
        <w:rPr>
          <w:rFonts w:ascii="Verdana" w:eastAsia="Times New Roman" w:hAnsi="Verdana" w:cs="Times New Roman"/>
          <w:sz w:val="20"/>
          <w:szCs w:val="20"/>
          <w:lang w:eastAsia="es-PE"/>
        </w:rPr>
        <w:t xml:space="preserve"> no tiene sentido.</w:t>
      </w:r>
    </w:p>
    <w:p w:rsidR="00433B43" w:rsidRPr="008457C2" w:rsidRDefault="00433B43" w:rsidP="00433B43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E"/>
        </w:rPr>
      </w:pPr>
      <w:r w:rsidRPr="00617EA8">
        <w:rPr>
          <w:rFonts w:ascii="Verdana" w:eastAsia="Times New Roman" w:hAnsi="Verdana" w:cs="Times New Roman"/>
          <w:sz w:val="20"/>
          <w:szCs w:val="20"/>
          <w:lang w:eastAsia="es-PE"/>
        </w:rPr>
        <w:lastRenderedPageBreak/>
        <w:t>Ya que los nulos no son valores, deben tratarse de modo diferente, lo que causa problemas de implementación. De hecho, no todos los SGBD relacionales soportan los nulos.</w:t>
      </w:r>
    </w:p>
    <w:p w:rsidR="008457C2" w:rsidRDefault="00DA0967" w:rsidP="00614B60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eastAsia="es-PE"/>
        </w:rPr>
      </w:pPr>
      <w:r>
        <w:rPr>
          <w:rFonts w:ascii="Trebuchet MS" w:eastAsia="Times New Roman" w:hAnsi="Trebuchet MS" w:cs="Times New Roman"/>
          <w:sz w:val="20"/>
          <w:szCs w:val="20"/>
          <w:lang w:eastAsia="es-PE"/>
        </w:rPr>
        <w:t>Además de las mencionadas; las bases de datos también validan los tipos de datos y la longitud que se definen para cada columna.</w:t>
      </w:r>
    </w:p>
    <w:p w:rsidR="00DA0967" w:rsidRDefault="00DA0967" w:rsidP="00614B60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eastAsia="es-PE"/>
        </w:rPr>
      </w:pPr>
    </w:p>
    <w:p w:rsidR="00DA0967" w:rsidRDefault="00DA0967" w:rsidP="00614B60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eastAsia="es-PE"/>
        </w:rPr>
      </w:pPr>
      <w:r>
        <w:rPr>
          <w:rFonts w:ascii="Trebuchet MS" w:eastAsia="Times New Roman" w:hAnsi="Trebuchet MS" w:cs="Times New Roman"/>
          <w:sz w:val="20"/>
          <w:szCs w:val="20"/>
          <w:lang w:eastAsia="es-PE"/>
        </w:rPr>
        <w:t>Las reglas de integridad aseguran la consistencia de los datos; es decir que los datos sean ingresados de acuerdo a lo definido con premeditación.</w:t>
      </w:r>
    </w:p>
    <w:p w:rsidR="00DA0967" w:rsidRDefault="00DA0967" w:rsidP="00614B60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eastAsia="es-PE"/>
        </w:rPr>
      </w:pPr>
      <w:r>
        <w:rPr>
          <w:rFonts w:ascii="Trebuchet MS" w:eastAsia="Times New Roman" w:hAnsi="Trebuchet MS" w:cs="Times New Roman"/>
          <w:sz w:val="20"/>
          <w:szCs w:val="20"/>
          <w:lang w:eastAsia="es-PE"/>
        </w:rPr>
        <w:t>Por otro lado las reglas de integridad van a funcionar sólo al momento en que se manipulen los datos en la base de datos.</w:t>
      </w:r>
    </w:p>
    <w:p w:rsidR="00DA0967" w:rsidRDefault="00DA0967" w:rsidP="00614B60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eastAsia="es-PE"/>
        </w:rPr>
      </w:pPr>
    </w:p>
    <w:p w:rsidR="00DA0967" w:rsidRPr="00571CB6" w:rsidRDefault="00DA0967" w:rsidP="00614B60">
      <w:pPr>
        <w:spacing w:after="0" w:line="240" w:lineRule="auto"/>
        <w:jc w:val="both"/>
        <w:rPr>
          <w:rFonts w:ascii="Trebuchet MS" w:eastAsia="Times New Roman" w:hAnsi="Trebuchet MS" w:cs="Times New Roman"/>
          <w:b/>
          <w:sz w:val="20"/>
          <w:szCs w:val="20"/>
          <w:lang w:eastAsia="es-PE"/>
        </w:rPr>
      </w:pPr>
      <w:r w:rsidRPr="00571CB6">
        <w:rPr>
          <w:rFonts w:ascii="Trebuchet MS" w:eastAsia="Times New Roman" w:hAnsi="Trebuchet MS" w:cs="Times New Roman"/>
          <w:b/>
          <w:sz w:val="20"/>
          <w:szCs w:val="20"/>
          <w:lang w:eastAsia="es-PE"/>
        </w:rPr>
        <w:t>Recomendación: Cada regla de integridad debe tener un nombre acorde con el dato y la tabla definida y este debe ser único para evitar conflictos con la base de datos.</w:t>
      </w:r>
    </w:p>
    <w:p w:rsidR="008457C2" w:rsidRDefault="008457C2" w:rsidP="00614B60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eastAsia="es-PE"/>
        </w:rPr>
      </w:pPr>
    </w:p>
    <w:p w:rsidR="00571CB6" w:rsidRDefault="00571CB6" w:rsidP="00614B60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eastAsia="es-PE"/>
        </w:rPr>
      </w:pPr>
    </w:p>
    <w:p w:rsidR="00F03C51" w:rsidRDefault="00F03C51" w:rsidP="00614B60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eastAsia="es-PE"/>
        </w:rPr>
      </w:pPr>
    </w:p>
    <w:p w:rsidR="00F03C51" w:rsidRDefault="00F03C51" w:rsidP="00614B60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eastAsia="es-PE"/>
        </w:rPr>
      </w:pPr>
    </w:p>
    <w:p w:rsidR="00F03C51" w:rsidRDefault="00F03C51" w:rsidP="00614B60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eastAsia="es-PE"/>
        </w:rPr>
      </w:pPr>
    </w:p>
    <w:p w:rsidR="00F03C51" w:rsidRDefault="00F03C51" w:rsidP="00614B60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eastAsia="es-PE"/>
        </w:rPr>
      </w:pPr>
    </w:p>
    <w:p w:rsidR="00F03C51" w:rsidRDefault="00F03C51" w:rsidP="00614B60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eastAsia="es-PE"/>
        </w:rPr>
      </w:pPr>
    </w:p>
    <w:p w:rsidR="00F03C51" w:rsidRDefault="00F03C51" w:rsidP="00614B60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eastAsia="es-PE"/>
        </w:rPr>
      </w:pPr>
    </w:p>
    <w:p w:rsidR="00F03C51" w:rsidRDefault="00F03C51" w:rsidP="00614B60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eastAsia="es-PE"/>
        </w:rPr>
      </w:pPr>
    </w:p>
    <w:p w:rsidR="00F03C51" w:rsidRDefault="00F03C51" w:rsidP="00614B60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eastAsia="es-PE"/>
        </w:rPr>
      </w:pPr>
    </w:p>
    <w:p w:rsidR="00F03C51" w:rsidRDefault="00F03C51" w:rsidP="00614B60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eastAsia="es-PE"/>
        </w:rPr>
      </w:pPr>
    </w:p>
    <w:p w:rsidR="00F03C51" w:rsidRDefault="00F03C51" w:rsidP="00614B60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eastAsia="es-PE"/>
        </w:rPr>
      </w:pPr>
    </w:p>
    <w:p w:rsidR="00571CB6" w:rsidRPr="00F03C51" w:rsidRDefault="00571CB6" w:rsidP="00614B60">
      <w:pPr>
        <w:spacing w:after="0" w:line="240" w:lineRule="auto"/>
        <w:jc w:val="both"/>
        <w:rPr>
          <w:rFonts w:ascii="Trebuchet MS" w:eastAsia="Times New Roman" w:hAnsi="Trebuchet MS" w:cs="Times New Roman"/>
          <w:b/>
          <w:sz w:val="20"/>
          <w:szCs w:val="20"/>
          <w:lang w:eastAsia="es-PE"/>
        </w:rPr>
      </w:pPr>
      <w:r w:rsidRPr="00F03C51">
        <w:rPr>
          <w:rFonts w:ascii="Trebuchet MS" w:eastAsia="Times New Roman" w:hAnsi="Trebuchet MS" w:cs="Times New Roman"/>
          <w:b/>
          <w:sz w:val="20"/>
          <w:szCs w:val="20"/>
          <w:lang w:eastAsia="es-PE"/>
        </w:rPr>
        <w:t>Referencias bibliográficas</w:t>
      </w:r>
    </w:p>
    <w:p w:rsidR="00571CB6" w:rsidRDefault="00571CB6" w:rsidP="00614B60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eastAsia="es-PE"/>
        </w:rPr>
      </w:pPr>
    </w:p>
    <w:p w:rsidR="00571CB6" w:rsidRDefault="00571CB6" w:rsidP="00614B60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eastAsia="es-PE"/>
        </w:rPr>
      </w:pPr>
      <w:hyperlink r:id="rId5" w:history="1">
        <w:r w:rsidRPr="00465CF7">
          <w:rPr>
            <w:rStyle w:val="Hipervnculo"/>
            <w:rFonts w:ascii="Trebuchet MS" w:eastAsia="Times New Roman" w:hAnsi="Trebuchet MS" w:cs="Times New Roman"/>
            <w:sz w:val="20"/>
            <w:szCs w:val="20"/>
            <w:lang w:eastAsia="es-PE"/>
          </w:rPr>
          <w:t>http://cidecame.uaeh.edu.mx/lcc/mapa/PROYECTO/libro14/32_reglas_de_integridad.html</w:t>
        </w:r>
      </w:hyperlink>
    </w:p>
    <w:p w:rsidR="00571CB6" w:rsidRPr="00617EA8" w:rsidRDefault="00571CB6" w:rsidP="00614B60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eastAsia="es-PE"/>
        </w:rPr>
      </w:pPr>
    </w:p>
    <w:sectPr w:rsidR="00571CB6" w:rsidRPr="00617E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47367"/>
    <w:multiLevelType w:val="hybridMultilevel"/>
    <w:tmpl w:val="30E634D8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EA8"/>
    <w:rsid w:val="002B1AB9"/>
    <w:rsid w:val="002C3641"/>
    <w:rsid w:val="00433B43"/>
    <w:rsid w:val="00571CB6"/>
    <w:rsid w:val="00614B60"/>
    <w:rsid w:val="00617EA8"/>
    <w:rsid w:val="007912DB"/>
    <w:rsid w:val="008457C2"/>
    <w:rsid w:val="009815DA"/>
    <w:rsid w:val="00AE16E3"/>
    <w:rsid w:val="00DA0967"/>
    <w:rsid w:val="00F0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0A6F43D-036E-4ACE-9A9C-59153CA2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7E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7EA8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617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617EA8"/>
    <w:rPr>
      <w:b/>
      <w:bCs/>
    </w:rPr>
  </w:style>
  <w:style w:type="character" w:styleId="nfasis">
    <w:name w:val="Emphasis"/>
    <w:basedOn w:val="Fuentedeprrafopredeter"/>
    <w:uiPriority w:val="20"/>
    <w:qFormat/>
    <w:rsid w:val="00617EA8"/>
    <w:rPr>
      <w:i/>
      <w:iCs/>
    </w:rPr>
  </w:style>
  <w:style w:type="paragraph" w:styleId="Prrafodelista">
    <w:name w:val="List Paragraph"/>
    <w:basedOn w:val="Normal"/>
    <w:uiPriority w:val="34"/>
    <w:qFormat/>
    <w:rsid w:val="00AE16E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71C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5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idecame.uaeh.edu.mx/lcc/mapa/PROYECTO/libro14/32_reglas_de_integrid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531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2017-09-23T16:48:00Z</dcterms:created>
  <dcterms:modified xsi:type="dcterms:W3CDTF">2017-09-23T17:31:00Z</dcterms:modified>
</cp:coreProperties>
</file>