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5F3D" w14:textId="5EF7A3CE" w:rsidR="002F54BA" w:rsidRPr="00E00E65" w:rsidRDefault="002F54BA">
      <w:pPr>
        <w:rPr>
          <w:rFonts w:ascii="Tahoma" w:hAnsi="Tahoma" w:cs="Tahoma"/>
        </w:rPr>
      </w:pPr>
    </w:p>
    <w:p w14:paraId="2CDBBB38" w14:textId="77777777" w:rsidR="00D22F09" w:rsidRPr="00E00E65" w:rsidRDefault="00D22F09" w:rsidP="00E00E6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E00E65">
        <w:rPr>
          <w:rFonts w:ascii="Tahoma" w:hAnsi="Tahoma" w:cs="Tahoma"/>
          <w:b/>
          <w:bCs/>
          <w:sz w:val="32"/>
          <w:szCs w:val="32"/>
        </w:rPr>
        <w:t>Reconociendo mis emociones</w:t>
      </w:r>
    </w:p>
    <w:p w14:paraId="77E54C5A" w14:textId="77777777" w:rsidR="00E00E65" w:rsidRDefault="00E00E65" w:rsidP="00E00E65">
      <w:pPr>
        <w:jc w:val="both"/>
        <w:rPr>
          <w:rFonts w:ascii="Tahoma" w:hAnsi="Tahoma" w:cs="Tahoma"/>
          <w:sz w:val="24"/>
          <w:szCs w:val="24"/>
        </w:rPr>
      </w:pPr>
    </w:p>
    <w:p w14:paraId="5D53FCC9" w14:textId="0D2C4F27" w:rsidR="00D22F09" w:rsidRPr="00E00E65" w:rsidRDefault="00E00E65" w:rsidP="00E00E65">
      <w:pPr>
        <w:jc w:val="both"/>
        <w:rPr>
          <w:rFonts w:ascii="Tahoma" w:hAnsi="Tahoma" w:cs="Tahoma"/>
          <w:sz w:val="24"/>
          <w:szCs w:val="24"/>
        </w:rPr>
      </w:pPr>
      <w:r w:rsidRPr="00E00E65">
        <w:rPr>
          <w:rFonts w:ascii="Tahoma" w:hAnsi="Tahoma" w:cs="Tahoma"/>
          <w:sz w:val="24"/>
          <w:szCs w:val="24"/>
        </w:rPr>
        <w:t>Hasta</w:t>
      </w:r>
      <w:r w:rsidR="00D22F09" w:rsidRPr="00E00E65">
        <w:rPr>
          <w:rFonts w:ascii="Tahoma" w:hAnsi="Tahoma" w:cs="Tahoma"/>
          <w:sz w:val="24"/>
          <w:szCs w:val="24"/>
        </w:rPr>
        <w:t xml:space="preserve"> ahora según como me veo no tengo una emoción que predomine en mi </w:t>
      </w:r>
      <w:proofErr w:type="spellStart"/>
      <w:r w:rsidR="00D22F09" w:rsidRPr="00E00E65">
        <w:rPr>
          <w:rFonts w:ascii="Tahoma" w:hAnsi="Tahoma" w:cs="Tahoma"/>
          <w:sz w:val="24"/>
          <w:szCs w:val="24"/>
        </w:rPr>
        <w:t>mi</w:t>
      </w:r>
      <w:proofErr w:type="spellEnd"/>
      <w:r w:rsidR="00D22F09" w:rsidRPr="00E00E65">
        <w:rPr>
          <w:rFonts w:ascii="Tahoma" w:hAnsi="Tahoma" w:cs="Tahoma"/>
          <w:sz w:val="24"/>
          <w:szCs w:val="24"/>
        </w:rPr>
        <w:t xml:space="preserve"> vida ya que </w:t>
      </w:r>
      <w:r w:rsidRPr="00E00E65">
        <w:rPr>
          <w:rFonts w:ascii="Tahoma" w:hAnsi="Tahoma" w:cs="Tahoma"/>
          <w:sz w:val="24"/>
          <w:szCs w:val="24"/>
        </w:rPr>
        <w:t>a veces</w:t>
      </w:r>
      <w:r w:rsidR="00D22F09" w:rsidRPr="00E00E65">
        <w:rPr>
          <w:rFonts w:ascii="Tahoma" w:hAnsi="Tahoma" w:cs="Tahoma"/>
          <w:sz w:val="24"/>
          <w:szCs w:val="24"/>
        </w:rPr>
        <w:t xml:space="preserve"> soy muy alegre otras veces </w:t>
      </w:r>
      <w:r w:rsidRPr="00E00E65">
        <w:rPr>
          <w:rFonts w:ascii="Tahoma" w:hAnsi="Tahoma" w:cs="Tahoma"/>
          <w:sz w:val="24"/>
          <w:szCs w:val="24"/>
        </w:rPr>
        <w:t>tengo miedo de todo en algunos momentos cuando estoy en grupo de compañeros tengo mucha confianza, suelo sorprenderme en algunos momentos pero otros donde debería sorprenderme no , como toda persona siento tristeza en algunos momentos y en otros no, a veces siento aversión sobre algunas cosas pero después ya no, puedo tener ira pero rápidamente cambio de actitud puedo anticipar algunas cosas y otras veces no soy todo de un poco de repente eso es malo o no por ahora no lo se pero en si así ha sido mi vida, de repente en algún momento solo tenía la emoción de la alegría o la ira pero parece ser que ahora le voy a todo de un poco .</w:t>
      </w:r>
    </w:p>
    <w:sectPr w:rsidR="00D22F09" w:rsidRPr="00E00E6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56DB" w14:textId="77777777" w:rsidR="002331BD" w:rsidRDefault="002331BD" w:rsidP="00D22F09">
      <w:pPr>
        <w:spacing w:after="0" w:line="240" w:lineRule="auto"/>
      </w:pPr>
      <w:r>
        <w:separator/>
      </w:r>
    </w:p>
  </w:endnote>
  <w:endnote w:type="continuationSeparator" w:id="0">
    <w:p w14:paraId="1BC09101" w14:textId="77777777" w:rsidR="002331BD" w:rsidRDefault="002331BD" w:rsidP="00D2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FF293" w14:textId="77777777" w:rsidR="002331BD" w:rsidRDefault="002331BD" w:rsidP="00D22F09">
      <w:pPr>
        <w:spacing w:after="0" w:line="240" w:lineRule="auto"/>
      </w:pPr>
      <w:r>
        <w:separator/>
      </w:r>
    </w:p>
  </w:footnote>
  <w:footnote w:type="continuationSeparator" w:id="0">
    <w:p w14:paraId="23E1F942" w14:textId="77777777" w:rsidR="002331BD" w:rsidRDefault="002331BD" w:rsidP="00D2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C3C85" w14:textId="218950AA" w:rsidR="00D22F09" w:rsidRPr="00D22F09" w:rsidRDefault="00D22F09" w:rsidP="00D22F0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BE844F4" wp14:editId="49ABCD81">
          <wp:simplePos x="0" y="0"/>
          <wp:positionH relativeFrom="column">
            <wp:posOffset>-327660</wp:posOffset>
          </wp:positionH>
          <wp:positionV relativeFrom="paragraph">
            <wp:posOffset>-220980</wp:posOffset>
          </wp:positionV>
          <wp:extent cx="1252855" cy="464820"/>
          <wp:effectExtent l="0" t="0" r="4445" b="0"/>
          <wp:wrapTopAndBottom/>
          <wp:docPr id="2" name="image1.png" descr="Nuevo Logo IS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Nuevo Logo IS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DE8E0" wp14:editId="44370454">
              <wp:simplePos x="0" y="0"/>
              <wp:positionH relativeFrom="column">
                <wp:posOffset>1647825</wp:posOffset>
              </wp:positionH>
              <wp:positionV relativeFrom="paragraph">
                <wp:posOffset>-267335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8BC6D8" w14:textId="77777777" w:rsidR="00D22F09" w:rsidRDefault="00D22F09" w:rsidP="00D22F09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775834D7" w14:textId="77777777" w:rsidR="00D22F09" w:rsidRDefault="00D22F09" w:rsidP="00D22F09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DE8E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29.75pt;margin-top:-21.05pt;width:36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" fillcolor="white [3201]" stroked="f" strokeweight=".5pt">
              <v:textbox>
                <w:txbxContent>
                  <w:p w14:paraId="728BC6D8" w14:textId="77777777" w:rsidR="00D22F09" w:rsidRDefault="00D22F09" w:rsidP="00D22F09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775834D7" w14:textId="77777777" w:rsidR="00D22F09" w:rsidRDefault="00D22F09" w:rsidP="00D22F09">
                    <w:pPr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09"/>
    <w:rsid w:val="002331BD"/>
    <w:rsid w:val="002F54BA"/>
    <w:rsid w:val="00D22F09"/>
    <w:rsid w:val="00E0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5B6E5"/>
  <w15:chartTrackingRefBased/>
  <w15:docId w15:val="{4A737B67-5207-4166-8581-DD62BFD8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2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F09"/>
  </w:style>
  <w:style w:type="paragraph" w:styleId="Piedepgina">
    <w:name w:val="footer"/>
    <w:basedOn w:val="Normal"/>
    <w:link w:val="PiedepginaCar"/>
    <w:uiPriority w:val="99"/>
    <w:unhideWhenUsed/>
    <w:rsid w:val="00D22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F09"/>
  </w:style>
  <w:style w:type="character" w:customStyle="1" w:styleId="Ttulo2Car">
    <w:name w:val="Título 2 Car"/>
    <w:basedOn w:val="Fuentedeprrafopredeter"/>
    <w:link w:val="Ttulo2"/>
    <w:uiPriority w:val="9"/>
    <w:rsid w:val="00D22F0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2020-11-30T04:42:00Z</dcterms:created>
  <dcterms:modified xsi:type="dcterms:W3CDTF">2020-11-30T04:57:00Z</dcterms:modified>
</cp:coreProperties>
</file>