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Salmon Population Data: MJ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You'll need data on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salmon populations over time,</w:t>
        </w:r>
      </w:hyperlink>
      <w:r w:rsidDel="00000000" w:rsidR="00000000" w:rsidRPr="00000000">
        <w:rPr>
          <w:rtl w:val="0"/>
        </w:rPr>
        <w:t xml:space="preserve"> ideally broken down by species (Chinook, Coho, etc.) and by location. Salmon are an icon of the Pacific Northwest. Five species: Chinook, coho, pink, chum, and sockeye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National Oceanic and Atmospheric Administration</w:t>
        </w:r>
      </w:hyperlink>
      <w:r w:rsidDel="00000000" w:rsidR="00000000" w:rsidRPr="00000000">
        <w:rPr>
          <w:rtl w:val="0"/>
        </w:rPr>
        <w:t xml:space="preserve"> (NOAA) Fisheries Data: They maintain extensive data sets on fisheries, including salmon population numbers.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Environmental Data: Eli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may be beneficial to correlate salmon population trends with environmental factors like water temperature, pollution levels, and changes in habitat.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Source: The United States Geological Survey (USGS) maintains a wealth of environmental data, some of which pertains to bodies of water where salmon live. Also consider data from the Environmental Protection Agency (EPA), which keeps track of pollution levels.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Geographic Data: Michael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order to create a geographic visualization of salmon populations, you'll need data on the rivers and bodies of water where salmon live.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Source: This could be sourced from various places, such as OpenStreetMap for general geographic data, or perhaps specific databases maintained by individual states.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Fisheries Management Data: Nicole 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Any changes in fishing regulations or commercial fishing volumes could have an impact on salmon populations.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Source: This might be available from NOAA, or from the fisheries departments of individual West Coast states.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Some of these databases are available for direct download.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eofsalmon.wa.gov/statewide-data/salmon/dashboard/" TargetMode="External"/><Relationship Id="rId7" Type="http://schemas.openxmlformats.org/officeDocument/2006/relationships/hyperlink" Target="https://www.webapps.nwfsc.noaa.gov/apex/parrdata/inventory/tables/table/population_data_and_references_for_the_salmon_population_summary_sps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