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MXCuBE meeting report</w:t>
      </w:r>
    </w:p>
    <w:p>
      <w:pPr>
        <w:pStyle w:val="BodyText"/>
        <w:spacing w:before="240" w:after="120"/>
        <w:jc w:val="center"/>
        <w:rPr/>
      </w:pPr>
      <w:r>
        <w:rPr/>
        <w:t>Berlin 20260612</w:t>
      </w:r>
    </w:p>
    <w:p>
      <w:pPr>
        <w:pStyle w:val="Heading2"/>
        <w:numPr>
          <w:ilvl w:val="1"/>
          <w:numId w:val="1"/>
        </w:numPr>
        <w:ind w:hanging="0" w:start="0"/>
        <w:rPr/>
      </w:pPr>
      <w:r>
        <w:rPr/>
        <w:t>Cybersecurity</w:t>
      </w:r>
    </w:p>
    <w:p>
      <w:pPr>
        <w:pStyle w:val="BodyText"/>
        <w:ind w:hanging="0" w:start="0"/>
        <w:rPr/>
      </w:pPr>
      <w:r>
        <w:rPr/>
        <w:t>Marcus Oskarsson and Mathis Loussert presented t</w:t>
      </w:r>
      <w:r>
        <w:rPr/>
        <w:t xml:space="preserve">he ESRF security report </w:t>
      </w:r>
      <w:r>
        <w:rPr/>
        <w:t>and the cyber security related work done during the last 12 months. The other sites are encourged to present and add their cyber security related work to the doucment. The doucment is</w:t>
      </w:r>
      <w:r>
        <w:rPr/>
        <w:t xml:space="preserve"> available on </w:t>
      </w:r>
      <w:hyperlink r:id="rId2" w:tgtFrame="_blank">
        <w:r>
          <w:rPr>
            <w:rStyle w:val="Hyperlink"/>
          </w:rPr>
          <w:t>https://cloud.esrf.fr/s/9kZomExcseo8No3</w:t>
        </w:r>
      </w:hyperlink>
      <w:r>
        <w:rPr/>
        <w:t xml:space="preserve">. </w:t>
      </w:r>
      <w:r>
        <w:rPr/>
        <w:t xml:space="preserve">The document is encrypted and the password was circulated during the meeting. The meeting attendees or ESRF staff can re-share the password to the idividuals that need to access the document. </w:t>
      </w:r>
      <w:r>
        <w:rPr/>
        <w:t>Follow-up is left to individual sites; some expect to show it to their relevant IT departments, some are worried that it might be taken as and excuse for imposing draconian changes.</w:t>
      </w:r>
    </w:p>
    <w:p>
      <w:pPr>
        <w:pStyle w:val="BodyText"/>
        <w:ind w:hanging="0" w:start="0"/>
        <w:rPr/>
      </w:pPr>
      <w:r>
        <w:rPr/>
        <w:t xml:space="preserve">It is suggested that each site should query their IT departments for constraints on what software can be accepted, with a view to use the information for directing future plans. </w:t>
      </w:r>
    </w:p>
    <w:p>
      <w:pPr>
        <w:pStyle w:val="BodyText"/>
        <w:ind w:hanging="0" w:start="0"/>
        <w:rPr/>
      </w:pPr>
      <w:r>
        <w:rPr/>
        <w:t xml:space="preserve">Security information should be sent to the relevant mailing list mxcube-sec@esrf.fr and never put on github. </w:t>
      </w:r>
      <w:r>
        <w:rPr/>
        <w:t>This infromation can also be found in the SECUIRTY.md file (https://github.com/mxcube/mxcubecore/blob/develop/SECURITY.md)</w:t>
      </w:r>
    </w:p>
    <w:p>
      <w:pPr>
        <w:pStyle w:val="BodyText"/>
        <w:ind w:hanging="0" w:start="0"/>
        <w:rPr/>
      </w:pPr>
      <w:r>
        <w:rPr/>
      </w:r>
    </w:p>
    <w:p>
      <w:pPr>
        <w:pStyle w:val="Heading2"/>
        <w:numPr>
          <w:ilvl w:val="1"/>
          <w:numId w:val="1"/>
        </w:numPr>
        <w:ind w:hanging="0" w:start="0"/>
        <w:rPr/>
      </w:pPr>
      <w:r>
        <w:rPr/>
        <w:t>Optimising unattended data collection</w:t>
      </w:r>
    </w:p>
    <w:p>
      <w:pPr>
        <w:pStyle w:val="BodyText"/>
        <w:rPr/>
      </w:pPr>
      <w:r>
        <w:rPr/>
        <w:t xml:space="preserve">There was a plenary discussion on unattended data collection. Part of the take-up and user behaviour will depend on the billing structure. MAX IV had deliberately decided to charge per sample instead of per hour to avoid pushing the users into low-quality high-speed experiments. It was however agreed that speed would matter, particularly for large fragment screening campaigns. </w:t>
      </w:r>
    </w:p>
    <w:p>
      <w:pPr>
        <w:pStyle w:val="BodyText"/>
        <w:rPr/>
      </w:pPr>
      <w:r>
        <w:rPr/>
        <w:t xml:space="preserve">With data acquisition times reduced using modern detectors and sample changing having been optimised, the time for centring and characterisation needed discussing. One proposal for speeding things up was to do pre-centring before mounting. MAX IV reports 3.5 minutes per sample total cycle time, depending on resolution (at high resolution the detector needs to be moved, slowly, to allow sample mounting). MASSIF-1 reports cycle times of the order of 5min, with 1min for data collection, 1min for sample changing, and the rest for centring and characterisation. SOLEIL reports that loop centring with Murko, giving a tight bounding box, takes about 25s. Re-centring with Murko would be even faster. X-ray centring takes about 45s, but there is room for optimisation. Cycle time for a single sweep without strategy calculation is reported as 2min 40s. </w:t>
      </w:r>
    </w:p>
    <w:p>
      <w:pPr>
        <w:pStyle w:val="BodyText"/>
        <w:rPr/>
      </w:pPr>
      <w:r>
        <w:rPr/>
        <w:t xml:space="preserve">Gleb Bourenkov notes that with extensive optimisation DOZOR can provide results, including integration, at the same time as the last images of a mesh scan are stored. Similarly running multi-scan characterisation in multi-trigger mode is extremely fast. He also notes that with a BZOOM there is no need tor changing zoom, as all data are acquired in parallel anyway. After full optimisation (such as has been done at P14) the </w:t>
      </w:r>
      <w:r>
        <w:rPr>
          <w:i/>
          <w:iCs/>
        </w:rPr>
        <w:t>slowest</w:t>
      </w:r>
      <w:r>
        <w:rPr>
          <w:i w:val="false"/>
          <w:iCs w:val="false"/>
        </w:rPr>
        <w:t xml:space="preserve"> step of characterisation and strategy calculation is running BEST, which has been compiled with old libraries. </w:t>
      </w:r>
    </w:p>
    <w:p>
      <w:pPr>
        <w:pStyle w:val="BodyText"/>
        <w:rPr>
          <w:i w:val="false"/>
          <w:i w:val="false"/>
          <w:iCs w:val="false"/>
        </w:rPr>
      </w:pPr>
      <w:r>
        <w:rPr>
          <w:i w:val="false"/>
          <w:iCs w:val="false"/>
        </w:rPr>
        <w:t>Dider Nurizzo mentions the possibility of using an orthogonal camera to do rough centring optically.</w:t>
      </w:r>
    </w:p>
    <w:p>
      <w:pPr>
        <w:pStyle w:val="BodyText"/>
        <w:ind w:hanging="0" w:start="0"/>
        <w:rPr/>
      </w:pPr>
      <w:r>
        <w:rPr/>
      </w:r>
    </w:p>
    <w:p>
      <w:pPr>
        <w:pStyle w:val="Heading2"/>
        <w:numPr>
          <w:ilvl w:val="1"/>
          <w:numId w:val="1"/>
        </w:numPr>
        <w:ind w:hanging="0" w:start="0"/>
        <w:rPr/>
      </w:pPr>
      <w:r>
        <w:rPr/>
        <w:t>Developers’ meeting</w:t>
      </w:r>
    </w:p>
    <w:p>
      <w:pPr>
        <w:pStyle w:val="BodyText"/>
        <w:ind w:hanging="0" w:start="0"/>
        <w:rPr/>
      </w:pPr>
      <w:r>
        <w:rPr/>
        <w:t xml:space="preserve">The discussion ranged around many different topics, here given one by one. </w:t>
      </w:r>
    </w:p>
    <w:p>
      <w:pPr>
        <w:pStyle w:val="BodyText"/>
        <w:ind w:hanging="0" w:start="0"/>
        <w:rPr/>
      </w:pPr>
      <w:r>
        <w:rPr/>
        <w:t>It is tentatively agreed that there should be a code camp at the next meeting too.  Possible topics could be: Typescript; converting site-specific diffractometer classes to AbstractDiffractometer.</w:t>
      </w:r>
    </w:p>
    <w:p>
      <w:pPr>
        <w:pStyle w:val="BodyText"/>
        <w:ind w:hanging="0" w:start="0"/>
        <w:rPr/>
      </w:pPr>
      <w:r>
        <w:rPr/>
        <w:t>There is general agreement to try using Typescript, but the effect on the build process should be considered.</w:t>
      </w:r>
    </w:p>
    <w:p>
      <w:pPr>
        <w:pStyle w:val="BodyText"/>
        <w:ind w:hanging="0" w:start="0"/>
        <w:rPr/>
      </w:pPr>
      <w:r>
        <w:rPr/>
        <w:t>Updating the packages currently in use would fit in well with introducing Typescript. One proposal would be to get rid of ReactReduxForm. Another candidate for removal might be Fabric, or Bootstrap.</w:t>
      </w:r>
    </w:p>
    <w:p>
      <w:pPr>
        <w:pStyle w:val="BodyText"/>
        <w:ind w:hanging="0" w:start="0"/>
        <w:rPr/>
      </w:pPr>
      <w:r>
        <w:rPr/>
        <w:t xml:space="preserve">Centring calculations were discussed. There are several versions in the code. SampleCentringMath was recommended; it has been in the code base (and in use at P14) since 2018, and it is written to be very generic. Many were interested, but found it hard to understand. </w:t>
      </w:r>
    </w:p>
    <w:p>
      <w:pPr>
        <w:pStyle w:val="BodyText"/>
        <w:ind w:hanging="0" w:start="0"/>
        <w:rPr/>
      </w:pPr>
      <w:r>
        <w:rPr/>
        <w:t xml:space="preserve">It was noted that there is now a system for making popup UIs from JSON schema, which in turn can be generated from Pydantic. It uses React Json Schema Form. </w:t>
      </w:r>
    </w:p>
    <w:p>
      <w:pPr>
        <w:pStyle w:val="BodyText"/>
        <w:ind w:hanging="0" w:start="0"/>
        <w:rPr/>
      </w:pPr>
      <w:r>
        <w:rPr/>
        <w:t>It was agreed that AbstractCollect needs refactoring; it is the last major block outstanding. The new version should be split into separate classes for different collection types, rather than a single class with a long if...else if… else statement.</w:t>
      </w:r>
    </w:p>
    <w:p>
      <w:pPr>
        <w:pStyle w:val="BodyText"/>
        <w:ind w:hanging="0" w:start="0"/>
        <w:rPr/>
      </w:pPr>
      <w:r>
        <w:rPr/>
        <w:t>It is necessary to replace XMLRPC, as this is old technology and a security risk. A messaging system would have to have an API. Any replacement would need an exchange format for the data. RF proposed using MXLIMS for this, but accepted that this was a bad idea, since the relevant objects are already modelled (in Pydantic) and it made no sense in internal communication to map to a different independent data model.</w:t>
      </w:r>
    </w:p>
    <w:p>
      <w:pPr>
        <w:pStyle w:val="BodyText"/>
        <w:ind w:hanging="0" w:start="0"/>
        <w:rPr/>
      </w:pPr>
      <w:r>
        <w:rPr/>
        <w:t xml:space="preserve">The minimum Python version was discussed. Strictly speaking that is still agreed as 3.9, but this is already end-of-life, and version 3.10 goes EOL on October 2026. ESRF has had problems with using Python 3.12, apparently with Pytango versions, but MAX IV reports that Pytango can be made to work with Python 3.14. No final agreement was made. It is noted that upgrading the Python version might require upgrading Poetry. </w:t>
      </w:r>
    </w:p>
    <w:p>
      <w:pPr>
        <w:pStyle w:val="BodyText"/>
        <w:ind w:hanging="0" w:start="0"/>
        <w:rPr/>
      </w:pPr>
      <w:r>
        <w:rPr/>
        <w:t xml:space="preserve">Rasmus Fogh (RF) proposed opening a discussion on how to calculate dose rates and dose budgets, and promised to raise a github issue on this point. </w:t>
      </w:r>
    </w:p>
    <w:p>
      <w:pPr>
        <w:pStyle w:val="Heading2"/>
        <w:numPr>
          <w:ilvl w:val="1"/>
          <w:numId w:val="1"/>
        </w:numPr>
        <w:ind w:hanging="0" w:start="0"/>
        <w:rPr/>
      </w:pPr>
      <w:r>
        <w:rPr/>
        <w:t>Workflows</w:t>
      </w:r>
    </w:p>
    <w:p>
      <w:pPr>
        <w:pStyle w:val="BodyText"/>
        <w:rPr/>
      </w:pPr>
      <w:r>
        <w:rPr/>
        <w:t>The point was raised whether the Global Phasing workflow allowed (or could be changed to allow) the presentation of multiple alternative strategies with a choice between them. It currently does not (RF) because there is generally only one strategy that matches a given set of conditions – and choices like which crystals to skip or whether to choose basic or advanced strategies for a given crystal were decisions that belonged in a higher level workflow runner.  Gleb Bourenkov added that the information you needed to select strategies was already available before you started the experiment, and that multi-sweep workflows were not appropriate anyway for bad, complicated samples. As became clear through further discussion the main case was actually samples with multiple crystals, which could be either accidental or deliberately set up to as to get more experiments per mounting. RF opined that such a strategy should in principle be possible, but that it would require as input a precise 3D image of which crystals to measure and which sample regions to avoid.</w:t>
      </w:r>
    </w:p>
    <w:p>
      <w:pPr>
        <w:pStyle w:val="Heading2"/>
        <w:numPr>
          <w:ilvl w:val="1"/>
          <w:numId w:val="1"/>
        </w:numPr>
        <w:ind w:hanging="0" w:start="0"/>
        <w:rPr/>
      </w:pPr>
      <w:r>
        <w:rPr/>
        <w:t>Steering committee report</w:t>
      </w:r>
    </w:p>
    <w:p>
      <w:pPr>
        <w:pStyle w:val="Normal"/>
        <w:ind w:hanging="0" w:start="0"/>
        <w:rPr/>
      </w:pPr>
      <w:r>
        <w:rPr/>
      </w:r>
    </w:p>
    <w:p>
      <w:pPr>
        <w:pStyle w:val="BodyText"/>
        <w:ind w:hanging="0" w:start="0"/>
        <w:rPr/>
      </w:pPr>
      <w:r>
        <w:rPr/>
        <w:t>It is agreed that the format with a pre-meeting for status reports should be kept for future meetings.</w:t>
      </w:r>
    </w:p>
    <w:p>
      <w:pPr>
        <w:pStyle w:val="BodyText"/>
        <w:ind w:hanging="0" w:start="0"/>
        <w:rPr/>
      </w:pPr>
      <w:r>
        <w:rPr/>
        <w:t>The next meeting will be at the ESRF in the last week of November 2026. Proposed topics are autoprocessing, AI, room temperature crystallography. The latter gets an endorsement from the audience.</w:t>
      </w:r>
    </w:p>
    <w:p>
      <w:pPr>
        <w:pStyle w:val="BodyText"/>
        <w:ind w:hanging="0" w:start="0"/>
        <w:rPr/>
      </w:pPr>
      <w:r>
        <w:rPr/>
        <w:t>The committee had discussed the timings of standard data collection. The individual sites are asked to report on the matter, and the automation WG should collect the data. Daniele de Sanctis will send around a spreadsheet.</w:t>
      </w:r>
    </w:p>
    <w:p>
      <w:pPr>
        <w:pStyle w:val="BodyText"/>
        <w:ind w:hanging="0" w:start="0"/>
        <w:rPr/>
      </w:pPr>
      <w:r>
        <w:rPr/>
        <w:t xml:space="preserve">The proposed changes to XMLRPC and AbstractCollect are endorsed. </w:t>
      </w:r>
    </w:p>
    <w:p>
      <w:pPr>
        <w:pStyle w:val="BodyText"/>
        <w:ind w:hanging="0" w:start="0"/>
        <w:rPr/>
      </w:pPr>
      <w:r>
        <w:rPr/>
        <w:t xml:space="preserve">The Memorandum of Understanding needs signing urgently, lest the process terminate and will need to be restarted ex novo. All participants are urged to ping their administrators as needed. </w:t>
      </w:r>
    </w:p>
    <w:p>
      <w:pPr>
        <w:pStyle w:val="BodyText"/>
        <w:ind w:hanging="0" w:start="0"/>
        <w:rPr/>
      </w:pPr>
      <w:r>
        <w:rPr/>
      </w:r>
    </w:p>
    <w:p>
      <w:pPr>
        <w:pStyle w:val="Heading2"/>
        <w:numPr>
          <w:ilvl w:val="1"/>
          <w:numId w:val="1"/>
        </w:numPr>
        <w:ind w:hanging="0" w:start="0"/>
        <w:rPr/>
      </w:pPr>
      <w:r>
        <w:rPr/>
        <w:t>Miscellaneous</w:t>
      </w:r>
    </w:p>
    <w:p>
      <w:pPr>
        <w:pStyle w:val="BodyText"/>
        <w:ind w:hanging="0" w:start="0"/>
        <w:rPr/>
      </w:pPr>
      <w:r>
        <w:rPr/>
        <w:t xml:space="preserve">It is agreed that this is a good time to write a new MXCuBE paper. </w:t>
      </w:r>
    </w:p>
    <w:p>
      <w:pPr>
        <w:pStyle w:val="BodyText"/>
        <w:ind w:hanging="0" w:start="0"/>
        <w:rPr/>
      </w:pPr>
      <w:r>
        <w:rPr/>
        <w:t>It is suggested that with new Pilatus-4 detectors coming in various places this would be a good time to work on standardisation of the metadata content of HDF5 files – which is currently far from uniform</w:t>
      </w:r>
    </w:p>
    <w:p>
      <w:pPr>
        <w:pStyle w:val="BodyText"/>
        <w:rPr/>
      </w:pPr>
      <w:r>
        <w:rPr/>
      </w:r>
    </w:p>
    <w:p>
      <w:pPr>
        <w:pStyle w:val="BodyText"/>
        <w:spacing w:before="0" w:after="1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Global Phasing</w:t>
      <w:tab/>
      <w:tab/>
      <w:t xml:space="preserve">Berlin </w:t>
    </w:r>
    <w:r>
      <w:rPr/>
      <w:fldChar w:fldCharType="begin" w:fldLock="true"/>
    </w:r>
    <w:r>
      <w:rPr/>
      <w:instrText xml:space="preserve"> DATE \@"dd\/MM\/yy" </w:instrText>
    </w:r>
    <w:r>
      <w:rPr/>
      <w:fldChar w:fldCharType="separate"/>
    </w:r>
    <w:r>
      <w:rPr/>
      <w:t>15/06/26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Rasmus Fogh, Global Phasing</w:t>
      <w:tab/>
      <w:tab/>
      <w:t xml:space="preserve">Berlin </w:t>
    </w:r>
    <w:r>
      <w:rPr/>
      <w:fldChar w:fldCharType="begin" w:fldLock="true"/>
    </w:r>
    <w:r>
      <w:rPr/>
      <w:instrText xml:space="preserve"> DATE \@"dd\/MM\/yy" </w:instrText>
    </w:r>
    <w:r>
      <w:rPr/>
      <w:fldChar w:fldCharType="separate"/>
    </w:r>
    <w:r>
      <w:rPr/>
      <w:t>15/06/26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0" w:name="PageNumWizard_HEADER_Default_Page_Style1"/>
    <w:r>
      <w:rPr/>
      <w:fldChar w:fldCharType="begin"/>
    </w:r>
    <w:r>
      <w:rPr/>
      <w:instrText xml:space="preserve"> PAGE </w:instrText>
    </w:r>
    <w:r>
      <w:rPr/>
      <w:fldChar w:fldCharType="separate"/>
    </w:r>
    <w:r>
      <w:rPr/>
      <w:t>3</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1" w:name="PageNumWizard_HEADER_Default_Page_Style1"/>
    <w:r>
      <w:rPr/>
      <w:fldChar w:fldCharType="begin"/>
    </w:r>
    <w:r>
      <w:rPr/>
      <w:instrText xml:space="preserve"> PAGE </w:instrText>
    </w:r>
    <w:r>
      <w:rPr/>
      <w:fldChar w:fldCharType="separate"/>
    </w:r>
    <w:r>
      <w:rPr/>
      <w:t>3</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andolFang R" w:cs="Droid Sans Devanagari"/>
        <w:kern w:val="2"/>
        <w:sz w:val="24"/>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FandolFang R" w:cs="Droid Sans Devanagari"/>
      <w:color w:val="auto"/>
      <w:kern w:val="2"/>
      <w:sz w:val="24"/>
      <w:szCs w:val="24"/>
      <w:lang w:val="en-GB" w:eastAsia="zh-CN" w:bidi="hi-IN"/>
    </w:rPr>
  </w:style>
  <w:style w:type="paragraph" w:styleId="Heading1">
    <w:name w:val="Heading 1"/>
    <w:basedOn w:val="Heading"/>
    <w:next w:val="BodyText"/>
    <w:uiPriority w:val="9"/>
    <w:qFormat/>
    <w:pPr>
      <w:numPr>
        <w:ilvl w:val="0"/>
        <w:numId w:val="2"/>
      </w:numPr>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style>
  <w:style w:type="paragraph" w:styleId="Footer">
    <w:name w:val="Footer"/>
    <w:basedOn w:val="HeaderandFooter"/>
    <w:pPr/>
    <w:rPr/>
  </w:style>
  <w:style w:type="paragraph" w:styleId="Title">
    <w:name w:val="Title"/>
    <w:basedOn w:val="Heading"/>
    <w:next w:val="BodyText"/>
    <w:uiPriority w:val="10"/>
    <w:qFormat/>
    <w:pPr>
      <w:jc w:val="center"/>
    </w:pPr>
    <w:rPr>
      <w:b/>
      <w:bCs/>
      <w:sz w:val="56"/>
      <w:szCs w:val="56"/>
    </w:rPr>
  </w:style>
  <w:style w:type="paragraph" w:styleId="Revision">
    <w:name w:val="Revision"/>
    <w:uiPriority w:val="99"/>
    <w:semiHidden/>
    <w:qFormat/>
    <w:rsid w:val="0036118c"/>
    <w:pPr>
      <w:widowControl/>
      <w:suppressAutoHyphens w:val="false"/>
      <w:bidi w:val="0"/>
      <w:spacing w:before="0" w:after="0"/>
      <w:jc w:val="start"/>
    </w:pPr>
    <w:rPr>
      <w:rFonts w:ascii="Liberation Serif" w:hAnsi="Liberation Serif" w:eastAsia="FandolFang R" w:cs="Mangal"/>
      <w:color w:val="auto"/>
      <w:kern w:val="2"/>
      <w:sz w:val="24"/>
      <w:szCs w:val="21"/>
      <w:lang w:val="en-GB"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oud.esrf.fr/s/9kZomExcseo8No3"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496</TotalTime>
  <Application>LibreOffice/24.2.7.2$Linux_X86_64 LibreOffice_project/420$Build-2</Application>
  <AppVersion>15.0000</AppVersion>
  <Pages>3</Pages>
  <Words>1203</Words>
  <Characters>6374</Characters>
  <CharactersWithSpaces>7558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2024-06-08T18:16:45Z</dcterms:created>
  <dc:creator/>
  <dc:description/>
  <dc:language>en-GB</dc:language>
  <cp:lastModifiedBy/>
  <dcterms:modified xsi:type="dcterms:W3CDTF">2026-06-19T14:38:12Z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