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2A5C" w:rsidRDefault="00000000">
      <w:pPr>
        <w:pStyle w:val="Ttulo1"/>
        <w:jc w:val="center"/>
      </w:pPr>
      <w:bookmarkStart w:id="0" w:name="_heading=h.gjdgxs" w:colFirst="0" w:colLast="0"/>
      <w:bookmarkEnd w:id="0"/>
      <w:r>
        <w:t>Lista de control de cumplimiento normativo</w:t>
      </w:r>
    </w:p>
    <w:p w14:paraId="00000002" w14:textId="77777777" w:rsidR="00C32A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revisar las regulaciones y estándares de cumplimiento normativo, lee el documento sobre </w:t>
      </w:r>
      <w:hyperlink r:id="rId5">
        <w:r>
          <w:rPr>
            <w:color w:val="1155CC"/>
            <w:sz w:val="24"/>
            <w:szCs w:val="24"/>
            <w:u w:val="single"/>
          </w:rPr>
          <w:t>controles, marcos y cumplimiento normativo</w:t>
        </w:r>
      </w:hyperlink>
      <w:r>
        <w:rPr>
          <w:color w:val="000000"/>
          <w:sz w:val="24"/>
          <w:szCs w:val="24"/>
        </w:rPr>
        <w:t>.</w:t>
      </w:r>
    </w:p>
    <w:p w14:paraId="00000003" w14:textId="77777777" w:rsidR="00C32A5C" w:rsidRDefault="00C32A5C">
      <w:pPr>
        <w:rPr>
          <w:sz w:val="24"/>
          <w:szCs w:val="24"/>
        </w:rPr>
      </w:pPr>
    </w:p>
    <w:p w14:paraId="00000004" w14:textId="7DB052CA" w:rsidR="00C32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</w:t>
      </w:r>
      <w:r w:rsidR="005F66D8">
        <w:rPr>
          <w:b/>
          <w:color w:val="000000"/>
          <w:sz w:val="24"/>
          <w:szCs w:val="24"/>
        </w:rPr>
        <w:t>X</w:t>
      </w:r>
      <w:r>
        <w:rPr>
          <w:b/>
          <w:color w:val="000000"/>
          <w:sz w:val="24"/>
          <w:szCs w:val="24"/>
        </w:rPr>
        <w:t>__ La Comisión Federal de Regula</w:t>
      </w:r>
      <w:r>
        <w:rPr>
          <w:b/>
          <w:sz w:val="24"/>
          <w:szCs w:val="24"/>
        </w:rPr>
        <w:t>ción</w:t>
      </w:r>
      <w:r>
        <w:rPr>
          <w:b/>
          <w:color w:val="000000"/>
          <w:sz w:val="24"/>
          <w:szCs w:val="24"/>
        </w:rPr>
        <w:t xml:space="preserve"> de Energía, </w:t>
      </w:r>
      <w:r>
        <w:rPr>
          <w:b/>
          <w:sz w:val="24"/>
          <w:szCs w:val="24"/>
        </w:rPr>
        <w:t>Corporación de Confiabilidad Eléctrica América del Norte</w:t>
      </w:r>
      <w:r>
        <w:rPr>
          <w:b/>
          <w:color w:val="000000"/>
          <w:sz w:val="24"/>
          <w:szCs w:val="24"/>
        </w:rPr>
        <w:t xml:space="preserve"> (FERC-NERC)</w:t>
      </w:r>
    </w:p>
    <w:p w14:paraId="00000005" w14:textId="77777777" w:rsidR="00C32A5C" w:rsidRDefault="00C32A5C">
      <w:pPr>
        <w:widowControl w:val="0"/>
        <w:spacing w:line="240" w:lineRule="auto"/>
        <w:rPr>
          <w:b/>
          <w:sz w:val="24"/>
          <w:szCs w:val="24"/>
        </w:rPr>
      </w:pPr>
    </w:p>
    <w:p w14:paraId="00000006" w14:textId="77777777" w:rsidR="00C32A5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normativ</w:t>
      </w:r>
      <w:r>
        <w:rPr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 xml:space="preserve">FERC-NERC se aplica a organizaciones que trabajan con electricidad o que están involucradas con la red eléctrica de los Estados Unidos y América del Norte. Las </w:t>
      </w:r>
      <w:r>
        <w:rPr>
          <w:sz w:val="24"/>
          <w:szCs w:val="24"/>
        </w:rPr>
        <w:t>empresas</w:t>
      </w:r>
      <w:r>
        <w:rPr>
          <w:color w:val="000000"/>
          <w:sz w:val="24"/>
          <w:szCs w:val="24"/>
        </w:rPr>
        <w:t xml:space="preserve"> tienen la obligación de prepararse, mitigar </w:t>
      </w:r>
      <w:r>
        <w:rPr>
          <w:sz w:val="24"/>
          <w:szCs w:val="24"/>
        </w:rPr>
        <w:t>y reportar</w:t>
      </w:r>
      <w:r>
        <w:rPr>
          <w:color w:val="000000"/>
          <w:sz w:val="24"/>
          <w:szCs w:val="24"/>
        </w:rPr>
        <w:t xml:space="preserve"> cualquier incidente de seguridad potencial que pueda afectar negativamente a la red eléctrica. También están legalmente obligadas a cumplir con los Estándares de Confiabilidad de Protección de Infraestructura Crítica (CIP) definidos por la FERC. </w:t>
      </w:r>
    </w:p>
    <w:p w14:paraId="00000007" w14:textId="35F7C794" w:rsidR="00C32A5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Explicación:</w:t>
      </w:r>
      <w:r>
        <w:rPr>
          <w:color w:val="000000"/>
          <w:sz w:val="24"/>
          <w:szCs w:val="24"/>
        </w:rPr>
        <w:t xml:space="preserve"> </w:t>
      </w:r>
      <w:r w:rsidR="005F66D8">
        <w:rPr>
          <w:color w:val="000000"/>
          <w:sz w:val="24"/>
          <w:szCs w:val="24"/>
        </w:rPr>
        <w:t xml:space="preserve"> Debido a que la empresa trabaja con energía debe cumplir con la normativa FERC_NERC.</w:t>
      </w:r>
    </w:p>
    <w:p w14:paraId="00000008" w14:textId="7065059E" w:rsidR="00C32A5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</w:t>
      </w:r>
      <w:r w:rsidR="005F66D8">
        <w:rPr>
          <w:b/>
          <w:color w:val="000000"/>
          <w:sz w:val="24"/>
          <w:szCs w:val="24"/>
        </w:rPr>
        <w:t>x</w:t>
      </w:r>
      <w:r>
        <w:rPr>
          <w:b/>
          <w:color w:val="000000"/>
          <w:sz w:val="24"/>
          <w:szCs w:val="24"/>
        </w:rPr>
        <w:t>___ Reglamento General de Protección de Datos (RGPD)</w:t>
      </w:r>
    </w:p>
    <w:p w14:paraId="00000009" w14:textId="77777777" w:rsidR="00C32A5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RGPD es una </w:t>
      </w:r>
      <w:r>
        <w:rPr>
          <w:sz w:val="24"/>
          <w:szCs w:val="24"/>
        </w:rPr>
        <w:t>regulación</w:t>
      </w:r>
      <w:r>
        <w:rPr>
          <w:color w:val="000000"/>
          <w:sz w:val="24"/>
          <w:szCs w:val="24"/>
        </w:rPr>
        <w:t xml:space="preserve"> general de datos de la Unión Europea (UE) que protege el procesamiento de los datos de </w:t>
      </w:r>
      <w:r>
        <w:rPr>
          <w:sz w:val="24"/>
          <w:szCs w:val="24"/>
        </w:rPr>
        <w:t>sus residentes</w:t>
      </w:r>
      <w:r>
        <w:rPr>
          <w:color w:val="000000"/>
          <w:sz w:val="24"/>
          <w:szCs w:val="24"/>
        </w:rPr>
        <w:t xml:space="preserve"> y su derecho a la privacidad dentro y fuera del territorio. Además, si se produce una filtración y los datos de una </w:t>
      </w:r>
      <w:r>
        <w:rPr>
          <w:sz w:val="24"/>
          <w:szCs w:val="24"/>
        </w:rPr>
        <w:t>persona</w:t>
      </w:r>
      <w:r>
        <w:rPr>
          <w:color w:val="000000"/>
          <w:sz w:val="24"/>
          <w:szCs w:val="24"/>
        </w:rPr>
        <w:t xml:space="preserve"> se ven comprometidos, est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 debe ser informado </w:t>
      </w:r>
      <w:r>
        <w:rPr>
          <w:sz w:val="24"/>
          <w:szCs w:val="24"/>
        </w:rPr>
        <w:t>en un plazo</w:t>
      </w:r>
      <w:r>
        <w:rPr>
          <w:color w:val="000000"/>
          <w:sz w:val="24"/>
          <w:szCs w:val="24"/>
        </w:rPr>
        <w:t xml:space="preserve"> de 72 horas posteriores al incidente.</w:t>
      </w:r>
    </w:p>
    <w:p w14:paraId="0000000A" w14:textId="6C22ADEC" w:rsidR="00C32A5C" w:rsidRPr="005F66D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Explicación: </w:t>
      </w:r>
      <w:r w:rsidR="005F66D8">
        <w:rPr>
          <w:bCs/>
          <w:color w:val="000000"/>
          <w:sz w:val="24"/>
          <w:szCs w:val="24"/>
        </w:rPr>
        <w:t xml:space="preserve">La empresa </w:t>
      </w:r>
      <w:proofErr w:type="spellStart"/>
      <w:r w:rsidR="005F66D8">
        <w:rPr>
          <w:bCs/>
          <w:color w:val="000000"/>
          <w:sz w:val="24"/>
          <w:szCs w:val="24"/>
        </w:rPr>
        <w:t>Botium</w:t>
      </w:r>
      <w:proofErr w:type="spellEnd"/>
      <w:r w:rsidR="005F66D8">
        <w:rPr>
          <w:bCs/>
          <w:color w:val="000000"/>
          <w:sz w:val="24"/>
          <w:szCs w:val="24"/>
        </w:rPr>
        <w:t xml:space="preserve"> </w:t>
      </w:r>
      <w:proofErr w:type="spellStart"/>
      <w:r w:rsidR="005F66D8">
        <w:rPr>
          <w:bCs/>
          <w:color w:val="000000"/>
          <w:sz w:val="24"/>
          <w:szCs w:val="24"/>
        </w:rPr>
        <w:t>Toys</w:t>
      </w:r>
      <w:proofErr w:type="spellEnd"/>
      <w:r w:rsidR="005F66D8">
        <w:rPr>
          <w:bCs/>
          <w:color w:val="000000"/>
          <w:sz w:val="24"/>
          <w:szCs w:val="24"/>
        </w:rPr>
        <w:t xml:space="preserve"> utiliza datos de sus clientes debe garantizar la confidencialidad de estos y en caso de que suceda un imprevisto debe informar a la entidad correspondiente.</w:t>
      </w:r>
    </w:p>
    <w:p w14:paraId="0000000B" w14:textId="09772A94" w:rsidR="00C32A5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</w:t>
      </w:r>
      <w:r w:rsidR="005F66D8">
        <w:rPr>
          <w:b/>
          <w:color w:val="000000"/>
          <w:sz w:val="24"/>
          <w:szCs w:val="24"/>
        </w:rPr>
        <w:t>X</w:t>
      </w:r>
      <w:r>
        <w:rPr>
          <w:b/>
          <w:color w:val="000000"/>
          <w:sz w:val="24"/>
          <w:szCs w:val="24"/>
        </w:rPr>
        <w:t xml:space="preserve">___ </w:t>
      </w:r>
      <w:r>
        <w:rPr>
          <w:b/>
          <w:sz w:val="24"/>
          <w:szCs w:val="24"/>
        </w:rPr>
        <w:t>Estándares</w:t>
      </w:r>
      <w:r>
        <w:rPr>
          <w:b/>
          <w:color w:val="000000"/>
          <w:sz w:val="24"/>
          <w:szCs w:val="24"/>
        </w:rPr>
        <w:t xml:space="preserve"> de </w:t>
      </w:r>
      <w:r>
        <w:rPr>
          <w:b/>
          <w:sz w:val="24"/>
          <w:szCs w:val="24"/>
        </w:rPr>
        <w:t>s</w:t>
      </w:r>
      <w:r>
        <w:rPr>
          <w:b/>
          <w:color w:val="000000"/>
          <w:sz w:val="24"/>
          <w:szCs w:val="24"/>
        </w:rPr>
        <w:t xml:space="preserve">eguridad de </w:t>
      </w:r>
      <w:r>
        <w:rPr>
          <w:b/>
          <w:sz w:val="24"/>
          <w:szCs w:val="24"/>
        </w:rPr>
        <w:t>d</w:t>
      </w:r>
      <w:r>
        <w:rPr>
          <w:b/>
          <w:color w:val="000000"/>
          <w:sz w:val="24"/>
          <w:szCs w:val="24"/>
        </w:rPr>
        <w:t xml:space="preserve">atos del sector de las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arjetas de </w:t>
      </w:r>
      <w:r>
        <w:rPr>
          <w:b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>ago (PCI DSS)</w:t>
      </w:r>
    </w:p>
    <w:p w14:paraId="0000000C" w14:textId="77777777" w:rsidR="00C32A5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PCI DSS es un </w:t>
      </w:r>
      <w:r>
        <w:rPr>
          <w:sz w:val="24"/>
          <w:szCs w:val="24"/>
        </w:rPr>
        <w:t>estándar</w:t>
      </w:r>
      <w:r>
        <w:rPr>
          <w:color w:val="000000"/>
          <w:sz w:val="24"/>
          <w:szCs w:val="24"/>
        </w:rPr>
        <w:t xml:space="preserve"> de seguridad internacional destinad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 a garantizar que las organizaciones que almacenan, aceptan, procesan y transmiten información de tarjetas de crédito </w:t>
      </w:r>
      <w:r>
        <w:rPr>
          <w:sz w:val="24"/>
          <w:szCs w:val="24"/>
        </w:rPr>
        <w:t>lo hagan</w:t>
      </w:r>
      <w:r>
        <w:rPr>
          <w:color w:val="000000"/>
          <w:sz w:val="24"/>
          <w:szCs w:val="24"/>
        </w:rPr>
        <w:t xml:space="preserve"> en un entorno seguro. </w:t>
      </w:r>
    </w:p>
    <w:p w14:paraId="0000000D" w14:textId="7417011F" w:rsidR="00C32A5C" w:rsidRPr="005F66D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Explicación: </w:t>
      </w:r>
      <w:r w:rsidR="005F66D8">
        <w:rPr>
          <w:bCs/>
          <w:color w:val="000000"/>
          <w:sz w:val="24"/>
          <w:szCs w:val="24"/>
        </w:rPr>
        <w:t xml:space="preserve">El pago frecuente de los productos que adquieren los clientes de la empresa debe ser seguro, debido a que si no es así los clientes </w:t>
      </w:r>
      <w:r w:rsidR="00163BDB">
        <w:rPr>
          <w:bCs/>
          <w:color w:val="000000"/>
          <w:sz w:val="24"/>
          <w:szCs w:val="24"/>
        </w:rPr>
        <w:t>desconfiarán</w:t>
      </w:r>
      <w:r w:rsidR="005F66D8">
        <w:rPr>
          <w:bCs/>
          <w:color w:val="000000"/>
          <w:sz w:val="24"/>
          <w:szCs w:val="24"/>
        </w:rPr>
        <w:t xml:space="preserve"> y no realizarán compras en un lugar peligroso.</w:t>
      </w:r>
    </w:p>
    <w:p w14:paraId="0000000E" w14:textId="77777777" w:rsidR="00C32A5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_____ Ley </w:t>
      </w:r>
      <w:r>
        <w:rPr>
          <w:b/>
          <w:sz w:val="24"/>
          <w:szCs w:val="24"/>
        </w:rPr>
        <w:t>de Transferencia y Responsabilidad de los Seguros Médicos</w:t>
      </w:r>
      <w:r>
        <w:rPr>
          <w:b/>
          <w:color w:val="000000"/>
          <w:sz w:val="24"/>
          <w:szCs w:val="24"/>
        </w:rPr>
        <w:t xml:space="preserve"> (HIPAA)</w:t>
      </w:r>
    </w:p>
    <w:p w14:paraId="0000000F" w14:textId="77777777" w:rsidR="00C32A5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La </w:t>
      </w:r>
      <w:r>
        <w:rPr>
          <w:color w:val="000000"/>
          <w:sz w:val="24"/>
          <w:szCs w:val="24"/>
        </w:rPr>
        <w:t xml:space="preserve">HIPAA es una ley federal de los </w:t>
      </w:r>
      <w:r>
        <w:rPr>
          <w:sz w:val="24"/>
          <w:szCs w:val="24"/>
        </w:rPr>
        <w:t xml:space="preserve">Estados Unidos establecida </w:t>
      </w:r>
      <w:r>
        <w:rPr>
          <w:color w:val="000000"/>
          <w:sz w:val="24"/>
          <w:szCs w:val="24"/>
        </w:rPr>
        <w:t xml:space="preserve">en 1996 para proteger la información </w:t>
      </w:r>
      <w:r>
        <w:rPr>
          <w:sz w:val="24"/>
          <w:szCs w:val="24"/>
        </w:rPr>
        <w:t>médica de las personas</w:t>
      </w:r>
      <w:r>
        <w:rPr>
          <w:color w:val="000000"/>
          <w:sz w:val="24"/>
          <w:szCs w:val="24"/>
        </w:rPr>
        <w:t>. Esta ley prohíbe que la información de un/a paciente sea compart</w:t>
      </w:r>
      <w:r>
        <w:rPr>
          <w:sz w:val="24"/>
          <w:szCs w:val="24"/>
        </w:rPr>
        <w:t>ida</w:t>
      </w:r>
      <w:r>
        <w:rPr>
          <w:color w:val="000000"/>
          <w:sz w:val="24"/>
          <w:szCs w:val="24"/>
        </w:rPr>
        <w:t xml:space="preserve"> sin su consentimiento. Las organizaciones tienen la obligación legal de informar a l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>s/l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s pacientes en caso de que esta información se filtr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. </w:t>
      </w:r>
    </w:p>
    <w:p w14:paraId="00000010" w14:textId="0480D641" w:rsidR="00C32A5C" w:rsidRPr="00163BDB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Explicación: </w:t>
      </w:r>
      <w:r w:rsidR="00163BDB">
        <w:rPr>
          <w:bCs/>
          <w:color w:val="000000"/>
          <w:sz w:val="24"/>
          <w:szCs w:val="24"/>
        </w:rPr>
        <w:t xml:space="preserve">No aplica debido a que no es una empresa del sector de salud. </w:t>
      </w:r>
    </w:p>
    <w:p w14:paraId="00000011" w14:textId="5DA81BE8" w:rsidR="00C32A5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</w:t>
      </w:r>
      <w:r w:rsidR="00163BDB">
        <w:rPr>
          <w:b/>
          <w:color w:val="000000"/>
          <w:sz w:val="24"/>
          <w:szCs w:val="24"/>
        </w:rPr>
        <w:t>X</w:t>
      </w:r>
      <w:r>
        <w:rPr>
          <w:b/>
          <w:color w:val="000000"/>
          <w:sz w:val="24"/>
          <w:szCs w:val="24"/>
        </w:rPr>
        <w:t>_ Controles de Sistemas y Organizaciones (SOC tipo 1, SOC tipo 2)</w:t>
      </w:r>
    </w:p>
    <w:p w14:paraId="00000012" w14:textId="77777777" w:rsidR="00C32A5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SOC1 y el SOC2 </w:t>
      </w:r>
      <w:r>
        <w:rPr>
          <w:sz w:val="24"/>
          <w:szCs w:val="24"/>
        </w:rPr>
        <w:t>se enfocan</w:t>
      </w:r>
      <w:r>
        <w:rPr>
          <w:color w:val="000000"/>
          <w:sz w:val="24"/>
          <w:szCs w:val="24"/>
        </w:rPr>
        <w:t xml:space="preserve"> en las políticas de acceso de los</w:t>
      </w:r>
      <w:r>
        <w:rPr>
          <w:sz w:val="24"/>
          <w:szCs w:val="24"/>
        </w:rPr>
        <w:t xml:space="preserve"> usuarios y las usuarias</w:t>
      </w:r>
      <w:r>
        <w:rPr>
          <w:color w:val="000000"/>
          <w:sz w:val="24"/>
          <w:szCs w:val="24"/>
        </w:rPr>
        <w:t xml:space="preserve"> de una organización </w:t>
      </w:r>
      <w:r>
        <w:rPr>
          <w:sz w:val="24"/>
          <w:szCs w:val="24"/>
        </w:rPr>
        <w:t>en los</w:t>
      </w:r>
      <w:r>
        <w:rPr>
          <w:color w:val="000000"/>
          <w:sz w:val="24"/>
          <w:szCs w:val="24"/>
        </w:rPr>
        <w:t xml:space="preserve"> diferentes niveles. Se utilizan para evaluar el cumplimiento financiero de una organización, así como los niveles de riesgo asoci</w:t>
      </w:r>
      <w:r>
        <w:rPr>
          <w:sz w:val="24"/>
          <w:szCs w:val="24"/>
        </w:rPr>
        <w:t>ados</w:t>
      </w:r>
      <w:r>
        <w:rPr>
          <w:color w:val="000000"/>
          <w:sz w:val="24"/>
          <w:szCs w:val="24"/>
        </w:rPr>
        <w:t xml:space="preserve">. También </w:t>
      </w:r>
      <w:r>
        <w:rPr>
          <w:sz w:val="24"/>
          <w:szCs w:val="24"/>
        </w:rPr>
        <w:t xml:space="preserve">abordan aspectos críticos como la </w:t>
      </w:r>
      <w:r>
        <w:rPr>
          <w:color w:val="000000"/>
          <w:sz w:val="24"/>
          <w:szCs w:val="24"/>
        </w:rPr>
        <w:t xml:space="preserve">confidencialidad, privacidad, integridad, disponibilidad, seguridad y protección general de los datos. </w:t>
      </w:r>
      <w:r>
        <w:rPr>
          <w:sz w:val="24"/>
          <w:szCs w:val="24"/>
        </w:rPr>
        <w:t>Es importante destacar que cualquier falla en el control de estos aspectos puede resultar en posibles fraudes.</w:t>
      </w:r>
    </w:p>
    <w:p w14:paraId="00000013" w14:textId="7F1C79C0" w:rsidR="00C32A5C" w:rsidRPr="00163BDB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Explicación: </w:t>
      </w:r>
      <w:r w:rsidR="00163BDB">
        <w:rPr>
          <w:bCs/>
          <w:color w:val="000000"/>
          <w:sz w:val="24"/>
          <w:szCs w:val="24"/>
        </w:rPr>
        <w:t xml:space="preserve">es importante garantizar estas características para un buen servicio a los clientes de la empresa. </w:t>
      </w:r>
    </w:p>
    <w:sectPr w:rsidR="00C32A5C" w:rsidRPr="00163B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A5C"/>
    <w:rsid w:val="00163BDB"/>
    <w:rsid w:val="005F66D8"/>
    <w:rsid w:val="00C3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8AB9"/>
  <w15:docId w15:val="{B54D0036-21FE-463C-86B6-19F6D729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68B1DB1-Normal1">
    <w:name w:val="P68B1DB1-Normal1"/>
    <w:basedOn w:val="Normal"/>
    <w:rPr>
      <w:sz w:val="24"/>
    </w:rPr>
  </w:style>
  <w:style w:type="paragraph" w:customStyle="1" w:styleId="P68B1DB1-Normal2">
    <w:name w:val="P68B1DB1-Normal2"/>
    <w:basedOn w:val="Normal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foundations-of-cybersecurity/supplement/xu4pr/controls-frameworks-and-compli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p1wVeeUZq4KHizxziCBrFg75hw==">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506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MAGDA XIMENA GALLEGO SANCHEZ</cp:lastModifiedBy>
  <cp:revision>3</cp:revision>
  <dcterms:created xsi:type="dcterms:W3CDTF">2023-11-01T16:58:00Z</dcterms:created>
  <dcterms:modified xsi:type="dcterms:W3CDTF">2023-11-01T17:06:00Z</dcterms:modified>
</cp:coreProperties>
</file>