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0DA" w:rsidRDefault="008B3A82" w:rsidP="008B3A82">
      <w:pPr>
        <w:shd w:val="clear" w:color="auto" w:fill="A6A6A6" w:themeFill="background1" w:themeFillShade="A6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Проектирование базы данных</w:t>
      </w:r>
    </w:p>
    <w:p w:rsidR="008B3A82" w:rsidRPr="008B3A82" w:rsidRDefault="008B3A82" w:rsidP="008B3A82">
      <w:pPr>
        <w:shd w:val="clear" w:color="auto" w:fill="A6A6A6" w:themeFill="background1" w:themeFillShade="A6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(пример оформления)</w:t>
      </w:r>
    </w:p>
    <w:p w:rsidR="00CF5AD2" w:rsidRPr="00822435" w:rsidRDefault="00822435" w:rsidP="00822435">
      <w:pPr>
        <w:pStyle w:val="Default"/>
        <w:rPr>
          <w:sz w:val="28"/>
          <w:szCs w:val="28"/>
        </w:rPr>
      </w:pPr>
      <w:r w:rsidRPr="00822435">
        <w:rPr>
          <w:b/>
          <w:bCs/>
          <w:iCs/>
          <w:sz w:val="28"/>
          <w:szCs w:val="28"/>
        </w:rPr>
        <w:t>1 ОПИСАНИЕ ПРЕДМЕТНОЙ ОБЛАСТИ</w:t>
      </w:r>
    </w:p>
    <w:p w:rsidR="00CF5AD2" w:rsidRDefault="00460E32" w:rsidP="000F4D0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Небольшое швейное предприятие отшивает детскую одежду и реализует ее покупателям</w:t>
      </w:r>
      <w:r w:rsidR="00385DE3">
        <w:rPr>
          <w:sz w:val="28"/>
          <w:szCs w:val="28"/>
        </w:rPr>
        <w:t>.</w:t>
      </w:r>
      <w:r>
        <w:rPr>
          <w:sz w:val="28"/>
          <w:szCs w:val="28"/>
        </w:rPr>
        <w:t xml:space="preserve"> Покупателями являются индивидуальные предприниматели, совместные закупки и т.д. </w:t>
      </w:r>
    </w:p>
    <w:p w:rsidR="00460E32" w:rsidRDefault="00460E32" w:rsidP="00460E32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производства предприятие покупает ткани и фурнитуру у различных поставщиков. Менеджер по закупкам работает с поставщиками, оплачивая счета по накладным, в которых указан артикул ткани, количество метров, стоимость к оплате. Менеджер по продажам собирает товар заказчикам и предоставляет им чек, в котором указан артикул каждого товара, количество и стоимость к оплате.</w:t>
      </w:r>
    </w:p>
    <w:p w:rsidR="00245394" w:rsidRDefault="00245394" w:rsidP="00460E32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Сотрудники, которые в течение месяца отшили изделий более чем на 30 000 руб. поощряются премиальной выплатой в размере 20% от этой суммы.</w:t>
      </w:r>
    </w:p>
    <w:p w:rsidR="00F74AB2" w:rsidRDefault="00F74AB2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автоматизировать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ведение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учета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аспектов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швейного предприятия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обеспечить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формирование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следующих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документов:</w:t>
      </w:r>
    </w:p>
    <w:p w:rsidR="00F74AB2" w:rsidRDefault="00F74AB2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каталог товаров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F74AB2" w:rsidRDefault="00F74AB2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вывод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сотрудников, отшивавших определенное изделие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F74AB2" w:rsidRPr="00420A03" w:rsidRDefault="00F74AB2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0A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информация о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клиентах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(для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контакта с ними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420A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F74AB2" w:rsidRPr="00420A03" w:rsidRDefault="00F74AB2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0A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накладные на покупку тканей</w:t>
      </w:r>
      <w:r w:rsidRPr="00420A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конкретную</w:t>
      </w:r>
      <w:r w:rsidRPr="00420A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дату;</w:t>
      </w:r>
    </w:p>
    <w:p w:rsidR="00F74AB2" w:rsidRPr="00420A03" w:rsidRDefault="00F74AB2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0A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• расчет и подготовка к печати чек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420A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в соответствии с которым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покупатели</w:t>
      </w:r>
      <w:r w:rsidRPr="00420A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будет производить оплату;</w:t>
      </w:r>
    </w:p>
    <w:p w:rsidR="00772731" w:rsidRDefault="00F74AB2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7727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количество </w:t>
      </w:r>
      <w:r w:rsidR="002453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отшитых изделий каждого вида</w:t>
      </w:r>
      <w:r w:rsidR="007727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 </w:t>
      </w:r>
      <w:r w:rsidR="00772731"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заданный</w:t>
      </w:r>
      <w:r w:rsidR="007727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772731"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период</w:t>
      </w:r>
      <w:r w:rsidR="007727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772731"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времени</w:t>
      </w:r>
      <w:r w:rsidR="007727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436631" w:rsidRDefault="00436631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продажи каждого вида изделий за </w:t>
      </w: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заданный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месяц (для определения рейтинга продаж);</w:t>
      </w:r>
    </w:p>
    <w:p w:rsidR="00F74AB2" w:rsidRDefault="00772731" w:rsidP="00F74AB2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•</w:t>
      </w:r>
      <w:r w:rsidR="004366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 выручки швейного предприятия за месяц</w:t>
      </w:r>
      <w:r w:rsidR="00F74AB2" w:rsidRPr="00322E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F74AB2" w:rsidRPr="008C1FC2" w:rsidRDefault="00F74AB2" w:rsidP="000F4D07">
      <w:pPr>
        <w:pStyle w:val="Default"/>
        <w:ind w:firstLine="709"/>
        <w:jc w:val="both"/>
        <w:rPr>
          <w:sz w:val="28"/>
          <w:szCs w:val="28"/>
        </w:rPr>
      </w:pPr>
    </w:p>
    <w:p w:rsidR="000F4D07" w:rsidRDefault="000F4D07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69AD" w:rsidRPr="00822435" w:rsidRDefault="005F69AD" w:rsidP="005F69AD">
      <w:pPr>
        <w:pStyle w:val="Default"/>
        <w:rPr>
          <w:sz w:val="28"/>
          <w:szCs w:val="28"/>
        </w:rPr>
      </w:pPr>
      <w:r>
        <w:rPr>
          <w:b/>
          <w:bCs/>
          <w:iCs/>
          <w:sz w:val="28"/>
          <w:szCs w:val="28"/>
        </w:rPr>
        <w:t>2</w:t>
      </w:r>
      <w:r w:rsidRPr="00822435">
        <w:rPr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ЛОГИЧЕСКОЕ ПРОЕКТИРОВАНИЕ</w:t>
      </w:r>
    </w:p>
    <w:p w:rsidR="005F69AD" w:rsidRDefault="005F69AD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5AD2" w:rsidRDefault="00CF5AD2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FC2">
        <w:rPr>
          <w:rFonts w:ascii="Times New Roman" w:hAnsi="Times New Roman" w:cs="Times New Roman"/>
          <w:sz w:val="28"/>
          <w:szCs w:val="28"/>
        </w:rPr>
        <w:t>Анализ описания предметной области позволяет выделить набор данных, которые должны храниться в проектируемой базе данных:</w:t>
      </w:r>
    </w:p>
    <w:p w:rsidR="005F69AD" w:rsidRPr="008C1FC2" w:rsidRDefault="005F69AD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9AD">
        <w:rPr>
          <w:rFonts w:ascii="Times New Roman" w:hAnsi="Times New Roman" w:cs="Times New Roman"/>
          <w:sz w:val="28"/>
          <w:szCs w:val="28"/>
          <w:highlight w:val="yellow"/>
        </w:rPr>
        <w:t>ПЕРЕЧИСЛИТЬ</w:t>
      </w:r>
    </w:p>
    <w:p w:rsidR="008C1FC2" w:rsidRPr="008C1FC2" w:rsidRDefault="008C1FC2" w:rsidP="008C1F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="005F69AD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…</w:t>
      </w: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; </w:t>
      </w:r>
    </w:p>
    <w:p w:rsidR="008C1FC2" w:rsidRPr="008C1FC2" w:rsidRDefault="008C1FC2" w:rsidP="008C1F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 w:rsidR="005F69AD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…</w:t>
      </w: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; </w:t>
      </w:r>
    </w:p>
    <w:p w:rsidR="008C1FC2" w:rsidRPr="008C1FC2" w:rsidRDefault="008C1FC2" w:rsidP="008C1F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r w:rsidR="005F69AD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…</w:t>
      </w: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; </w:t>
      </w:r>
    </w:p>
    <w:p w:rsidR="008C1FC2" w:rsidRPr="008C1FC2" w:rsidRDefault="000F4D07" w:rsidP="008C1F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4. </w:t>
      </w:r>
      <w:r w:rsidR="005F69AD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…</w:t>
      </w:r>
      <w:r w:rsidR="008C1FC2"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; </w:t>
      </w:r>
    </w:p>
    <w:p w:rsidR="008C1FC2" w:rsidRPr="008C1FC2" w:rsidRDefault="008C1FC2" w:rsidP="008C1F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5. </w:t>
      </w:r>
      <w:r w:rsidR="005F69AD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…</w:t>
      </w: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; </w:t>
      </w:r>
    </w:p>
    <w:p w:rsidR="008C1FC2" w:rsidRPr="008C1FC2" w:rsidRDefault="008C1FC2" w:rsidP="008C1F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6. </w:t>
      </w:r>
      <w:r w:rsidR="005F69AD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…</w:t>
      </w: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; </w:t>
      </w:r>
    </w:p>
    <w:p w:rsidR="008C1FC2" w:rsidRPr="008C1FC2" w:rsidRDefault="008C1FC2" w:rsidP="008C1F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7. </w:t>
      </w:r>
      <w:r w:rsidR="005F69AD">
        <w:rPr>
          <w:rFonts w:ascii="Times New Roman" w:hAnsi="Times New Roman" w:cs="Times New Roman"/>
          <w:b/>
          <w:bCs/>
          <w:color w:val="000000"/>
          <w:sz w:val="28"/>
          <w:szCs w:val="28"/>
        </w:rPr>
        <w:t>..</w:t>
      </w:r>
      <w:r w:rsidRPr="008C1FC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:rsidR="000F4D07" w:rsidRDefault="000F4D07" w:rsidP="008C1FC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C1FC2" w:rsidRDefault="008C1FC2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1FC2">
        <w:rPr>
          <w:rFonts w:ascii="Times New Roman" w:hAnsi="Times New Roman" w:cs="Times New Roman"/>
          <w:color w:val="000000"/>
          <w:sz w:val="28"/>
          <w:szCs w:val="28"/>
        </w:rPr>
        <w:t>Исходя из набора данных, которые должны храниться в БД, можно выделить два информационных объекта:</w:t>
      </w:r>
      <w:r w:rsidR="005F69A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F69AD" w:rsidRPr="005F69A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УКАЗАТЬ</w:t>
      </w:r>
      <w:r w:rsidRPr="008C1FC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F69AD" w:rsidRDefault="005F69AD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F69AD" w:rsidRDefault="005F69AD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Построим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ER</w:t>
      </w:r>
      <w:r w:rsidRPr="003926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диаграмму</w:t>
      </w:r>
    </w:p>
    <w:p w:rsidR="005F69AD" w:rsidRDefault="005F69AD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69A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ПОСТРОИТЬ</w:t>
      </w:r>
    </w:p>
    <w:p w:rsidR="005F69AD" w:rsidRDefault="005F69AD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F69AD" w:rsidRDefault="005F69AD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Переведем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ER</w:t>
      </w:r>
      <w:r w:rsidRPr="005F69A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диаграмму в реляционную модель.</w:t>
      </w:r>
    </w:p>
    <w:p w:rsidR="005F69AD" w:rsidRPr="005F69AD" w:rsidRDefault="00647D37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47D37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ПОСТРОИТЬ СХЕМУ БД, УКАЗАТЬ ПЕРВИЧНЫЕ КЛЮЧИ, ВНЕШНИЕ КЛЮЧИ, ТИПЫ СВЯЗЕЙ. ЗАПОЛНИТЬ ТАБЛИЦЫ НЕКОТОРЫМИ ЗАПИСЯМИ</w:t>
      </w:r>
    </w:p>
    <w:p w:rsidR="0039293A" w:rsidRDefault="0039293A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F69AD" w:rsidRDefault="0039293A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9293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Упомянуть в какой нормальной форме находится каждая из таблиц</w:t>
      </w:r>
    </w:p>
    <w:p w:rsidR="0039293A" w:rsidRPr="005F69AD" w:rsidRDefault="0039293A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C1FC2" w:rsidRDefault="008C1FC2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FC2">
        <w:rPr>
          <w:rFonts w:ascii="Times New Roman" w:hAnsi="Times New Roman" w:cs="Times New Roman"/>
          <w:sz w:val="28"/>
          <w:szCs w:val="28"/>
        </w:rPr>
        <w:t xml:space="preserve">Определим свойства полей в каждой из таблиц. </w:t>
      </w:r>
      <w:r w:rsidRPr="0039293A">
        <w:rPr>
          <w:rFonts w:ascii="Times New Roman" w:hAnsi="Times New Roman" w:cs="Times New Roman"/>
          <w:sz w:val="28"/>
          <w:szCs w:val="28"/>
          <w:highlight w:val="yellow"/>
        </w:rPr>
        <w:t>При выборе имен полей рекомендуется выбирать короткие имена. Типы и размеры полей выбираются исходя из характера информации, которую предполагается хранить в поле</w:t>
      </w:r>
      <w:r w:rsidRPr="008C1FC2">
        <w:rPr>
          <w:rFonts w:ascii="Times New Roman" w:hAnsi="Times New Roman" w:cs="Times New Roman"/>
          <w:sz w:val="28"/>
          <w:szCs w:val="28"/>
        </w:rPr>
        <w:t>.</w:t>
      </w:r>
    </w:p>
    <w:p w:rsidR="004D7F73" w:rsidRDefault="004D7F73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7D37" w:rsidRDefault="004D7F73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3">
        <w:rPr>
          <w:rFonts w:ascii="Times New Roman" w:hAnsi="Times New Roman" w:cs="Times New Roman"/>
          <w:sz w:val="28"/>
          <w:szCs w:val="28"/>
          <w:highlight w:val="yellow"/>
        </w:rPr>
        <w:t>ЗАПОЛНИТЬ ТАБЛИЦЫ</w:t>
      </w:r>
    </w:p>
    <w:p w:rsidR="004D7F73" w:rsidRDefault="004D7F73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7F73" w:rsidRDefault="004D7F73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7F73" w:rsidRDefault="004D7F73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7D37" w:rsidRDefault="00647D37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Свойства полей таблицы </w:t>
      </w:r>
      <w:r w:rsidRPr="00647D37">
        <w:rPr>
          <w:rFonts w:ascii="Times New Roman" w:hAnsi="Times New Roman" w:cs="Times New Roman"/>
          <w:sz w:val="28"/>
          <w:szCs w:val="28"/>
          <w:highlight w:val="yellow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проектируемой БД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7D37" w:rsidTr="00647D37"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атрибута в схеме данных </w:t>
            </w:r>
          </w:p>
        </w:tc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столбца в компьютерной БД</w:t>
            </w:r>
          </w:p>
        </w:tc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столбца</w:t>
            </w:r>
          </w:p>
        </w:tc>
      </w:tr>
      <w:tr w:rsidR="00647D37" w:rsidTr="00647D37"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D37" w:rsidTr="00647D37"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647D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7D37" w:rsidRDefault="00647D37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7D37" w:rsidRDefault="00647D37" w:rsidP="00647D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Свойства полей таблицы </w:t>
      </w:r>
      <w:r w:rsidRPr="00647D37">
        <w:rPr>
          <w:rFonts w:ascii="Times New Roman" w:hAnsi="Times New Roman" w:cs="Times New Roman"/>
          <w:sz w:val="28"/>
          <w:szCs w:val="28"/>
          <w:highlight w:val="yellow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проектируемой БД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7D37" w:rsidTr="003A3F92"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атрибута в схеме данных </w:t>
            </w: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столбца в компьютерной БД</w:t>
            </w: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столбца</w:t>
            </w:r>
          </w:p>
        </w:tc>
      </w:tr>
      <w:tr w:rsidR="00647D37" w:rsidTr="003A3F92"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D37" w:rsidTr="003A3F92"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7D37" w:rsidRDefault="00647D37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7D37" w:rsidRDefault="00647D37" w:rsidP="00647D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Свойства полей таблицы </w:t>
      </w:r>
      <w:r w:rsidRPr="00647D37">
        <w:rPr>
          <w:rFonts w:ascii="Times New Roman" w:hAnsi="Times New Roman" w:cs="Times New Roman"/>
          <w:sz w:val="28"/>
          <w:szCs w:val="28"/>
          <w:highlight w:val="yellow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проектируемой БД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7D37" w:rsidTr="003A3F92"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атрибута в схеме данных </w:t>
            </w: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столбца в компьютерной БД</w:t>
            </w: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столбца</w:t>
            </w:r>
          </w:p>
        </w:tc>
      </w:tr>
      <w:tr w:rsidR="00647D37" w:rsidTr="003A3F92"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D37" w:rsidTr="003A3F92"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47D37" w:rsidRDefault="00647D37" w:rsidP="003A3F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7D37" w:rsidRPr="008C1FC2" w:rsidRDefault="00647D37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1FC2" w:rsidRPr="008C1FC2" w:rsidRDefault="008C1FC2" w:rsidP="000F4D0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1FC2">
        <w:rPr>
          <w:rFonts w:ascii="Times New Roman" w:hAnsi="Times New Roman" w:cs="Times New Roman"/>
          <w:sz w:val="28"/>
          <w:szCs w:val="28"/>
        </w:rPr>
        <w:t>Теперь наша база данных подготовлена к компьютерной реализации.</w:t>
      </w:r>
    </w:p>
    <w:p w:rsidR="004D7F73" w:rsidRDefault="004D7F73">
      <w:pPr>
        <w:rPr>
          <w:rFonts w:ascii="Times New Roman" w:hAnsi="Times New Roman" w:cs="Times New Roman"/>
          <w:sz w:val="28"/>
          <w:szCs w:val="28"/>
        </w:rPr>
      </w:pPr>
    </w:p>
    <w:p w:rsidR="004D7F73" w:rsidRPr="00822435" w:rsidRDefault="004D7F73" w:rsidP="004D7F73">
      <w:pPr>
        <w:pStyle w:val="Default"/>
        <w:rPr>
          <w:sz w:val="28"/>
          <w:szCs w:val="28"/>
        </w:rPr>
      </w:pPr>
      <w:r>
        <w:rPr>
          <w:b/>
          <w:bCs/>
          <w:iCs/>
          <w:sz w:val="28"/>
          <w:szCs w:val="28"/>
        </w:rPr>
        <w:t>3</w:t>
      </w:r>
      <w:r w:rsidRPr="00822435">
        <w:rPr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ФИЗИЧЕСКОЕ ПРОЕКТИРОВАНИЕ</w:t>
      </w:r>
    </w:p>
    <w:p w:rsidR="00B85398" w:rsidRDefault="00B85398" w:rsidP="00B85398">
      <w:pPr>
        <w:rPr>
          <w:rFonts w:ascii="Times New Roman" w:hAnsi="Times New Roman" w:cs="Times New Roman"/>
          <w:sz w:val="28"/>
          <w:szCs w:val="28"/>
        </w:rPr>
      </w:pPr>
    </w:p>
    <w:p w:rsidR="005D3913" w:rsidRDefault="005D3913" w:rsidP="00B8539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D3913" w:rsidRDefault="005D3913" w:rsidP="00B85398">
      <w:pPr>
        <w:rPr>
          <w:rFonts w:ascii="Times New Roman" w:hAnsi="Times New Roman" w:cs="Times New Roman"/>
          <w:sz w:val="28"/>
          <w:szCs w:val="28"/>
        </w:rPr>
      </w:pPr>
    </w:p>
    <w:sectPr w:rsidR="005D3913" w:rsidSect="00392629">
      <w:pgSz w:w="11906" w:h="16838"/>
      <w:pgMar w:top="426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D4D44"/>
    <w:multiLevelType w:val="multilevel"/>
    <w:tmpl w:val="DBD2C5E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3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99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48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37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240" w:hanging="2160"/>
      </w:pPr>
      <w:rPr>
        <w:rFonts w:hint="default"/>
      </w:rPr>
    </w:lvl>
  </w:abstractNum>
  <w:abstractNum w:abstractNumId="1" w15:restartNumberingAfterBreak="0">
    <w:nsid w:val="5AB46408"/>
    <w:multiLevelType w:val="multilevel"/>
    <w:tmpl w:val="9C40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83859"/>
    <w:multiLevelType w:val="multilevel"/>
    <w:tmpl w:val="EB90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AD2"/>
    <w:rsid w:val="00057E97"/>
    <w:rsid w:val="000F4D07"/>
    <w:rsid w:val="00245394"/>
    <w:rsid w:val="00385DE3"/>
    <w:rsid w:val="00392629"/>
    <w:rsid w:val="0039293A"/>
    <w:rsid w:val="00436631"/>
    <w:rsid w:val="00460E32"/>
    <w:rsid w:val="004D7F73"/>
    <w:rsid w:val="005D3913"/>
    <w:rsid w:val="005F522E"/>
    <w:rsid w:val="005F69AD"/>
    <w:rsid w:val="00647D37"/>
    <w:rsid w:val="00726CFD"/>
    <w:rsid w:val="00772731"/>
    <w:rsid w:val="007F5DB1"/>
    <w:rsid w:val="00822435"/>
    <w:rsid w:val="008B3A82"/>
    <w:rsid w:val="008C1FC2"/>
    <w:rsid w:val="00960A5E"/>
    <w:rsid w:val="009A5752"/>
    <w:rsid w:val="00B85398"/>
    <w:rsid w:val="00C34007"/>
    <w:rsid w:val="00CF5AD2"/>
    <w:rsid w:val="00D45C2A"/>
    <w:rsid w:val="00E070DA"/>
    <w:rsid w:val="00E32836"/>
    <w:rsid w:val="00F7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AC1EDF-F08B-4114-B262-1B6F6FFD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F5A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647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926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92629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5F52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ПК</dc:creator>
  <cp:keywords/>
  <dc:description/>
  <cp:lastModifiedBy>Пользователь ПК</cp:lastModifiedBy>
  <cp:revision>4</cp:revision>
  <cp:lastPrinted>2021-02-19T03:48:00Z</cp:lastPrinted>
  <dcterms:created xsi:type="dcterms:W3CDTF">2021-04-20T13:54:00Z</dcterms:created>
  <dcterms:modified xsi:type="dcterms:W3CDTF">2021-04-20T15:24:00Z</dcterms:modified>
</cp:coreProperties>
</file>