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8F" w:rsidRDefault="0009338F" w:rsidP="0009338F">
      <w:pPr>
        <w:jc w:val="center"/>
      </w:pPr>
      <w:r>
        <w:t xml:space="preserve">Homework </w:t>
      </w:r>
      <w:r w:rsidR="003A2425">
        <w:t>6</w:t>
      </w:r>
    </w:p>
    <w:p w:rsidR="00E917F2" w:rsidRDefault="003A2425" w:rsidP="003A2425">
      <w:r>
        <w:t>The level of significance α=0.05</w:t>
      </w:r>
      <w:r w:rsidR="00E917F2">
        <w:t>. You need to (</w:t>
      </w:r>
      <w:proofErr w:type="spellStart"/>
      <w:r w:rsidR="00E917F2">
        <w:t>i</w:t>
      </w:r>
      <w:proofErr w:type="spellEnd"/>
      <w:r w:rsidR="00E917F2">
        <w:t xml:space="preserve">) write down the null and hypothesis; (ii) the corresponding SAS or R codes; (iii) your conclusion </w:t>
      </w:r>
    </w:p>
    <w:p w:rsidR="002003BF" w:rsidRDefault="002003BF" w:rsidP="003A2425">
      <w:r>
        <w:t>For Problems 1 and 2, t-test is used.</w:t>
      </w:r>
    </w:p>
    <w:p w:rsidR="00174C22" w:rsidRDefault="003A2425" w:rsidP="003A2425">
      <w:pPr>
        <w:pStyle w:val="ListParagraph"/>
        <w:numPr>
          <w:ilvl w:val="0"/>
          <w:numId w:val="7"/>
        </w:numPr>
      </w:pPr>
      <w:r>
        <w:t>A clinical dietician wants to compare two different diets, A and B, for diabetic patients. She hypothesizes that diet A (Group 1) will be better than diet B (Group 2), in terms of lower blood glucose. She plans to get a random sample of diabetic patients and randomly assign them to one of the two diets. At the end of the experiment, which lasts 6 weeks, a fasting blood glucose test will be conducted on each patient. She also expects that the average difference in blood glucose measure between the two groups will be about 8 mg/dl. Furthermore, she also assumes the standard deviation of blood glucose distribution for both groups to be 16. The dietician wants to know the number of subjects needed in each gr</w:t>
      </w:r>
      <w:r w:rsidR="00BF6FA9">
        <w:t>oup assuming equal sized groups</w:t>
      </w:r>
      <w:r w:rsidR="00736FED">
        <w:t xml:space="preserve">. </w:t>
      </w:r>
      <w:r w:rsidR="00174C22">
        <w:t xml:space="preserve">What distribution assumption does she need to make for the blood glucoses </w:t>
      </w:r>
      <w:r w:rsidR="00003065">
        <w:t>for each group</w:t>
      </w:r>
      <w:r w:rsidR="00174C22">
        <w:t xml:space="preserve">? </w:t>
      </w:r>
      <w:r w:rsidR="00736FED">
        <w:t>Find the corresponding sample size</w:t>
      </w:r>
      <w:r w:rsidR="00174C22">
        <w:t>s needed for</w:t>
      </w:r>
      <w:r w:rsidR="00736FED">
        <w:t xml:space="preserve"> </w:t>
      </w:r>
      <w:r w:rsidR="00BF6FA9">
        <w:t>statistical power</w:t>
      </w:r>
      <w:r w:rsidR="00736FED">
        <w:t>s</w:t>
      </w:r>
      <w:r w:rsidR="00BF6FA9">
        <w:t xml:space="preserve"> </w:t>
      </w:r>
      <w:r w:rsidR="00736FED">
        <w:t>being 0.5, 0.6, 0.7, 0.8, and 0.9.</w:t>
      </w:r>
    </w:p>
    <w:p w:rsidR="00174C22" w:rsidRDefault="00174C22" w:rsidP="00174C22">
      <w:pPr>
        <w:pStyle w:val="ListParagraph"/>
      </w:pPr>
    </w:p>
    <w:p w:rsidR="00174C22" w:rsidRDefault="00174C22" w:rsidP="00174C22">
      <w:pPr>
        <w:pStyle w:val="ListParagraph"/>
      </w:pPr>
    </w:p>
    <w:p w:rsidR="0009338F" w:rsidRDefault="003A2425" w:rsidP="00003065">
      <w:pPr>
        <w:pStyle w:val="ListParagraph"/>
        <w:numPr>
          <w:ilvl w:val="0"/>
          <w:numId w:val="7"/>
        </w:numPr>
      </w:pPr>
      <w:r>
        <w:t xml:space="preserve"> An audiologist wanted to study the effect of gender on the response time to a certain sound frequency. He suspected that men were better at detecting this type of sound then were women. He took a random sample of 20 male and 20 female subjects for this experiment. Each subject was be given a button to press when he/she heard the sound. The audiologist then measured the response time - the time between the </w:t>
      </w:r>
      <w:proofErr w:type="gramStart"/>
      <w:r>
        <w:t>sound</w:t>
      </w:r>
      <w:proofErr w:type="gramEnd"/>
      <w:r>
        <w:t xml:space="preserve"> was emitted and the time the button was pressed. Now, he wants to know what the statistical power is based on his total of 40 subjects </w:t>
      </w:r>
      <w:r w:rsidR="003E278D">
        <w:t xml:space="preserve">to detect the gender difference assuming </w:t>
      </w:r>
      <w:r w:rsidR="002E174C">
        <w:t>the standard deviations is 0.2 second.</w:t>
      </w:r>
      <w:r w:rsidR="00736FED" w:rsidRPr="00736FED">
        <w:t xml:space="preserve"> </w:t>
      </w:r>
      <w:r w:rsidR="00003065" w:rsidRPr="00003065">
        <w:t xml:space="preserve">What distribution assumption does she need to make for </w:t>
      </w:r>
      <w:r w:rsidR="00003065">
        <w:t>response time for each group?</w:t>
      </w:r>
      <w:r w:rsidR="00003065" w:rsidRPr="00003065">
        <w:t xml:space="preserve"> </w:t>
      </w:r>
      <w:r w:rsidR="00736FED">
        <w:t>Find the corresponding statistical powers when the mean difference is 0.05, 0.1, 0.15, 0.2, and 0.25 second.</w:t>
      </w:r>
    </w:p>
    <w:p w:rsidR="00EB5F3C" w:rsidRDefault="00EB5F3C" w:rsidP="00EB5F3C">
      <w:r>
        <w:t xml:space="preserve">For Problems 3 and 4, </w:t>
      </w:r>
      <w:r w:rsidRPr="00EB5F3C">
        <w:t>Wilcoxon-Mann-Whitney Test</w:t>
      </w:r>
      <w:r>
        <w:t xml:space="preserve"> is used.</w:t>
      </w:r>
    </w:p>
    <w:p w:rsidR="00C854F3" w:rsidRDefault="00C854F3" w:rsidP="00C854F3">
      <w:pPr>
        <w:pStyle w:val="ListParagraph"/>
        <w:numPr>
          <w:ilvl w:val="0"/>
          <w:numId w:val="7"/>
        </w:numPr>
      </w:pPr>
      <w:r>
        <w:t xml:space="preserve">With the same set up as problem 1, but the </w:t>
      </w:r>
      <w:r w:rsidRPr="00C854F3">
        <w:t>dietician</w:t>
      </w:r>
      <w:r>
        <w:t xml:space="preserve"> suspects the distribution assumptions in Problem 1 is </w:t>
      </w:r>
      <w:r w:rsidR="004E5ABC">
        <w:t xml:space="preserve">not </w:t>
      </w:r>
      <w:r>
        <w:t xml:space="preserve">valid. She feels the blood glucose in diet A follows uniform distribution [50, 80] and </w:t>
      </w:r>
      <w:r w:rsidRPr="00C854F3">
        <w:t xml:space="preserve">the blood glucose in diet </w:t>
      </w:r>
      <w:r>
        <w:t>B</w:t>
      </w:r>
      <w:r w:rsidRPr="00C854F3">
        <w:t xml:space="preserve"> follows </w:t>
      </w:r>
      <w:proofErr w:type="gramStart"/>
      <w:r>
        <w:t>N(</w:t>
      </w:r>
      <w:proofErr w:type="gramEnd"/>
      <w:r>
        <w:t>75,100). Find the corresponding sample sizes needed for statistical powers being 0.5, 0.6, 0.7, 0.8, and 0.9.</w:t>
      </w:r>
    </w:p>
    <w:p w:rsidR="004E5ABC" w:rsidRDefault="004E5ABC" w:rsidP="004E5ABC">
      <w:pPr>
        <w:pStyle w:val="ListParagraph"/>
      </w:pPr>
    </w:p>
    <w:p w:rsidR="00C854F3" w:rsidRDefault="00C854F3" w:rsidP="004E5ABC">
      <w:pPr>
        <w:pStyle w:val="ListParagraph"/>
        <w:numPr>
          <w:ilvl w:val="0"/>
          <w:numId w:val="7"/>
        </w:numPr>
      </w:pPr>
      <w:r>
        <w:t>Wit</w:t>
      </w:r>
      <w:r w:rsidR="004E5ABC">
        <w:t xml:space="preserve">h the same set up as problem 2, but the audiologist suspects the distribution assumption in Problem 2 is not valid. He thinks it is better to assume that the times in male group follows gamma distribution with shape parameter α=2 and scale parameter λ=0.05; and the </w:t>
      </w:r>
      <w:r w:rsidR="004E5ABC" w:rsidRPr="004E5ABC">
        <w:t xml:space="preserve">times in </w:t>
      </w:r>
      <w:r w:rsidR="004E5ABC">
        <w:t>fe</w:t>
      </w:r>
      <w:r w:rsidR="004E5ABC" w:rsidRPr="004E5ABC">
        <w:t xml:space="preserve">male group follows </w:t>
      </w:r>
      <w:r w:rsidR="004E5ABC">
        <w:t>exponential</w:t>
      </w:r>
      <w:r w:rsidR="004E5ABC" w:rsidRPr="004E5ABC">
        <w:t xml:space="preserve"> distribution with </w:t>
      </w:r>
      <w:r w:rsidR="004E5ABC">
        <w:t xml:space="preserve">scale parameter λ=0.2. </w:t>
      </w:r>
      <w:r w:rsidR="004E5ABC" w:rsidRPr="004E5ABC">
        <w:t xml:space="preserve">Find the </w:t>
      </w:r>
      <w:r w:rsidR="004E5ABC">
        <w:t>corresponding statistical power when there are n subjects in each group for n=10, 20, 30, and 40</w:t>
      </w:r>
    </w:p>
    <w:p w:rsidR="004E5ABC" w:rsidRDefault="004E5ABC" w:rsidP="004E5ABC">
      <w:pPr>
        <w:pStyle w:val="ListParagraph"/>
      </w:pPr>
    </w:p>
    <w:p w:rsidR="003B74C5" w:rsidRDefault="003B74C5" w:rsidP="0007429E">
      <w:pPr>
        <w:pStyle w:val="ListParagraph"/>
        <w:numPr>
          <w:ilvl w:val="0"/>
          <w:numId w:val="7"/>
        </w:numPr>
      </w:pPr>
      <w:r>
        <w:lastRenderedPageBreak/>
        <w:t>In a study of the percentage of raw material that responds in a reaction, researchers identified the following five factors: the feed rate of the chemicals (</w:t>
      </w:r>
      <w:proofErr w:type="spellStart"/>
      <w:r>
        <w:t>FeedRate</w:t>
      </w:r>
      <w:proofErr w:type="spellEnd"/>
      <w:r>
        <w:t xml:space="preserve">), ranging </w:t>
      </w:r>
      <w:r w:rsidR="0007429E">
        <w:t xml:space="preserve">from 10 to 15 liters per minute; </w:t>
      </w:r>
      <w:r>
        <w:t>the percentage of the catalyst (Catalyst), ranging from 1% t</w:t>
      </w:r>
      <w:r w:rsidR="0007429E">
        <w:t xml:space="preserve">o 2%; </w:t>
      </w:r>
      <w:r>
        <w:t>the agitation rate of the reactor (</w:t>
      </w:r>
      <w:proofErr w:type="spellStart"/>
      <w:r>
        <w:t>AgitRate</w:t>
      </w:r>
      <w:proofErr w:type="spellEnd"/>
      <w:r>
        <w:t>), ranging from 10</w:t>
      </w:r>
      <w:r w:rsidR="0007429E">
        <w:t xml:space="preserve">0 to 120 revolutions per minute; </w:t>
      </w:r>
      <w:r>
        <w:t xml:space="preserve">the temperature (Temperature), ranging </w:t>
      </w:r>
      <w:r w:rsidR="0007429E">
        <w:t xml:space="preserve">from 140 to 180 degrees Celsius; </w:t>
      </w:r>
      <w:r>
        <w:t>the concentration (</w:t>
      </w:r>
      <w:proofErr w:type="spellStart"/>
      <w:r>
        <w:t>Concen</w:t>
      </w:r>
      <w:proofErr w:type="spellEnd"/>
      <w:r w:rsidR="0007429E">
        <w:t>), ranging from 3% to 6%. The dataset is as following:</w:t>
      </w:r>
    </w:p>
    <w:p w:rsidR="0007429E" w:rsidRDefault="0007429E" w:rsidP="0007429E">
      <w:pPr>
        <w:pStyle w:val="ListParagraph"/>
      </w:pPr>
    </w:p>
    <w:p w:rsidR="0007429E" w:rsidRDefault="0007429E" w:rsidP="0007429E">
      <w:pPr>
        <w:pStyle w:val="ListParagraph"/>
      </w:pPr>
      <w:proofErr w:type="spellStart"/>
      <w:r>
        <w:t>FeedRate</w:t>
      </w:r>
      <w:proofErr w:type="spellEnd"/>
      <w:r>
        <w:tab/>
      </w:r>
      <w:proofErr w:type="spellStart"/>
      <w:r>
        <w:t>Catelyst</w:t>
      </w:r>
      <w:proofErr w:type="spellEnd"/>
      <w:r>
        <w:tab/>
      </w:r>
      <w:r>
        <w:tab/>
      </w:r>
      <w:proofErr w:type="spellStart"/>
      <w:r>
        <w:t>AgitRate</w:t>
      </w:r>
      <w:proofErr w:type="spellEnd"/>
      <w:r>
        <w:tab/>
        <w:t>Temp</w:t>
      </w:r>
      <w:r>
        <w:tab/>
      </w:r>
      <w:proofErr w:type="spellStart"/>
      <w:r>
        <w:t>Concen</w:t>
      </w:r>
      <w:proofErr w:type="spellEnd"/>
      <w:r>
        <w:tab/>
      </w:r>
      <w:r>
        <w:tab/>
      </w:r>
      <w:proofErr w:type="spellStart"/>
      <w:r w:rsidRPr="0007429E">
        <w:t>ReactionPercentage</w:t>
      </w:r>
      <w:proofErr w:type="spellEnd"/>
    </w:p>
    <w:p w:rsidR="003B74C5" w:rsidRDefault="003B74C5" w:rsidP="0007429E">
      <w:pPr>
        <w:pStyle w:val="ListParagraph"/>
      </w:pPr>
      <w:r>
        <w:t xml:space="preserve">10.0   </w:t>
      </w:r>
      <w:r w:rsidR="0007429E">
        <w:tab/>
      </w:r>
      <w:r w:rsidR="0007429E">
        <w:tab/>
      </w:r>
      <w:r>
        <w:t xml:space="preserve">1.0  </w:t>
      </w:r>
      <w:r w:rsidR="0007429E">
        <w:tab/>
      </w:r>
      <w:r w:rsidR="0007429E">
        <w:tab/>
      </w:r>
      <w:r>
        <w:t xml:space="preserve">100   </w:t>
      </w:r>
      <w:r w:rsidR="0007429E">
        <w:tab/>
      </w:r>
      <w:r w:rsidR="0007429E">
        <w:tab/>
      </w:r>
      <w:r>
        <w:t xml:space="preserve">140  </w:t>
      </w:r>
      <w:r w:rsidR="0007429E">
        <w:tab/>
      </w:r>
      <w:r>
        <w:t xml:space="preserve">6.0   </w:t>
      </w:r>
      <w:r w:rsidR="0007429E">
        <w:tab/>
      </w:r>
      <w:r w:rsidR="0007429E">
        <w:tab/>
      </w:r>
      <w:r>
        <w:t>37.5</w:t>
      </w:r>
    </w:p>
    <w:p w:rsidR="003B74C5" w:rsidRDefault="003B74C5" w:rsidP="0007429E">
      <w:pPr>
        <w:pStyle w:val="ListParagraph"/>
      </w:pPr>
      <w:r>
        <w:t xml:space="preserve">10.0   </w:t>
      </w:r>
      <w:r w:rsidR="0007429E">
        <w:tab/>
      </w:r>
      <w:r w:rsidR="0007429E">
        <w:tab/>
      </w:r>
      <w:r>
        <w:t xml:space="preserve">1.0  </w:t>
      </w:r>
      <w:r w:rsidR="0007429E">
        <w:tab/>
      </w:r>
      <w:r w:rsidR="0007429E">
        <w:tab/>
      </w:r>
      <w:r>
        <w:t xml:space="preserve">120   </w:t>
      </w:r>
      <w:r w:rsidR="0007429E">
        <w:tab/>
      </w:r>
      <w:r w:rsidR="0007429E">
        <w:tab/>
      </w:r>
      <w:r>
        <w:t xml:space="preserve">180  </w:t>
      </w:r>
      <w:r w:rsidR="0007429E">
        <w:tab/>
      </w:r>
      <w:r>
        <w:t xml:space="preserve">3.0   </w:t>
      </w:r>
      <w:r w:rsidR="0007429E">
        <w:tab/>
      </w:r>
      <w:r w:rsidR="0007429E">
        <w:tab/>
      </w:r>
      <w:r>
        <w:t>28.5</w:t>
      </w:r>
    </w:p>
    <w:p w:rsidR="003B74C5" w:rsidRDefault="003B74C5" w:rsidP="0007429E">
      <w:pPr>
        <w:pStyle w:val="ListParagraph"/>
      </w:pPr>
      <w:r>
        <w:t xml:space="preserve">10.0   </w:t>
      </w:r>
      <w:r w:rsidR="0007429E">
        <w:tab/>
      </w:r>
      <w:r w:rsidR="0007429E">
        <w:tab/>
      </w:r>
      <w:r>
        <w:t xml:space="preserve">2.0  </w:t>
      </w:r>
      <w:r w:rsidR="0007429E">
        <w:tab/>
      </w:r>
      <w:r w:rsidR="0007429E">
        <w:tab/>
      </w:r>
      <w:r>
        <w:t xml:space="preserve">100   </w:t>
      </w:r>
      <w:r w:rsidR="0007429E">
        <w:tab/>
      </w:r>
      <w:r w:rsidR="0007429E">
        <w:tab/>
      </w:r>
      <w:r>
        <w:t xml:space="preserve">180  </w:t>
      </w:r>
      <w:r w:rsidR="0007429E">
        <w:tab/>
      </w:r>
      <w:r>
        <w:t xml:space="preserve">3.0   </w:t>
      </w:r>
      <w:r w:rsidR="0007429E">
        <w:tab/>
      </w:r>
      <w:r w:rsidR="0007429E">
        <w:tab/>
      </w:r>
      <w:r>
        <w:t>40.4</w:t>
      </w:r>
    </w:p>
    <w:p w:rsidR="003B74C5" w:rsidRDefault="003B74C5" w:rsidP="0007429E">
      <w:pPr>
        <w:pStyle w:val="ListParagraph"/>
      </w:pPr>
      <w:r>
        <w:t xml:space="preserve">10.0   </w:t>
      </w:r>
      <w:r w:rsidR="0007429E">
        <w:tab/>
      </w:r>
      <w:r w:rsidR="0007429E">
        <w:tab/>
      </w:r>
      <w:r>
        <w:t xml:space="preserve">2.0  </w:t>
      </w:r>
      <w:r w:rsidR="0007429E">
        <w:tab/>
      </w:r>
      <w:r w:rsidR="0007429E">
        <w:tab/>
      </w:r>
      <w:r>
        <w:t xml:space="preserve">120   </w:t>
      </w:r>
      <w:r w:rsidR="0007429E">
        <w:tab/>
      </w:r>
      <w:r w:rsidR="0007429E">
        <w:tab/>
      </w:r>
      <w:r>
        <w:t xml:space="preserve">140  </w:t>
      </w:r>
      <w:r w:rsidR="0007429E">
        <w:tab/>
      </w:r>
      <w:r>
        <w:t xml:space="preserve">6.0   </w:t>
      </w:r>
      <w:r w:rsidR="0007429E">
        <w:tab/>
      </w:r>
      <w:r w:rsidR="0007429E">
        <w:tab/>
      </w:r>
      <w:r>
        <w:t>48.2</w:t>
      </w:r>
    </w:p>
    <w:p w:rsidR="003B74C5" w:rsidRDefault="003B74C5" w:rsidP="0007429E">
      <w:pPr>
        <w:pStyle w:val="ListParagraph"/>
      </w:pPr>
      <w:r>
        <w:t xml:space="preserve">15.0   </w:t>
      </w:r>
      <w:r w:rsidR="0007429E">
        <w:tab/>
      </w:r>
      <w:r w:rsidR="0007429E">
        <w:tab/>
      </w:r>
      <w:r>
        <w:t xml:space="preserve">1.0  </w:t>
      </w:r>
      <w:r w:rsidR="0007429E">
        <w:tab/>
      </w:r>
      <w:r w:rsidR="0007429E">
        <w:tab/>
      </w:r>
      <w:r>
        <w:t xml:space="preserve">100   </w:t>
      </w:r>
      <w:r w:rsidR="0007429E">
        <w:tab/>
      </w:r>
      <w:r w:rsidR="0007429E">
        <w:tab/>
      </w:r>
      <w:r>
        <w:t xml:space="preserve">180  </w:t>
      </w:r>
      <w:r w:rsidR="0007429E">
        <w:tab/>
      </w:r>
      <w:r>
        <w:t xml:space="preserve">6.0   </w:t>
      </w:r>
      <w:r w:rsidR="0007429E">
        <w:tab/>
      </w:r>
      <w:r w:rsidR="0007429E">
        <w:tab/>
      </w:r>
      <w:r>
        <w:t>50.7</w:t>
      </w:r>
    </w:p>
    <w:p w:rsidR="003B74C5" w:rsidRDefault="003B74C5" w:rsidP="0007429E">
      <w:pPr>
        <w:pStyle w:val="ListParagraph"/>
      </w:pPr>
      <w:r>
        <w:t xml:space="preserve">15.0   </w:t>
      </w:r>
      <w:r w:rsidR="0007429E">
        <w:tab/>
      </w:r>
      <w:r w:rsidR="0007429E">
        <w:tab/>
      </w:r>
      <w:r>
        <w:t xml:space="preserve">1.0  </w:t>
      </w:r>
      <w:r w:rsidR="0007429E">
        <w:tab/>
      </w:r>
      <w:r w:rsidR="0007429E">
        <w:tab/>
      </w:r>
      <w:r>
        <w:t xml:space="preserve">120   </w:t>
      </w:r>
      <w:r w:rsidR="0007429E">
        <w:tab/>
      </w:r>
      <w:r w:rsidR="0007429E">
        <w:tab/>
      </w:r>
      <w:r>
        <w:t xml:space="preserve">140  </w:t>
      </w:r>
      <w:r w:rsidR="0007429E">
        <w:tab/>
      </w:r>
      <w:r>
        <w:t xml:space="preserve">3.0   </w:t>
      </w:r>
      <w:r w:rsidR="0007429E">
        <w:tab/>
      </w:r>
      <w:r w:rsidR="0007429E">
        <w:tab/>
      </w:r>
      <w:r>
        <w:t>28.9</w:t>
      </w:r>
    </w:p>
    <w:p w:rsidR="003B74C5" w:rsidRDefault="003B74C5" w:rsidP="0007429E">
      <w:pPr>
        <w:pStyle w:val="ListParagraph"/>
      </w:pPr>
      <w:r>
        <w:t xml:space="preserve">15.0   </w:t>
      </w:r>
      <w:r w:rsidR="0007429E">
        <w:tab/>
      </w:r>
      <w:r w:rsidR="0007429E">
        <w:tab/>
      </w:r>
      <w:r>
        <w:t xml:space="preserve">2.0  </w:t>
      </w:r>
      <w:r w:rsidR="0007429E">
        <w:tab/>
      </w:r>
      <w:r w:rsidR="0007429E">
        <w:tab/>
      </w:r>
      <w:r>
        <w:t xml:space="preserve">100   </w:t>
      </w:r>
      <w:r w:rsidR="0007429E">
        <w:tab/>
      </w:r>
      <w:r w:rsidR="0007429E">
        <w:tab/>
      </w:r>
      <w:r>
        <w:t xml:space="preserve">140  </w:t>
      </w:r>
      <w:r w:rsidR="0007429E">
        <w:tab/>
      </w:r>
      <w:r>
        <w:t xml:space="preserve">3.0   </w:t>
      </w:r>
      <w:r w:rsidR="0007429E">
        <w:tab/>
      </w:r>
      <w:r w:rsidR="0007429E">
        <w:tab/>
      </w:r>
      <w:r>
        <w:t>43.5</w:t>
      </w:r>
    </w:p>
    <w:p w:rsidR="003B74C5" w:rsidRDefault="003B74C5" w:rsidP="0007429E">
      <w:pPr>
        <w:pStyle w:val="ListParagraph"/>
      </w:pPr>
      <w:r>
        <w:t xml:space="preserve">15.0   </w:t>
      </w:r>
      <w:r w:rsidR="0007429E">
        <w:tab/>
      </w:r>
      <w:r w:rsidR="0007429E">
        <w:tab/>
      </w:r>
      <w:r>
        <w:t xml:space="preserve">2.0  </w:t>
      </w:r>
      <w:r w:rsidR="0007429E">
        <w:tab/>
      </w:r>
      <w:r w:rsidR="0007429E">
        <w:tab/>
      </w:r>
      <w:r>
        <w:t xml:space="preserve">120   </w:t>
      </w:r>
      <w:r w:rsidR="0007429E">
        <w:tab/>
      </w:r>
      <w:r w:rsidR="0007429E">
        <w:tab/>
      </w:r>
      <w:r>
        <w:t xml:space="preserve">180  </w:t>
      </w:r>
      <w:r w:rsidR="0007429E">
        <w:tab/>
      </w:r>
      <w:r>
        <w:t xml:space="preserve">6.0   </w:t>
      </w:r>
      <w:r w:rsidR="0007429E">
        <w:tab/>
      </w:r>
      <w:r w:rsidR="0007429E">
        <w:tab/>
      </w:r>
      <w:r>
        <w:t>64.5</w:t>
      </w:r>
    </w:p>
    <w:p w:rsidR="003B74C5" w:rsidRDefault="003B74C5" w:rsidP="0007429E">
      <w:pPr>
        <w:pStyle w:val="ListParagraph"/>
      </w:pPr>
      <w:r>
        <w:t xml:space="preserve">12.5   </w:t>
      </w:r>
      <w:r w:rsidR="0007429E">
        <w:tab/>
      </w:r>
      <w:r w:rsidR="0007429E">
        <w:tab/>
      </w:r>
      <w:r>
        <w:t xml:space="preserve">1.5  </w:t>
      </w:r>
      <w:r w:rsidR="0007429E">
        <w:tab/>
      </w:r>
      <w:r w:rsidR="0007429E">
        <w:tab/>
      </w:r>
      <w:r>
        <w:t xml:space="preserve">110   </w:t>
      </w:r>
      <w:r w:rsidR="0007429E">
        <w:tab/>
      </w:r>
      <w:r w:rsidR="0007429E">
        <w:tab/>
      </w:r>
      <w:r>
        <w:t xml:space="preserve">160  </w:t>
      </w:r>
      <w:r w:rsidR="0007429E">
        <w:tab/>
      </w:r>
      <w:r>
        <w:t xml:space="preserve">4.5   </w:t>
      </w:r>
      <w:r w:rsidR="0007429E">
        <w:tab/>
      </w:r>
      <w:r w:rsidR="0007429E">
        <w:tab/>
      </w:r>
      <w:r>
        <w:t>39.0</w:t>
      </w:r>
    </w:p>
    <w:p w:rsidR="003B74C5" w:rsidRDefault="003B74C5" w:rsidP="0007429E">
      <w:pPr>
        <w:pStyle w:val="ListParagraph"/>
      </w:pPr>
      <w:r>
        <w:t xml:space="preserve">12.5   </w:t>
      </w:r>
      <w:r w:rsidR="0007429E">
        <w:tab/>
      </w:r>
      <w:r w:rsidR="0007429E">
        <w:tab/>
      </w:r>
      <w:r>
        <w:t xml:space="preserve">1.5  </w:t>
      </w:r>
      <w:r w:rsidR="0007429E">
        <w:tab/>
      </w:r>
      <w:r w:rsidR="0007429E">
        <w:tab/>
      </w:r>
      <w:r>
        <w:t xml:space="preserve">110   </w:t>
      </w:r>
      <w:r w:rsidR="0007429E">
        <w:tab/>
      </w:r>
      <w:r w:rsidR="0007429E">
        <w:tab/>
      </w:r>
      <w:r>
        <w:t xml:space="preserve">160  </w:t>
      </w:r>
      <w:r w:rsidR="0007429E">
        <w:tab/>
      </w:r>
      <w:r>
        <w:t xml:space="preserve">4.5   </w:t>
      </w:r>
      <w:r w:rsidR="0007429E">
        <w:tab/>
      </w:r>
      <w:r w:rsidR="0007429E">
        <w:tab/>
      </w:r>
      <w:r>
        <w:t>40.3</w:t>
      </w:r>
    </w:p>
    <w:p w:rsidR="003B74C5" w:rsidRDefault="003B74C5" w:rsidP="0007429E">
      <w:pPr>
        <w:pStyle w:val="ListParagraph"/>
      </w:pPr>
      <w:r>
        <w:t xml:space="preserve">12.5   </w:t>
      </w:r>
      <w:r w:rsidR="0007429E">
        <w:tab/>
      </w:r>
      <w:r w:rsidR="0007429E">
        <w:tab/>
      </w:r>
      <w:r>
        <w:t xml:space="preserve">1.5  </w:t>
      </w:r>
      <w:r w:rsidR="0007429E">
        <w:tab/>
      </w:r>
      <w:r w:rsidR="0007429E">
        <w:tab/>
      </w:r>
      <w:r>
        <w:t xml:space="preserve">110   </w:t>
      </w:r>
      <w:r w:rsidR="0007429E">
        <w:tab/>
      </w:r>
      <w:r w:rsidR="0007429E">
        <w:tab/>
      </w:r>
      <w:r>
        <w:t xml:space="preserve">160  </w:t>
      </w:r>
      <w:r w:rsidR="0007429E">
        <w:tab/>
      </w:r>
      <w:r>
        <w:t xml:space="preserve">4.5   </w:t>
      </w:r>
      <w:r w:rsidR="0007429E">
        <w:tab/>
      </w:r>
      <w:r w:rsidR="0007429E">
        <w:tab/>
      </w:r>
      <w:r>
        <w:t>38.7</w:t>
      </w:r>
    </w:p>
    <w:p w:rsidR="003B74C5" w:rsidRDefault="003B74C5" w:rsidP="0007429E">
      <w:pPr>
        <w:pStyle w:val="ListParagraph"/>
      </w:pPr>
      <w:r>
        <w:t xml:space="preserve">12.5   </w:t>
      </w:r>
      <w:r w:rsidR="0007429E">
        <w:tab/>
      </w:r>
      <w:r w:rsidR="0007429E">
        <w:tab/>
      </w:r>
      <w:r>
        <w:t xml:space="preserve">1.5  </w:t>
      </w:r>
      <w:r w:rsidR="0007429E">
        <w:tab/>
      </w:r>
      <w:r w:rsidR="0007429E">
        <w:tab/>
      </w:r>
      <w:r>
        <w:t xml:space="preserve">110   </w:t>
      </w:r>
      <w:r w:rsidR="0007429E">
        <w:tab/>
      </w:r>
      <w:r w:rsidR="0007429E">
        <w:tab/>
      </w:r>
      <w:r>
        <w:t xml:space="preserve">160  </w:t>
      </w:r>
      <w:r w:rsidR="0007429E">
        <w:tab/>
      </w:r>
      <w:r>
        <w:t xml:space="preserve">4.5   </w:t>
      </w:r>
      <w:r w:rsidR="0007429E">
        <w:tab/>
      </w:r>
      <w:r w:rsidR="0007429E">
        <w:tab/>
      </w:r>
      <w:r>
        <w:t>39.7</w:t>
      </w:r>
    </w:p>
    <w:p w:rsidR="00924980" w:rsidRDefault="00924980" w:rsidP="0007429E">
      <w:pPr>
        <w:pStyle w:val="ListParagraph"/>
      </w:pPr>
    </w:p>
    <w:p w:rsidR="00924980" w:rsidRDefault="00924980" w:rsidP="00924980">
      <w:pPr>
        <w:pStyle w:val="ListParagraph"/>
        <w:numPr>
          <w:ilvl w:val="0"/>
          <w:numId w:val="8"/>
        </w:numPr>
      </w:pPr>
      <w:r>
        <w:t xml:space="preserve">The researchers feel the reaction </w:t>
      </w:r>
      <w:r w:rsidRPr="00924980">
        <w:t xml:space="preserve">percentage </w:t>
      </w:r>
      <w:r>
        <w:t>can be fitted by a linear model with the five factors as independent variables. Write the correspondent models and fit the models.</w:t>
      </w:r>
    </w:p>
    <w:p w:rsidR="00924980" w:rsidRDefault="002E7B79" w:rsidP="00924980">
      <w:pPr>
        <w:pStyle w:val="ListParagraph"/>
        <w:numPr>
          <w:ilvl w:val="0"/>
          <w:numId w:val="8"/>
        </w:numPr>
      </w:pPr>
      <w:r>
        <w:t>Is there any</w:t>
      </w:r>
      <w:r w:rsidR="00924980">
        <w:t xml:space="preserve"> variable not significant?</w:t>
      </w:r>
      <w:r>
        <w:t xml:space="preserve"> If yes, remove the insignificant variable(s), and refit the model, compare the adjusted r-square.</w:t>
      </w:r>
    </w:p>
    <w:p w:rsidR="002E7B79" w:rsidRDefault="002E7B79" w:rsidP="00924980">
      <w:pPr>
        <w:pStyle w:val="ListParagraph"/>
        <w:numPr>
          <w:ilvl w:val="0"/>
          <w:numId w:val="8"/>
        </w:numPr>
      </w:pPr>
      <w:r>
        <w:t>Write down the final model.</w:t>
      </w:r>
    </w:p>
    <w:p w:rsidR="002E7B79" w:rsidRDefault="008D453F" w:rsidP="00924980">
      <w:pPr>
        <w:pStyle w:val="ListParagraph"/>
        <w:numPr>
          <w:ilvl w:val="0"/>
          <w:numId w:val="8"/>
        </w:numPr>
      </w:pPr>
      <w:r>
        <w:t xml:space="preserve">Give the 95% confidence interval of the parameter </w:t>
      </w:r>
    </w:p>
    <w:p w:rsidR="008D453F" w:rsidRDefault="005F1792" w:rsidP="00924980">
      <w:pPr>
        <w:pStyle w:val="ListParagraph"/>
        <w:numPr>
          <w:ilvl w:val="0"/>
          <w:numId w:val="8"/>
        </w:numPr>
      </w:pPr>
      <w:r>
        <w:t xml:space="preserve">Find the </w:t>
      </w:r>
      <w:r w:rsidR="007C12AD">
        <w:t>95% confidence interval of the expected mean of the first observation</w:t>
      </w:r>
    </w:p>
    <w:p w:rsidR="003B74C5" w:rsidRDefault="007C12AD" w:rsidP="006126E5">
      <w:pPr>
        <w:pStyle w:val="ListParagraph"/>
        <w:numPr>
          <w:ilvl w:val="0"/>
          <w:numId w:val="8"/>
        </w:numPr>
      </w:pPr>
      <w:r>
        <w:t xml:space="preserve">Find the </w:t>
      </w:r>
      <w:r w:rsidRPr="007C12AD">
        <w:t xml:space="preserve">95% confidence interval of </w:t>
      </w:r>
      <w:r w:rsidR="006126E5" w:rsidRPr="006126E5">
        <w:t xml:space="preserve">the expected mean </w:t>
      </w:r>
      <w:r w:rsidR="006126E5">
        <w:t xml:space="preserve">and </w:t>
      </w:r>
      <w:r w:rsidRPr="007C12AD">
        <w:t xml:space="preserve">the </w:t>
      </w:r>
      <w:r>
        <w:t>pr</w:t>
      </w:r>
      <w:r w:rsidR="006126E5">
        <w:t xml:space="preserve">edicted value when </w:t>
      </w:r>
      <w:proofErr w:type="spellStart"/>
      <w:r w:rsidR="006126E5">
        <w:t>FeedRate</w:t>
      </w:r>
      <w:proofErr w:type="spellEnd"/>
      <w:r w:rsidR="006126E5">
        <w:t xml:space="preserve">=10; </w:t>
      </w:r>
      <w:bookmarkStart w:id="0" w:name="_GoBack"/>
      <w:bookmarkEnd w:id="0"/>
      <w:r>
        <w:t xml:space="preserve">Catelyst=2.0; </w:t>
      </w:r>
      <w:proofErr w:type="spellStart"/>
      <w:r>
        <w:t>AgitRate</w:t>
      </w:r>
      <w:proofErr w:type="spellEnd"/>
      <w:r>
        <w:t xml:space="preserve">=120; Temp=130; </w:t>
      </w:r>
      <w:proofErr w:type="spellStart"/>
      <w:r>
        <w:t>Concen</w:t>
      </w:r>
      <w:proofErr w:type="spellEnd"/>
      <w:r>
        <w:t>=7</w:t>
      </w:r>
    </w:p>
    <w:p w:rsidR="00C854F3" w:rsidRDefault="00C854F3" w:rsidP="00C854F3">
      <w:pPr>
        <w:ind w:left="360"/>
      </w:pPr>
    </w:p>
    <w:p w:rsidR="00EB5F3C" w:rsidRDefault="00EB5F3C" w:rsidP="003A2425"/>
    <w:sectPr w:rsidR="00EB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779D"/>
    <w:multiLevelType w:val="hybridMultilevel"/>
    <w:tmpl w:val="562C543A"/>
    <w:lvl w:ilvl="0" w:tplc="0D1A2142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CC0067"/>
    <w:multiLevelType w:val="hybridMultilevel"/>
    <w:tmpl w:val="FE98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E6E82"/>
    <w:multiLevelType w:val="hybridMultilevel"/>
    <w:tmpl w:val="7388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40535"/>
    <w:multiLevelType w:val="hybridMultilevel"/>
    <w:tmpl w:val="A924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522B7"/>
    <w:multiLevelType w:val="hybridMultilevel"/>
    <w:tmpl w:val="271CA87E"/>
    <w:lvl w:ilvl="0" w:tplc="61E278D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023AA4"/>
    <w:multiLevelType w:val="hybridMultilevel"/>
    <w:tmpl w:val="059CAA80"/>
    <w:lvl w:ilvl="0" w:tplc="BED8FA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582D51"/>
    <w:multiLevelType w:val="hybridMultilevel"/>
    <w:tmpl w:val="9A508AA4"/>
    <w:lvl w:ilvl="0" w:tplc="9EEA0C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F835D3"/>
    <w:multiLevelType w:val="hybridMultilevel"/>
    <w:tmpl w:val="F668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8F"/>
    <w:rsid w:val="00003065"/>
    <w:rsid w:val="000059F2"/>
    <w:rsid w:val="0007429E"/>
    <w:rsid w:val="0009338F"/>
    <w:rsid w:val="00174C22"/>
    <w:rsid w:val="001E0748"/>
    <w:rsid w:val="002003BF"/>
    <w:rsid w:val="002063DA"/>
    <w:rsid w:val="00250163"/>
    <w:rsid w:val="002772DE"/>
    <w:rsid w:val="002977C8"/>
    <w:rsid w:val="002E174C"/>
    <w:rsid w:val="002E7B79"/>
    <w:rsid w:val="003A2425"/>
    <w:rsid w:val="003B74C5"/>
    <w:rsid w:val="003E278D"/>
    <w:rsid w:val="00477A83"/>
    <w:rsid w:val="004B1055"/>
    <w:rsid w:val="004E5ABC"/>
    <w:rsid w:val="004F26A7"/>
    <w:rsid w:val="005C1BC7"/>
    <w:rsid w:val="005F1792"/>
    <w:rsid w:val="006126E5"/>
    <w:rsid w:val="006C23A7"/>
    <w:rsid w:val="0072378F"/>
    <w:rsid w:val="00736FED"/>
    <w:rsid w:val="007C12AD"/>
    <w:rsid w:val="00827EF0"/>
    <w:rsid w:val="00891EB1"/>
    <w:rsid w:val="008A2E38"/>
    <w:rsid w:val="008D453F"/>
    <w:rsid w:val="00924980"/>
    <w:rsid w:val="00931FB7"/>
    <w:rsid w:val="009F3F55"/>
    <w:rsid w:val="00A3780B"/>
    <w:rsid w:val="00AB55C4"/>
    <w:rsid w:val="00BF6FA9"/>
    <w:rsid w:val="00C02CC6"/>
    <w:rsid w:val="00C854F3"/>
    <w:rsid w:val="00CC5031"/>
    <w:rsid w:val="00CF23F7"/>
    <w:rsid w:val="00D15EAA"/>
    <w:rsid w:val="00D4008C"/>
    <w:rsid w:val="00D54E0D"/>
    <w:rsid w:val="00D92542"/>
    <w:rsid w:val="00DE01FA"/>
    <w:rsid w:val="00E917F2"/>
    <w:rsid w:val="00E9479E"/>
    <w:rsid w:val="00EB0F17"/>
    <w:rsid w:val="00EB5F3C"/>
    <w:rsid w:val="00ED061E"/>
    <w:rsid w:val="00F0301F"/>
    <w:rsid w:val="00F1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8F"/>
    <w:pPr>
      <w:ind w:left="720"/>
      <w:contextualSpacing/>
    </w:pPr>
  </w:style>
  <w:style w:type="table" w:styleId="TableGrid">
    <w:name w:val="Table Grid"/>
    <w:basedOn w:val="TableNormal"/>
    <w:uiPriority w:val="59"/>
    <w:rsid w:val="0009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8F"/>
    <w:pPr>
      <w:ind w:left="720"/>
      <w:contextualSpacing/>
    </w:pPr>
  </w:style>
  <w:style w:type="table" w:styleId="TableGrid">
    <w:name w:val="Table Grid"/>
    <w:basedOn w:val="TableNormal"/>
    <w:uiPriority w:val="59"/>
    <w:rsid w:val="0009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21</cp:revision>
  <dcterms:created xsi:type="dcterms:W3CDTF">2015-04-09T21:45:00Z</dcterms:created>
  <dcterms:modified xsi:type="dcterms:W3CDTF">2015-04-10T16:35:00Z</dcterms:modified>
</cp:coreProperties>
</file>