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Дисциплина: Рефакторинг баз данных и приложений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Дизайн документ проекта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4.4" w:lineRule="auto"/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Работу выполнили студенты группы P34101: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54.4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Зайцев М. О.  </w:t>
      </w:r>
    </w:p>
    <w:p w:rsidR="00000000" w:rsidDel="00000000" w:rsidP="00000000" w:rsidRDefault="00000000" w:rsidRPr="00000000" w14:paraId="0000000C">
      <w:pPr>
        <w:spacing w:after="240" w:before="240" w:line="254.4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Марценюк Д. А.</w:t>
      </w:r>
    </w:p>
    <w:p w:rsidR="00000000" w:rsidDel="00000000" w:rsidP="00000000" w:rsidRDefault="00000000" w:rsidRPr="00000000" w14:paraId="0000000D">
      <w:pPr>
        <w:spacing w:after="240" w:before="240" w:line="254.4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Стенина А. А.</w:t>
      </w:r>
    </w:p>
    <w:p w:rsidR="00000000" w:rsidDel="00000000" w:rsidP="00000000" w:rsidRDefault="00000000" w:rsidRPr="00000000" w14:paraId="0000000E">
      <w:pPr>
        <w:spacing w:after="240" w:before="240" w:line="254.4" w:lineRule="auto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4.4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Преподаватель:</w:t>
      </w:r>
    </w:p>
    <w:p w:rsidR="00000000" w:rsidDel="00000000" w:rsidP="00000000" w:rsidRDefault="00000000" w:rsidRPr="00000000" w14:paraId="00000010">
      <w:pPr>
        <w:spacing w:after="240" w:before="240" w:line="254.4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Логинов Иван Павлович</w:t>
      </w:r>
    </w:p>
    <w:p w:rsidR="00000000" w:rsidDel="00000000" w:rsidP="00000000" w:rsidRDefault="00000000" w:rsidRPr="00000000" w14:paraId="00000011">
      <w:pPr>
        <w:spacing w:after="240" w:before="240" w:line="254.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2022 г.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Описание проекта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Студентам университета необходимо получать важную информацию об учебном процессе от старосты, также необходимо иметь удобный доступ к журналам с баллами. Мы предлагаем удобное решение в виде веб-приложения-компаньона для студентов, где пользователи могут добавляться в группы, а староста может писать посты и добавлять ссылки на журналы, к которым остальные студенты будут иметь удобный доступ.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данный момент студенты решают данные задачи посредством создания отдельных чатов для важных уведомлений в мессенджерах и сохраняя ссылки на журналы в закладки браузеров, что, по результатам опроса, удобно далеко не всем.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того чтобы лучше разобраться в том, какие пользовательские сценарии нам нужны, мы составили user flow для нашего сервиса.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видим его таким: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Основываясь на этой диаграмме, мы можем разделить функционал нашего приложения на 3 основные группы: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Аутентификация и регистрация пользователей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Ссылки (Журналы)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/>
      </w:pPr>
      <w:bookmarkStart w:colFirst="0" w:colLast="0" w:name="_jv3rv5z5h2l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Аутентификация и регистрация пользователей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55.7690120195653"/>
        <w:gridCol w:w="3129.230419231304"/>
        <w:gridCol w:w="3940.512379772754"/>
        <w:tblGridChange w:id="0">
          <w:tblGrid>
            <w:gridCol w:w="1955.7690120195653"/>
            <w:gridCol w:w="3129.230419231304"/>
            <w:gridCol w:w="3940.51237977275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 story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User story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войти в свой аккаунт в системе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для авторизации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Создать форму для ввода логина и пароля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валидацию на текстовые поля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зарегистрироваться в системе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для регистрации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Создать форму для ввода данных пользователя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валидацию на текстовые поля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профиля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данные своего профиля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для перехода к данным аккаунта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Создать страницу с полями информации об аккаунте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Выйти из аккаунта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выйти из своего аккаунта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для выхода из аккаунта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ryidow22k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Посты</w:t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3.706844336766"/>
        <w:gridCol w:w="3109.7516656571775"/>
        <w:gridCol w:w="3992.0533010296795"/>
        <w:tblGridChange w:id="0">
          <w:tblGrid>
            <w:gridCol w:w="1923.706844336766"/>
            <w:gridCol w:w="3109.7516656571775"/>
            <w:gridCol w:w="3992.05330102967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User story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User story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новостной ленты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новости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вкладку просмотра новостей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новостного поста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Админ группы хочет добавить новый пост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создания поста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Создать форму для заполнения полей поста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редактирования поста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nq5lr15ui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Ссылки</w:t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8.2049013536232"/>
        <w:gridCol w:w="3071.281707764058"/>
        <w:gridCol w:w="3926.0252019059417"/>
        <w:tblGridChange w:id="0">
          <w:tblGrid>
            <w:gridCol w:w="2028.2049013536232"/>
            <w:gridCol w:w="3071.281707764058"/>
            <w:gridCol w:w="3926.025201905941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User story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User story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 ссылок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ссылки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вкладку просмотра ссылок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ссылки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Админ группы хочет добавить новую ссылку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  Добавить кнопку создания ссылки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Создать форму для заполнения полей ссылки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●       Добавить кнопку редактирования ссылки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vyznf4fn3lm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Дерево задач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Составив пользовательские сценарии, мы можем составить примерное дерево задач: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   Проект my.se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       Первый спринт</w:t>
      </w:r>
    </w:p>
    <w:p w:rsidR="00000000" w:rsidDel="00000000" w:rsidP="00000000" w:rsidRDefault="00000000" w:rsidRPr="00000000" w14:paraId="00000058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Создать базу данных</w:t>
      </w:r>
    </w:p>
    <w:p w:rsidR="00000000" w:rsidDel="00000000" w:rsidP="00000000" w:rsidRDefault="00000000" w:rsidRPr="00000000" w14:paraId="00000059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Создать структуру БД</w:t>
      </w:r>
    </w:p>
    <w:p w:rsidR="00000000" w:rsidDel="00000000" w:rsidP="00000000" w:rsidRDefault="00000000" w:rsidRPr="00000000" w14:paraId="0000005A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Написать функции основных запросов</w:t>
      </w:r>
    </w:p>
    <w:p w:rsidR="00000000" w:rsidDel="00000000" w:rsidP="00000000" w:rsidRDefault="00000000" w:rsidRPr="00000000" w14:paraId="0000005B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Создать бэкенд</w:t>
      </w:r>
    </w:p>
    <w:p w:rsidR="00000000" w:rsidDel="00000000" w:rsidP="00000000" w:rsidRDefault="00000000" w:rsidRPr="00000000" w14:paraId="0000005C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Добавить Spring Boot Application в проект</w:t>
      </w:r>
    </w:p>
    <w:p w:rsidR="00000000" w:rsidDel="00000000" w:rsidP="00000000" w:rsidRDefault="00000000" w:rsidRPr="00000000" w14:paraId="0000005D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Добавить контроллеры</w:t>
      </w:r>
    </w:p>
    <w:p w:rsidR="00000000" w:rsidDel="00000000" w:rsidP="00000000" w:rsidRDefault="00000000" w:rsidRPr="00000000" w14:paraId="0000005E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Добавить сущности БД</w:t>
      </w:r>
    </w:p>
    <w:p w:rsidR="00000000" w:rsidDel="00000000" w:rsidP="00000000" w:rsidRDefault="00000000" w:rsidRPr="00000000" w14:paraId="0000005F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Создать фронтенд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базовый layout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общие компоненты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все страницы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       Второй спринт</w:t>
      </w:r>
    </w:p>
    <w:p w:rsidR="00000000" w:rsidDel="00000000" w:rsidP="00000000" w:rsidRDefault="00000000" w:rsidRPr="00000000" w14:paraId="00000064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Бэкенд</w:t>
      </w:r>
    </w:p>
    <w:p w:rsidR="00000000" w:rsidDel="00000000" w:rsidP="00000000" w:rsidRDefault="00000000" w:rsidRPr="00000000" w14:paraId="00000065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Добавить Spring Security</w:t>
      </w:r>
    </w:p>
    <w:p w:rsidR="00000000" w:rsidDel="00000000" w:rsidP="00000000" w:rsidRDefault="00000000" w:rsidRPr="00000000" w14:paraId="00000066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Добавить авторизацию</w:t>
      </w:r>
    </w:p>
    <w:p w:rsidR="00000000" w:rsidDel="00000000" w:rsidP="00000000" w:rsidRDefault="00000000" w:rsidRPr="00000000" w14:paraId="00000067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Добавить бизнес-логику для ссылок и постов</w:t>
      </w:r>
    </w:p>
    <w:p w:rsidR="00000000" w:rsidDel="00000000" w:rsidP="00000000" w:rsidRDefault="00000000" w:rsidRPr="00000000" w14:paraId="00000068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Фронтенд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API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       Третий спринт</w:t>
      </w:r>
    </w:p>
    <w:p w:rsidR="00000000" w:rsidDel="00000000" w:rsidP="00000000" w:rsidRDefault="00000000" w:rsidRPr="00000000" w14:paraId="0000006B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Бэкенд</w:t>
      </w:r>
    </w:p>
    <w:p w:rsidR="00000000" w:rsidDel="00000000" w:rsidP="00000000" w:rsidRDefault="00000000" w:rsidRPr="00000000" w14:paraId="0000006C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Тестирование</w:t>
      </w:r>
    </w:p>
    <w:p w:rsidR="00000000" w:rsidDel="00000000" w:rsidP="00000000" w:rsidRDefault="00000000" w:rsidRPr="00000000" w14:paraId="0000006D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Устранение багов</w:t>
      </w:r>
    </w:p>
    <w:p w:rsidR="00000000" w:rsidDel="00000000" w:rsidP="00000000" w:rsidRDefault="00000000" w:rsidRPr="00000000" w14:paraId="0000006E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■   </w:t>
        <w:tab/>
        <w:t xml:space="preserve">Фронтенд</w:t>
      </w:r>
    </w:p>
    <w:p w:rsidR="00000000" w:rsidDel="00000000" w:rsidP="00000000" w:rsidRDefault="00000000" w:rsidRPr="00000000" w14:paraId="0000006F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Тестирование</w:t>
      </w:r>
    </w:p>
    <w:p w:rsidR="00000000" w:rsidDel="00000000" w:rsidP="00000000" w:rsidRDefault="00000000" w:rsidRPr="00000000" w14:paraId="00000070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●   </w:t>
        <w:tab/>
        <w:t xml:space="preserve">Устранение багов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yffsvvycrm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Архитектурные решения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модель нашей базы данных: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Планируемая архитектура наших компонентов: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