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7946" w14:textId="77777777" w:rsidR="00955FD0" w:rsidRDefault="00000000">
      <w:pPr>
        <w:spacing w:before="720" w:after="16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B2545"/>
          <w:sz w:val="56"/>
          <w:lang w:eastAsia="zh-CN"/>
        </w:rPr>
        <w:t>多源结构响应监测上位机系统</w:t>
      </w:r>
    </w:p>
    <w:p w14:paraId="786B3676" w14:textId="77777777" w:rsidR="00955FD0" w:rsidRDefault="00000000">
      <w:pPr>
        <w:spacing w:after="720"/>
        <w:jc w:val="center"/>
        <w:rPr>
          <w:lang w:eastAsia="zh-CN"/>
        </w:rPr>
      </w:pPr>
      <w:r>
        <w:rPr>
          <w:rFonts w:ascii="微软雅黑" w:eastAsia="微软雅黑" w:hAnsi="微软雅黑"/>
          <w:color w:val="555555"/>
          <w:sz w:val="26"/>
          <w:lang w:eastAsia="zh-CN"/>
        </w:rPr>
        <w:t>面向油气管道、岸坡沉降与实验场景的智能采集、融合管理与可视化平台</w:t>
      </w:r>
    </w:p>
    <w:p w14:paraId="0A2E762E" w14:textId="43C3E930" w:rsidR="00955FD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一、概述</w:t>
      </w:r>
    </w:p>
    <w:p w14:paraId="337888B2" w14:textId="746DA8EA" w:rsidR="00955FD0" w:rsidRDefault="00000000" w:rsidP="00BA6650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本工程围绕油气管道变形、岸坡沉降、结构响应与多源传感实验数据采集需求，建设了一套运行于 Windows 环境的多传感器上位机系统。系统以 C++17 为核心开发语言，采用 Win32、OpenGL 与 Dear ImGui 构建交互式桌面平台，集成 RS485/Modbus、UDP、Excel 数据读写、二维曲线、三维模型展示和多传感器同步采集等能力，实现了从现场感知、数据接入、实时监</w:t>
      </w:r>
      <w:r w:rsidR="00FD266E">
        <w:rPr>
          <w:rFonts w:ascii="宋体" w:hAnsi="宋体" w:hint="eastAsia"/>
          <w:lang w:eastAsia="zh-CN"/>
        </w:rPr>
        <w:t>测</w:t>
      </w:r>
      <w:r>
        <w:rPr>
          <w:rFonts w:ascii="宋体" w:hAnsi="宋体"/>
          <w:lang w:eastAsia="zh-CN"/>
        </w:rPr>
        <w:t>到实验数据落盘与后处理支撑的完整闭环。</w:t>
      </w:r>
    </w:p>
    <w:p w14:paraId="59F72D55" w14:textId="66038F0C" w:rsidR="00955FD0" w:rsidRDefault="00000000" w:rsidP="004D3F15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与单一传感器演示程序相比，本工程更强调面向实际实验平台的系统化集成：一方面兼容姿态、加速度、双轴柔性、激光位移、位移/温度、拉力及光纤光栅等多类设备；另一方面将不同来源的数据按统一时间序列组织，形成可查询、可导出、可复现、可扩展的数据基础，为后续开展管道水平位移、岸坡沉降、应力应变场重构及多源融合分析提供软件平台。</w:t>
      </w:r>
    </w:p>
    <w:p w14:paraId="7A92F915" w14:textId="77777777" w:rsidR="00955FD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二、建设目标与技术路线</w:t>
      </w:r>
    </w:p>
    <w:p w14:paraId="736A8759" w14:textId="77777777" w:rsidR="00955FD0" w:rsidRDefault="00000000" w:rsidP="001F4356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项目建设目标是在实验室及现场测试条件下，将分散的传感器协议、硬件通道和数据文件统一到一个可操作、可扩展的上位机环境中，降低多设备联调成本，提升监测数据的时间一致性和结果可追溯性。整体技术路线借鉴智能云平台“感知层、接入层、服务层、展示层”的分层思想，并结合当前工程的桌面端形态进行落地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4700"/>
        <w:gridCol w:w="3460"/>
      </w:tblGrid>
      <w:tr w:rsidR="00955FD0" w14:paraId="320067C0" w14:textId="77777777">
        <w:trPr>
          <w:jc w:val="center"/>
        </w:trPr>
        <w:tc>
          <w:tcPr>
            <w:tcW w:w="12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50C0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层级</w:t>
            </w:r>
          </w:p>
        </w:tc>
        <w:tc>
          <w:tcPr>
            <w:tcW w:w="4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B37C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本工程实现内容</w:t>
            </w:r>
          </w:p>
        </w:tc>
        <w:tc>
          <w:tcPr>
            <w:tcW w:w="34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7ECE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结题意义</w:t>
            </w:r>
          </w:p>
        </w:tc>
      </w:tr>
      <w:tr w:rsidR="00955FD0" w14:paraId="1D91E607" w14:textId="77777777">
        <w:trPr>
          <w:jc w:val="center"/>
        </w:trPr>
        <w:tc>
          <w:tcPr>
            <w:tcW w:w="12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EC18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感知层</w:t>
            </w:r>
          </w:p>
        </w:tc>
        <w:tc>
          <w:tcPr>
            <w:tcW w:w="4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292B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接入 ADXL355、JY61P、双轴柔性传感器、激光位移传感器、AMT、BSQJN、光纤光栅解调仪等设备。</w:t>
            </w:r>
          </w:p>
        </w:tc>
        <w:tc>
          <w:tcPr>
            <w:tcW w:w="34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FEEF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覆盖位移、姿态、加速度、温度、拉力、波长等多类物理量。</w:t>
            </w:r>
          </w:p>
        </w:tc>
      </w:tr>
      <w:tr w:rsidR="00955FD0" w14:paraId="2956C497" w14:textId="77777777">
        <w:trPr>
          <w:jc w:val="center"/>
        </w:trPr>
        <w:tc>
          <w:tcPr>
            <w:tcW w:w="12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4DCC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接入层</w:t>
            </w:r>
          </w:p>
        </w:tc>
        <w:tc>
          <w:tcPr>
            <w:tcW w:w="4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47E1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封装 RS485Manager、Modbus CRC、WitMotion SDK、UDP 解调、传感器 Parser 与全局数据缓存。</w:t>
            </w:r>
          </w:p>
        </w:tc>
        <w:tc>
          <w:tcPr>
            <w:tcW w:w="34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4220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解决协议差异、字节帧解析和设备状态管理问题。</w:t>
            </w:r>
          </w:p>
        </w:tc>
      </w:tr>
      <w:tr w:rsidR="00955FD0" w14:paraId="2E0840A8" w14:textId="77777777">
        <w:trPr>
          <w:jc w:val="center"/>
        </w:trPr>
        <w:tc>
          <w:tcPr>
            <w:tcW w:w="12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A2DC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处理层</w:t>
            </w:r>
          </w:p>
        </w:tc>
        <w:tc>
          <w:tcPr>
            <w:tcW w:w="4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88C4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实现同步采集快照、EMA 指数平滑、Excel/CSV 记录、历史数据读取和文件归档。</w:t>
            </w:r>
          </w:p>
        </w:tc>
        <w:tc>
          <w:tcPr>
            <w:tcW w:w="34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C5E8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使实验数据具备统一时间戳、平滑指标和批次化管理能力。</w:t>
            </w:r>
          </w:p>
        </w:tc>
      </w:tr>
      <w:tr w:rsidR="00955FD0" w14:paraId="6DA96C8D" w14:textId="77777777">
        <w:trPr>
          <w:jc w:val="center"/>
        </w:trPr>
        <w:tc>
          <w:tcPr>
            <w:tcW w:w="12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2BC0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展示层</w:t>
            </w:r>
          </w:p>
        </w:tc>
        <w:tc>
          <w:tcPr>
            <w:tcW w:w="4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1981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以 ImGui、ImPlot、ImPlot3D 构建实时数据窗口、趋势曲线和三维管道可视化。</w:t>
            </w:r>
          </w:p>
        </w:tc>
        <w:tc>
          <w:tcPr>
            <w:tcW w:w="34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188B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增强实验调试、状态判断和成果展示的直观性。</w:t>
            </w:r>
          </w:p>
        </w:tc>
      </w:tr>
    </w:tbl>
    <w:p w14:paraId="17B6582F" w14:textId="77777777" w:rsidR="00955FD0" w:rsidRDefault="00955FD0">
      <w:pPr>
        <w:rPr>
          <w:lang w:eastAsia="zh-CN"/>
        </w:rPr>
      </w:pPr>
    </w:p>
    <w:p w14:paraId="4961B966" w14:textId="77777777" w:rsidR="00955FD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三、主要完成工作</w:t>
      </w:r>
    </w:p>
    <w:p w14:paraId="45124BFB" w14:textId="77777777" w:rsidR="00955FD0" w:rsidRDefault="00000000" w:rsidP="006C4A06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本阶段围绕“多源接入、同步采集、可靠落盘、可视化表达”四个方向开展工程实现。各项工作不是孤立功能堆叠，而是共同服务于结构监测实验的数据闭环。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400"/>
        <w:gridCol w:w="6260"/>
      </w:tblGrid>
      <w:tr w:rsidR="00955FD0" w14:paraId="2EE56FFC" w14:textId="77777777">
        <w:trPr>
          <w:jc w:val="center"/>
        </w:trPr>
        <w:tc>
          <w:tcPr>
            <w:tcW w:w="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B26C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序号</w:t>
            </w:r>
          </w:p>
        </w:tc>
        <w:tc>
          <w:tcPr>
            <w:tcW w:w="24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DC10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完成工作</w:t>
            </w:r>
          </w:p>
        </w:tc>
        <w:tc>
          <w:tcPr>
            <w:tcW w:w="62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0AD6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具体成果</w:t>
            </w:r>
          </w:p>
        </w:tc>
      </w:tr>
      <w:tr w:rsidR="00955FD0" w14:paraId="00A78998" w14:textId="77777777">
        <w:trPr>
          <w:jc w:val="center"/>
        </w:trPr>
        <w:tc>
          <w:tcPr>
            <w:tcW w:w="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F1E3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4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550E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多传感器协议接入</w:t>
            </w:r>
          </w:p>
        </w:tc>
        <w:tc>
          <w:tcPr>
            <w:tcW w:w="62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A76B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完成或预留 ADXL355、JY61P、双轴柔性、激光位移、AMT、BSQJN 与光纤光栅等模块，形成按设备类型组织的解析器体系。</w:t>
            </w:r>
          </w:p>
        </w:tc>
      </w:tr>
      <w:tr w:rsidR="00955FD0" w14:paraId="4A0CC134" w14:textId="77777777">
        <w:trPr>
          <w:jc w:val="center"/>
        </w:trPr>
        <w:tc>
          <w:tcPr>
            <w:tcW w:w="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37E7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2</w:t>
            </w:r>
          </w:p>
        </w:tc>
        <w:tc>
          <w:tcPr>
            <w:tcW w:w="24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6ECA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串口与网络通信封装</w:t>
            </w:r>
          </w:p>
        </w:tc>
        <w:tc>
          <w:tcPr>
            <w:tcW w:w="62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0077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基于 Windows Serial API 实现 RS485/Modbus 通道管理，支持打开/关闭串口、发送/接收字节帧、CRC 校验和特定设备分包读取；基于 UDP 接入光纤光栅解调仪。</w:t>
            </w:r>
          </w:p>
        </w:tc>
      </w:tr>
      <w:tr w:rsidR="00955FD0" w14:paraId="0E6B11B2" w14:textId="77777777">
        <w:trPr>
          <w:jc w:val="center"/>
        </w:trPr>
        <w:tc>
          <w:tcPr>
            <w:tcW w:w="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B7E9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3</w:t>
            </w:r>
          </w:p>
        </w:tc>
        <w:tc>
          <w:tcPr>
            <w:tcW w:w="24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658D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同步采集与时间序列组织</w:t>
            </w:r>
          </w:p>
        </w:tc>
        <w:tc>
          <w:tcPr>
            <w:tcW w:w="62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8805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通过同步采集控制窗口按采样周期抓取多设备最新快照，将不同传感器数据纳入统一时间戳框架。</w:t>
            </w:r>
          </w:p>
        </w:tc>
      </w:tr>
      <w:tr w:rsidR="00955FD0" w14:paraId="4A1B9A06" w14:textId="77777777">
        <w:trPr>
          <w:jc w:val="center"/>
        </w:trPr>
        <w:tc>
          <w:tcPr>
            <w:tcW w:w="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801A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4</w:t>
            </w:r>
          </w:p>
        </w:tc>
        <w:tc>
          <w:tcPr>
            <w:tcW w:w="24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4640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数据平滑与质量控制</w:t>
            </w:r>
          </w:p>
        </w:tc>
        <w:tc>
          <w:tcPr>
            <w:tcW w:w="62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F92B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对 JY61P、ADXL355、双轴柔性等数据引入 EMA 指数平滑，并在部分 Excel 输出后执行平滑列校验与修正逻辑。</w:t>
            </w:r>
          </w:p>
        </w:tc>
      </w:tr>
      <w:tr w:rsidR="00955FD0" w14:paraId="5CDC54D0" w14:textId="77777777">
        <w:trPr>
          <w:jc w:val="center"/>
        </w:trPr>
        <w:tc>
          <w:tcPr>
            <w:tcW w:w="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A2E3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5</w:t>
            </w:r>
          </w:p>
        </w:tc>
        <w:tc>
          <w:tcPr>
            <w:tcW w:w="24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959C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实验数据落盘与归档</w:t>
            </w:r>
          </w:p>
        </w:tc>
        <w:tc>
          <w:tcPr>
            <w:tcW w:w="62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75E4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使用 OpenXLSX 生成带时间戳的采集文件，支持 JY61P、ADXL355、DualAxis、Laser、AMT、BSQJN 等类型化输出，并按类别归档实验批次。</w:t>
            </w:r>
          </w:p>
        </w:tc>
      </w:tr>
      <w:tr w:rsidR="00955FD0" w14:paraId="5B60B7B7" w14:textId="77777777">
        <w:trPr>
          <w:jc w:val="center"/>
        </w:trPr>
        <w:tc>
          <w:tcPr>
            <w:tcW w:w="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971E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6</w:t>
            </w:r>
          </w:p>
        </w:tc>
        <w:tc>
          <w:tcPr>
            <w:tcW w:w="24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0E6C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可视化与结果复现</w:t>
            </w:r>
          </w:p>
        </w:tc>
        <w:tc>
          <w:tcPr>
            <w:tcW w:w="62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2BBD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实现实时界面、历史 Excel 曲线读取、管道水平位移与岸坡沉降趋势展示，以及三维管道/圆柱模型辅助显示。</w:t>
            </w:r>
          </w:p>
        </w:tc>
      </w:tr>
    </w:tbl>
    <w:p w14:paraId="2874E151" w14:textId="77777777" w:rsidR="00955FD0" w:rsidRDefault="00955FD0">
      <w:pPr>
        <w:rPr>
          <w:lang w:eastAsia="zh-CN"/>
        </w:rPr>
      </w:pPr>
    </w:p>
    <w:p w14:paraId="26F4A13E" w14:textId="77777777" w:rsidR="00955FD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四、关键技术成果</w:t>
      </w:r>
    </w:p>
    <w:p w14:paraId="11DA7F93" w14:textId="77777777" w:rsidR="00955FD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多协议传感器接入体系</w:t>
      </w:r>
    </w:p>
    <w:p w14:paraId="065CD8C9" w14:textId="77777777" w:rsidR="00955FD0" w:rsidRDefault="00000000" w:rsidP="000356AC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工程将多类传感器按“通信通道、协议解析、数据结构、界面呈现”的链路拆分，实现了从底层字节帧到上层物理量的转换。RS485/Modbus 设备通过统一管理器接入，WitMotion 姿态传感器通过标准 SDK 与工程数据结构适配，光纤光栅解调仪则通过 UDP 数据头识别与波长/物理量解析进入系统。该设计使后续新增传感器时可优先复用通信与缓存框架，减少重复开发。</w:t>
      </w:r>
    </w:p>
    <w:p w14:paraId="32F55B35" w14:textId="77777777" w:rsidR="00955FD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同步采集与数据闭环</w:t>
      </w:r>
    </w:p>
    <w:p w14:paraId="09B8BEF9" w14:textId="77777777" w:rsidR="00955FD0" w:rsidRDefault="00000000" w:rsidP="000356AC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系统围绕实验场景对“同一时刻、多类数据”的采集需求，构建了同步采集窗口与多设备快照机制。采集停止后，系统自动生成以设备类型和时间戳命名的 Excel 文件，并将最新输出按目录归档。该能力将实时监看与离线分析衔接起来，使实验过程从临场调试转向可追溯的数据资产管理。</w:t>
      </w:r>
    </w:p>
    <w:p w14:paraId="0F830B36" w14:textId="77777777" w:rsidR="00955FD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4.3 实时可视化与三维表达</w:t>
      </w:r>
    </w:p>
    <w:p w14:paraId="3151C54C" w14:textId="77777777" w:rsidR="00955FD0" w:rsidRDefault="00000000" w:rsidP="000356AC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工程使用 Dear ImGui 构建可停靠、多窗口的上位机界面，使用 ImPlot 展示二维趋势曲线，使用 ImPlot3D 显示管道/圆柱几何形态及监测点布局。可视化层既服务于现场联调，也服务于结题展示和后续实验复盘，使传感器状态、数据走势和空间布置能够在同一平台内被直观观察。</w:t>
      </w:r>
    </w:p>
    <w:p w14:paraId="290AD4AB" w14:textId="77777777" w:rsidR="00955FD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4.4 数据文件与后处理支撑</w:t>
      </w:r>
    </w:p>
    <w:p w14:paraId="1F8D78B8" w14:textId="77777777" w:rsidR="00955FD0" w:rsidRDefault="00000000" w:rsidP="000356AC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系统将实时采集结果写入 `.xlsx` 与 `.csv`，并支持读取既有 `data.xlsx` 中的时间、管道水平位移和岸坡沉降位移数据，形成趋势图展示。该设计兼顾现场采集、Excel 快速核验、后续 MATLAB/Python 分析以及成果汇报展示，为科研实验和工程验证提供了低门槛的数据接口。</w:t>
      </w:r>
    </w:p>
    <w:p w14:paraId="115CE118" w14:textId="77777777" w:rsidR="00955FD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五、成果凝练与创新价值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55FD0" w14:paraId="4A4B3AB4" w14:textId="77777777">
        <w:trPr>
          <w:jc w:val="center"/>
        </w:trPr>
        <w:tc>
          <w:tcPr>
            <w:tcW w:w="25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1CAD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成果方向</w:t>
            </w:r>
          </w:p>
        </w:tc>
        <w:tc>
          <w:tcPr>
            <w:tcW w:w="68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F335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价值体现</w:t>
            </w:r>
          </w:p>
        </w:tc>
      </w:tr>
      <w:tr w:rsidR="00955FD0" w14:paraId="63678DDB" w14:textId="77777777">
        <w:trPr>
          <w:jc w:val="center"/>
        </w:trPr>
        <w:tc>
          <w:tcPr>
            <w:tcW w:w="25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EE5F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工程集成能力</w:t>
            </w:r>
          </w:p>
        </w:tc>
        <w:tc>
          <w:tcPr>
            <w:tcW w:w="68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8A55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将多种异构传感器从分散测试工具整合到同一上位机环境，提升实验组织效率和系统可维护性。</w:t>
            </w:r>
          </w:p>
        </w:tc>
      </w:tr>
      <w:tr w:rsidR="00955FD0" w14:paraId="50A86336" w14:textId="77777777">
        <w:trPr>
          <w:jc w:val="center"/>
        </w:trPr>
        <w:tc>
          <w:tcPr>
            <w:tcW w:w="25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067E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时间一致性</w:t>
            </w:r>
          </w:p>
        </w:tc>
        <w:tc>
          <w:tcPr>
            <w:tcW w:w="68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D3E1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通过同步快照和统一时间戳记录，支撑跨设备数据对齐，为多源融合与结构响应分析奠定基础。</w:t>
            </w:r>
          </w:p>
        </w:tc>
      </w:tr>
      <w:tr w:rsidR="00955FD0" w14:paraId="3C4439DE" w14:textId="77777777">
        <w:trPr>
          <w:jc w:val="center"/>
        </w:trPr>
        <w:tc>
          <w:tcPr>
            <w:tcW w:w="25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2EDD9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数据可追溯性</w:t>
            </w:r>
          </w:p>
        </w:tc>
        <w:tc>
          <w:tcPr>
            <w:tcW w:w="68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98DE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以时间戳文件、类型化归档和 Excel/CSV 输出保存实验结果，便于批次管理、问题回溯和成果复核。</w:t>
            </w:r>
          </w:p>
        </w:tc>
      </w:tr>
      <w:tr w:rsidR="00955FD0" w14:paraId="203BE696" w14:textId="77777777">
        <w:trPr>
          <w:jc w:val="center"/>
        </w:trPr>
        <w:tc>
          <w:tcPr>
            <w:tcW w:w="25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BC7D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实时可解释性</w:t>
            </w:r>
          </w:p>
        </w:tc>
        <w:tc>
          <w:tcPr>
            <w:tcW w:w="68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BBCA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实时曲线、设备状态和三维空间展示增强现场判断能力，有助于快速识别异常数据和设备联调问题。</w:t>
            </w:r>
          </w:p>
        </w:tc>
      </w:tr>
      <w:tr w:rsidR="00955FD0" w14:paraId="76BF4F72" w14:textId="77777777">
        <w:trPr>
          <w:jc w:val="center"/>
        </w:trPr>
        <w:tc>
          <w:tcPr>
            <w:tcW w:w="25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D6CB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扩展潜力</w:t>
            </w:r>
          </w:p>
        </w:tc>
        <w:tc>
          <w:tcPr>
            <w:tcW w:w="68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FC77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模块化 Parser、统一通信封装和独立数据缓存为后续接入更多传感器、迁移到云平台或接入数据库提供基础。</w:t>
            </w:r>
          </w:p>
        </w:tc>
      </w:tr>
    </w:tbl>
    <w:p w14:paraId="2457D009" w14:textId="77777777" w:rsidR="00955FD0" w:rsidRDefault="00955FD0">
      <w:pPr>
        <w:rPr>
          <w:lang w:eastAsia="zh-CN"/>
        </w:rPr>
      </w:pPr>
    </w:p>
    <w:p w14:paraId="57D4BA6A" w14:textId="77777777" w:rsidR="00955FD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70069D9" w14:textId="77777777" w:rsidR="00955FD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六、交付物与当前状态</w:t>
      </w:r>
    </w:p>
    <w:p w14:paraId="05E96E8C" w14:textId="77777777" w:rsidR="00955FD0" w:rsidRDefault="00000000" w:rsidP="00812BF0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当前工程目录已包含 Visual Studio 解决方案、核心源码、第三方图形与表格库、传感器协议资料、测试数据、运行产物与工程备份。源码统计显示，主工程内包含百余个 C/C++ 源文件及头文件，形成了较完整的桌面端监测系统代码基础。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600"/>
        <w:gridCol w:w="4060"/>
      </w:tblGrid>
      <w:tr w:rsidR="00955FD0" w14:paraId="0645C411" w14:textId="77777777">
        <w:trPr>
          <w:jc w:val="center"/>
        </w:trPr>
        <w:tc>
          <w:tcPr>
            <w:tcW w:w="1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93A0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交付类别</w:t>
            </w:r>
          </w:p>
        </w:tc>
        <w:tc>
          <w:tcPr>
            <w:tcW w:w="36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45C2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目录/文件</w:t>
            </w:r>
          </w:p>
        </w:tc>
        <w:tc>
          <w:tcPr>
            <w:tcW w:w="40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D4C7" w14:textId="77777777" w:rsidR="00955FD0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0B2545"/>
                <w:sz w:val="20"/>
              </w:rPr>
              <w:t>说明</w:t>
            </w:r>
          </w:p>
        </w:tc>
      </w:tr>
      <w:tr w:rsidR="00955FD0" w14:paraId="6AB2B78A" w14:textId="77777777">
        <w:trPr>
          <w:jc w:val="center"/>
        </w:trPr>
        <w:tc>
          <w:tcPr>
            <w:tcW w:w="1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8602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主工程</w:t>
            </w:r>
          </w:p>
        </w:tc>
        <w:tc>
          <w:tcPr>
            <w:tcW w:w="36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DFA7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mygui_docking/Project1/Project1.sln</w:t>
            </w:r>
          </w:p>
        </w:tc>
        <w:tc>
          <w:tcPr>
            <w:tcW w:w="40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FD35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Windows x64 上位机解决方案，包含入口、界面、通信、数据和传感器模块。</w:t>
            </w:r>
          </w:p>
        </w:tc>
      </w:tr>
      <w:tr w:rsidR="00955FD0" w14:paraId="2295B144" w14:textId="77777777">
        <w:trPr>
          <w:jc w:val="center"/>
        </w:trPr>
        <w:tc>
          <w:tcPr>
            <w:tcW w:w="1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0871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协议资料</w:t>
            </w:r>
          </w:p>
        </w:tc>
        <w:tc>
          <w:tcPr>
            <w:tcW w:w="36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B2B0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协议/</w:t>
            </w:r>
          </w:p>
        </w:tc>
        <w:tc>
          <w:tcPr>
            <w:tcW w:w="40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E966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保存激光位移、ADXL355、双轴柔性、JY61P、AMT、解调仪等硬件对接材料。</w:t>
            </w:r>
          </w:p>
        </w:tc>
      </w:tr>
      <w:tr w:rsidR="00955FD0" w14:paraId="356B9238" w14:textId="77777777">
        <w:trPr>
          <w:jc w:val="center"/>
        </w:trPr>
        <w:tc>
          <w:tcPr>
            <w:tcW w:w="1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54EB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传感器 SDK</w:t>
            </w:r>
          </w:p>
        </w:tc>
        <w:tc>
          <w:tcPr>
            <w:tcW w:w="36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A5B2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WitStandardModbus_WT901C485-main/</w:t>
            </w:r>
          </w:p>
        </w:tc>
        <w:tc>
          <w:tcPr>
            <w:tcW w:w="40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6DD7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保存 WitMotion 多平台标准 Modbus SDK，可支撑 JY/WT 系列姿态传感器扩展。</w:t>
            </w:r>
          </w:p>
        </w:tc>
      </w:tr>
      <w:tr w:rsidR="00955FD0" w14:paraId="0AEF7C60" w14:textId="77777777">
        <w:trPr>
          <w:jc w:val="center"/>
        </w:trPr>
        <w:tc>
          <w:tcPr>
            <w:tcW w:w="1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4243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实验数据</w:t>
            </w:r>
          </w:p>
        </w:tc>
        <w:tc>
          <w:tcPr>
            <w:tcW w:w="36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EEF6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JY61P_sync_*.xlsx、Project1/data/</w:t>
            </w:r>
          </w:p>
        </w:tc>
        <w:tc>
          <w:tcPr>
            <w:tcW w:w="40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3F7C" w14:textId="77777777" w:rsidR="00955FD0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保存示例采集数据和历史趋势展示数据。</w:t>
            </w:r>
          </w:p>
        </w:tc>
      </w:tr>
      <w:tr w:rsidR="00955FD0" w14:paraId="025E20A7" w14:textId="77777777">
        <w:trPr>
          <w:jc w:val="center"/>
        </w:trPr>
        <w:tc>
          <w:tcPr>
            <w:tcW w:w="17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19F6" w14:textId="77777777" w:rsidR="00955FD0" w:rsidRDefault="00000000">
            <w:pPr>
              <w:spacing w:after="0"/>
              <w:jc w:val="center"/>
            </w:pPr>
            <w:r>
              <w:rPr>
                <w:rFonts w:ascii="宋体" w:hAnsi="宋体"/>
                <w:sz w:val="19"/>
              </w:rPr>
              <w:t>说明文档</w:t>
            </w:r>
          </w:p>
        </w:tc>
        <w:tc>
          <w:tcPr>
            <w:tcW w:w="360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B6DA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README.md、智能云平台.docx</w:t>
            </w:r>
          </w:p>
        </w:tc>
        <w:tc>
          <w:tcPr>
            <w:tcW w:w="40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A3C8" w14:textId="77777777" w:rsidR="00955FD0" w:rsidRDefault="00000000">
            <w:pPr>
              <w:spacing w:after="0"/>
            </w:pPr>
            <w:r>
              <w:rPr>
                <w:rFonts w:ascii="宋体" w:hAnsi="宋体"/>
                <w:sz w:val="19"/>
              </w:rPr>
              <w:t>README 用于工程交接，参考 Word 用于平台式结题表达。</w:t>
            </w:r>
          </w:p>
        </w:tc>
      </w:tr>
    </w:tbl>
    <w:p w14:paraId="701756D8" w14:textId="77777777" w:rsidR="00955FD0" w:rsidRDefault="00955FD0"/>
    <w:p w14:paraId="4A6B94CE" w14:textId="77777777" w:rsidR="00955FD0" w:rsidRDefault="00000000">
      <w:pPr>
        <w:pStyle w:val="1"/>
      </w:pPr>
      <w:r>
        <w:rPr>
          <w:rFonts w:ascii="微软雅黑" w:eastAsia="微软雅黑" w:hAnsi="微软雅黑"/>
        </w:rPr>
        <w:t>七、应用成效</w:t>
      </w:r>
    </w:p>
    <w:p w14:paraId="3FE57592" w14:textId="1F8D34F5" w:rsidR="00955FD0" w:rsidRDefault="00000000" w:rsidP="00EB3501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通过本工程建设，现场实验中原本需要多套软件分别读取、记录和整理的传感器数据，被统一到一个上位机平台中。平台能够同时承担设备接入、数据显示、同步记录、历史复现和结果展示等任务，有效减少人工抄录、时间对齐和文件整理带来的误差。在面向油气管道、岸坡沉降、码头后方变形或结构响应监测等场景时，该系统可作为边缘侧采集与实验验证平台，与后续云端数据库、智能评估模型和 Web 展示系统形成衔接。</w:t>
      </w:r>
    </w:p>
    <w:p w14:paraId="799093D3" w14:textId="77777777" w:rsidR="00955FD0" w:rsidRDefault="00000000" w:rsidP="00E54D85">
      <w:pPr>
        <w:ind w:firstLineChars="200" w:firstLine="440"/>
        <w:rPr>
          <w:lang w:eastAsia="zh-CN"/>
        </w:rPr>
      </w:pPr>
      <w:r>
        <w:rPr>
          <w:rFonts w:ascii="宋体" w:hAnsi="宋体"/>
          <w:lang w:eastAsia="zh-CN"/>
        </w:rPr>
        <w:t>综上，本工程已完成多源结构响应监测上位机系统的核心研发任务，形成了覆盖传感器接入、协议解析、实时采集、同步落盘、数据平滑、历史读取、二维/三维可视化和资料归档的综合性工程成果。系统能够服务于实验现场的快速部署与数据采集，也能够为后续结构健康监测、应力应变场重构、多源数据融合和智能预警平台建设提供可靠的软件基础。</w:t>
      </w:r>
    </w:p>
    <w:p w14:paraId="7482C415" w14:textId="63D44BEB" w:rsidR="00955FD0" w:rsidRDefault="00955FD0">
      <w:pPr>
        <w:spacing w:after="0"/>
        <w:jc w:val="center"/>
        <w:rPr>
          <w:lang w:eastAsia="zh-CN"/>
        </w:rPr>
      </w:pPr>
    </w:p>
    <w:sectPr w:rsidR="00955FD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09C77" w14:textId="77777777" w:rsidR="00821CFF" w:rsidRDefault="00821CFF">
      <w:pPr>
        <w:spacing w:after="0" w:line="240" w:lineRule="auto"/>
      </w:pPr>
      <w:r>
        <w:separator/>
      </w:r>
    </w:p>
  </w:endnote>
  <w:endnote w:type="continuationSeparator" w:id="0">
    <w:p w14:paraId="72016576" w14:textId="77777777" w:rsidR="00821CFF" w:rsidRDefault="0082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12AF" w14:textId="77777777" w:rsidR="00955FD0" w:rsidRDefault="00000000">
    <w:pPr>
      <w:pStyle w:val="a7"/>
      <w:jc w:val="right"/>
    </w:pPr>
    <w:r>
      <w:rPr>
        <w:rFonts w:ascii="宋体" w:hAnsi="宋体"/>
      </w:rP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ascii="宋体" w:hAnsi="宋体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0B713" w14:textId="77777777" w:rsidR="00821CFF" w:rsidRDefault="00821CFF">
      <w:pPr>
        <w:spacing w:after="0" w:line="240" w:lineRule="auto"/>
      </w:pPr>
      <w:r>
        <w:separator/>
      </w:r>
    </w:p>
  </w:footnote>
  <w:footnote w:type="continuationSeparator" w:id="0">
    <w:p w14:paraId="6F1457E2" w14:textId="77777777" w:rsidR="00821CFF" w:rsidRDefault="00821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C54EB" w14:textId="77777777" w:rsidR="00955FD0" w:rsidRDefault="00000000">
    <w:pPr>
      <w:pStyle w:val="a5"/>
      <w:jc w:val="right"/>
      <w:rPr>
        <w:lang w:eastAsia="zh-CN"/>
      </w:rPr>
    </w:pPr>
    <w:r>
      <w:rPr>
        <w:rFonts w:ascii="微软雅黑" w:eastAsia="微软雅黑" w:hAnsi="微软雅黑"/>
        <w:color w:val="555555"/>
        <w:sz w:val="18"/>
        <w:lang w:eastAsia="zh-CN"/>
      </w:rPr>
      <w:t>多源结构响应监测上位机系统结题报告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187059">
    <w:abstractNumId w:val="8"/>
  </w:num>
  <w:num w:numId="2" w16cid:durableId="966395882">
    <w:abstractNumId w:val="6"/>
  </w:num>
  <w:num w:numId="3" w16cid:durableId="1063990636">
    <w:abstractNumId w:val="5"/>
  </w:num>
  <w:num w:numId="4" w16cid:durableId="431781949">
    <w:abstractNumId w:val="4"/>
  </w:num>
  <w:num w:numId="5" w16cid:durableId="1634827314">
    <w:abstractNumId w:val="7"/>
  </w:num>
  <w:num w:numId="6" w16cid:durableId="259874554">
    <w:abstractNumId w:val="3"/>
  </w:num>
  <w:num w:numId="7" w16cid:durableId="1189294410">
    <w:abstractNumId w:val="2"/>
  </w:num>
  <w:num w:numId="8" w16cid:durableId="205336257">
    <w:abstractNumId w:val="1"/>
  </w:num>
  <w:num w:numId="9" w16cid:durableId="204324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6AC"/>
    <w:rsid w:val="0006063C"/>
    <w:rsid w:val="0015074B"/>
    <w:rsid w:val="001E4354"/>
    <w:rsid w:val="001F4356"/>
    <w:rsid w:val="0029639D"/>
    <w:rsid w:val="00326F90"/>
    <w:rsid w:val="00362747"/>
    <w:rsid w:val="00410551"/>
    <w:rsid w:val="004D3F15"/>
    <w:rsid w:val="00647487"/>
    <w:rsid w:val="006C4A06"/>
    <w:rsid w:val="007A6F71"/>
    <w:rsid w:val="00801003"/>
    <w:rsid w:val="00812BF0"/>
    <w:rsid w:val="00821CFF"/>
    <w:rsid w:val="00955FD0"/>
    <w:rsid w:val="00A05D21"/>
    <w:rsid w:val="00AA1D8D"/>
    <w:rsid w:val="00AE1802"/>
    <w:rsid w:val="00B07E06"/>
    <w:rsid w:val="00B47730"/>
    <w:rsid w:val="00BA6650"/>
    <w:rsid w:val="00CB0664"/>
    <w:rsid w:val="00CE4A84"/>
    <w:rsid w:val="00E54D85"/>
    <w:rsid w:val="00EB3501"/>
    <w:rsid w:val="00FC693F"/>
    <w:rsid w:val="00FD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F2A40"/>
  <w14:defaultImageDpi w14:val="300"/>
  <w15:docId w15:val="{17773D69-CBE7-475F-A787-1AE584E1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1528</Words>
  <Characters>1805</Characters>
  <Application>Microsoft Office Word</Application>
  <DocSecurity>0</DocSecurity>
  <Lines>85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 lin</cp:lastModifiedBy>
  <cp:revision>17</cp:revision>
  <dcterms:created xsi:type="dcterms:W3CDTF">2013-12-23T23:15:00Z</dcterms:created>
  <dcterms:modified xsi:type="dcterms:W3CDTF">2026-06-03T14:52:00Z</dcterms:modified>
  <cp:category/>
</cp:coreProperties>
</file>