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Исупов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7, перейдите в него и создайте файл lab7-1.asm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58264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numPr>
          <w:ilvl w:val="0"/>
          <w:numId w:val="1001"/>
        </w:numPr>
        <w:pStyle w:val="Compac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Введите в файл lab7-1.asm</w:t>
      </w:r>
      <w:r>
        <w:t xml:space="preserve"> </w:t>
      </w:r>
      <w:r>
        <w:t xml:space="preserve">текст программы из листинга 7.1.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401098"/>
            <wp:effectExtent b="0" l="0" r="0" t="0"/>
            <wp:docPr descr="Заполне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Заполнение файла</w:t>
      </w:r>
    </w:p>
    <w:p>
      <w:pPr>
        <w:pStyle w:val="CaptionedFigure"/>
      </w:pPr>
      <w:r>
        <w:drawing>
          <wp:inline>
            <wp:extent cx="5334000" cy="816856"/>
            <wp:effectExtent b="0" l="0" r="0" t="0"/>
            <wp:docPr descr="Результа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CaptionedFigure"/>
      </w:pPr>
      <w:r>
        <w:drawing>
          <wp:inline>
            <wp:extent cx="5334000" cy="816856"/>
            <wp:effectExtent b="0" l="0" r="0" t="0"/>
            <wp:docPr descr="Изменени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</w:t>
      </w:r>
    </w:p>
    <w:p>
      <w:pPr>
        <w:pStyle w:val="CaptionedFigure"/>
      </w:pPr>
      <w:r>
        <w:drawing>
          <wp:inline>
            <wp:extent cx="5334000" cy="928562"/>
            <wp:effectExtent b="0" l="0" r="0" t="0"/>
            <wp:docPr descr="Изменени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</w:t>
      </w:r>
    </w:p>
    <w:p>
      <w:pPr>
        <w:numPr>
          <w:ilvl w:val="0"/>
          <w:numId w:val="1002"/>
        </w:numPr>
        <w:pStyle w:val="Compact"/>
      </w:pPr>
      <w:r>
        <w:t xml:space="preserve">Создайте файл lab7-2.asm в каталоге ~/work/arch-pc/lab07. Внимательно изучите текст</w:t>
      </w:r>
      <w:r>
        <w:t xml:space="preserve"> </w:t>
      </w:r>
      <w:r>
        <w:t xml:space="preserve">программы из листинга 7.3 и введите в lab7-2.asm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14599"/>
            <wp:effectExtent b="0" l="0" r="0" t="0"/>
            <wp:docPr descr="Создание файла и проверк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 и проверка</w:t>
      </w:r>
    </w:p>
    <w:p>
      <w:pPr>
        <w:pStyle w:val="CaptionedFigure"/>
      </w:pPr>
      <w:r>
        <w:drawing>
          <wp:inline>
            <wp:extent cx="5334000" cy="3427787"/>
            <wp:effectExtent b="0" l="0" r="0" t="0"/>
            <wp:docPr descr="Открытие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numPr>
          <w:ilvl w:val="0"/>
          <w:numId w:val="1003"/>
        </w:numPr>
        <w:pStyle w:val="Compact"/>
      </w:pPr>
      <w:r>
        <w:t xml:space="preserve">Создайте файл листинга для программы из файла lab7-2.asm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30686"/>
            <wp:effectExtent b="0" l="0" r="0" t="0"/>
            <wp:docPr descr="Создание и проверк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и проверка</w:t>
      </w:r>
    </w:p>
    <w:p>
      <w:pPr>
        <w:pStyle w:val="CaptionedFigure"/>
      </w:pPr>
      <w:r>
        <w:drawing>
          <wp:inline>
            <wp:extent cx="5334000" cy="3448755"/>
            <wp:effectExtent b="0" l="0" r="0" t="0"/>
            <wp:docPr descr="Открытие фай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48"/>
    <w:bookmarkStart w:id="67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3574"/>
            <wp:effectExtent b="0" l="0" r="0" t="0"/>
            <wp:docPr descr="Создание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4318000" cy="9537700"/>
            <wp:effectExtent b="0" l="0" r="0" t="0"/>
            <wp:docPr descr="Заполнение файл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CaptionedFigure"/>
      </w:pPr>
      <w:r>
        <w:drawing>
          <wp:inline>
            <wp:extent cx="5334000" cy="650146"/>
            <wp:effectExtent b="0" l="0" r="0" t="0"/>
            <wp:docPr descr="Проверк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𝑥 и 𝑎 из 7.6.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83100" cy="10401300"/>
            <wp:effectExtent b="0" l="0" r="0" t="0"/>
            <wp:docPr descr="Изменение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040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Изменение файла</w:t>
      </w:r>
    </w:p>
    <w:p>
      <w:pPr>
        <w:pStyle w:val="CaptionedFigure"/>
      </w:pPr>
      <w:r>
        <w:drawing>
          <wp:inline>
            <wp:extent cx="5334000" cy="892486"/>
            <wp:effectExtent b="0" l="0" r="0" t="0"/>
            <wp:docPr descr="Проверк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5334000" cy="662392"/>
            <wp:effectExtent b="0" l="0" r="0" t="0"/>
            <wp:docPr descr="Изменение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Приобрёл навыки написания</w:t>
      </w:r>
      <w:r>
        <w:t xml:space="preserve"> </w:t>
      </w:r>
      <w:r>
        <w:t xml:space="preserve">программ с использованием переходов. Познакомился с назначением и структурой файла</w:t>
      </w:r>
      <w:r>
        <w:t xml:space="preserve"> </w:t>
      </w:r>
      <w:r>
        <w:t xml:space="preserve">листинга.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Исупов Олег Денисович</dc:creator>
  <dc:language>ru-RU</dc:language>
  <cp:keywords/>
  <dcterms:created xsi:type="dcterms:W3CDTF">2023-11-22T22:36:46Z</dcterms:created>
  <dcterms:modified xsi:type="dcterms:W3CDTF">2023-11-22T22:36:46Z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