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0CC" w:rsidRPr="00AE7A33" w:rsidRDefault="000A30CC" w:rsidP="000A30CC">
      <w:pPr>
        <w:spacing w:line="276" w:lineRule="auto"/>
        <w:jc w:val="both"/>
        <w:rPr>
          <w:rFonts w:ascii="Arial" w:hAnsi="Arial" w:cs="Arial"/>
          <w:b/>
          <w:bCs/>
          <w:sz w:val="22"/>
          <w:szCs w:val="22"/>
        </w:rPr>
      </w:pPr>
      <w:r w:rsidRPr="00AE7A33">
        <w:rPr>
          <w:rFonts w:ascii="Arial" w:hAnsi="Arial" w:cs="Arial"/>
          <w:b/>
          <w:bCs/>
          <w:sz w:val="22"/>
          <w:szCs w:val="22"/>
        </w:rPr>
        <w:t>Writing Practice</w:t>
      </w:r>
      <w:bookmarkStart w:id="0" w:name="_GoBack"/>
      <w:bookmarkEnd w:id="0"/>
    </w:p>
    <w:p w:rsidR="000A30CC" w:rsidRDefault="000A30CC" w:rsidP="000A30CC">
      <w:pPr>
        <w:rPr>
          <w:b/>
          <w:bCs/>
        </w:rPr>
      </w:pPr>
    </w:p>
    <w:p w:rsidR="000A30CC" w:rsidRPr="00AE7A33" w:rsidRDefault="000A30CC" w:rsidP="000A30CC">
      <w:pPr>
        <w:spacing w:line="276" w:lineRule="auto"/>
        <w:rPr>
          <w:rFonts w:ascii="Arial" w:hAnsi="Arial" w:cs="Arial"/>
          <w:b/>
          <w:sz w:val="22"/>
          <w:szCs w:val="22"/>
        </w:rPr>
      </w:pPr>
      <w:r w:rsidRPr="00AE7A33">
        <w:rPr>
          <w:rFonts w:ascii="Arial" w:hAnsi="Arial" w:cs="Arial"/>
          <w:b/>
          <w:bCs/>
          <w:sz w:val="22"/>
          <w:szCs w:val="22"/>
        </w:rPr>
        <w:t>Choose either 1 or 2 below, and w</w:t>
      </w:r>
      <w:r w:rsidRPr="00AE7A33">
        <w:rPr>
          <w:rFonts w:ascii="Arial" w:hAnsi="Arial" w:cs="Arial"/>
          <w:b/>
          <w:sz w:val="22"/>
          <w:szCs w:val="22"/>
        </w:rPr>
        <w:t xml:space="preserve">rite a discussion of these data, making comparisons, giving explanations, making claims, recommendations etc. </w:t>
      </w:r>
    </w:p>
    <w:p w:rsidR="000A30CC" w:rsidRPr="00AE7A33" w:rsidRDefault="000A30CC" w:rsidP="000A30CC">
      <w:pPr>
        <w:spacing w:line="276" w:lineRule="auto"/>
        <w:rPr>
          <w:rFonts w:ascii="Arial" w:hAnsi="Arial" w:cs="Arial"/>
          <w:b/>
          <w:bCs/>
          <w:sz w:val="22"/>
          <w:szCs w:val="22"/>
        </w:rPr>
      </w:pPr>
    </w:p>
    <w:p w:rsidR="000A30CC" w:rsidRPr="00AE7A33" w:rsidRDefault="000A30CC" w:rsidP="000A30CC">
      <w:pPr>
        <w:spacing w:line="276" w:lineRule="auto"/>
        <w:jc w:val="both"/>
        <w:rPr>
          <w:rFonts w:ascii="Arial" w:hAnsi="Arial" w:cs="Arial"/>
          <w:sz w:val="22"/>
          <w:szCs w:val="22"/>
        </w:rPr>
      </w:pPr>
      <w:r w:rsidRPr="00AE7A33">
        <w:rPr>
          <w:rFonts w:ascii="Arial" w:hAnsi="Arial" w:cs="Arial"/>
          <w:b/>
          <w:sz w:val="22"/>
          <w:szCs w:val="22"/>
        </w:rPr>
        <w:t>1.</w:t>
      </w:r>
      <w:r w:rsidRPr="00AE7A33">
        <w:rPr>
          <w:rFonts w:ascii="Arial" w:hAnsi="Arial" w:cs="Arial"/>
          <w:sz w:val="22"/>
          <w:szCs w:val="22"/>
        </w:rPr>
        <w:t xml:space="preserve"> The following (fictitious) data show the relationship between the length of the language course a group of students have followed and the failure rate of these students on the subject course. All students had obtained 5 on the IELTS test. The table also shows other research carried out on the same topic by other research workers. </w:t>
      </w:r>
    </w:p>
    <w:p w:rsidR="000A30CC" w:rsidRPr="00412DC5" w:rsidRDefault="000A30CC" w:rsidP="000A30CC">
      <w:pPr>
        <w:rPr>
          <w:rFonts w:hint="eastAsia"/>
        </w:rPr>
      </w:pPr>
    </w:p>
    <w:p w:rsidR="000A30CC" w:rsidRPr="005C157B" w:rsidRDefault="000A30CC" w:rsidP="000A30CC">
      <w:pPr>
        <w:rPr>
          <w:i/>
        </w:rPr>
      </w:pPr>
      <w:proofErr w:type="gramStart"/>
      <w:r w:rsidRPr="005C157B">
        <w:rPr>
          <w:i/>
        </w:rPr>
        <w:t>Table 1: Failure rates and length of language course.</w:t>
      </w:r>
      <w:proofErr w:type="gramEnd"/>
    </w:p>
    <w:tbl>
      <w:tblPr>
        <w:tblW w:w="8325" w:type="dxa"/>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2340"/>
        <w:gridCol w:w="2654"/>
        <w:gridCol w:w="1777"/>
        <w:gridCol w:w="1554"/>
      </w:tblGrid>
      <w:tr w:rsidR="000A30CC" w:rsidRPr="00412DC5" w:rsidTr="00C91D61">
        <w:trPr>
          <w:trHeight w:val="930"/>
          <w:tblCellSpacing w:w="0" w:type="dxa"/>
        </w:trPr>
        <w:tc>
          <w:tcPr>
            <w:tcW w:w="2340" w:type="dxa"/>
          </w:tcPr>
          <w:p w:rsidR="000A30CC" w:rsidRPr="00412DC5" w:rsidRDefault="000A30CC" w:rsidP="00C91D61">
            <w:r w:rsidRPr="00412DC5">
              <w:t>Length of Course</w:t>
            </w:r>
          </w:p>
        </w:tc>
        <w:tc>
          <w:tcPr>
            <w:tcW w:w="2654" w:type="dxa"/>
          </w:tcPr>
          <w:p w:rsidR="000A30CC" w:rsidRPr="00412DC5" w:rsidRDefault="000A30CC" w:rsidP="00C91D61">
            <w:r w:rsidRPr="00412DC5">
              <w:t>Failure Rate on</w:t>
            </w:r>
          </w:p>
          <w:p w:rsidR="000A30CC" w:rsidRPr="00412DC5" w:rsidRDefault="000A30CC" w:rsidP="00C91D61">
            <w:r w:rsidRPr="00412DC5">
              <w:t>Subject Course</w:t>
            </w:r>
          </w:p>
          <w:p w:rsidR="000A30CC" w:rsidRPr="00412DC5" w:rsidRDefault="000A30CC" w:rsidP="00C91D61">
            <w:r w:rsidRPr="00412DC5">
              <w:t>(Current Research)</w:t>
            </w:r>
          </w:p>
        </w:tc>
        <w:tc>
          <w:tcPr>
            <w:tcW w:w="1777" w:type="dxa"/>
          </w:tcPr>
          <w:p w:rsidR="000A30CC" w:rsidRPr="00412DC5" w:rsidRDefault="000A30CC" w:rsidP="00C91D61">
            <w:r w:rsidRPr="00412DC5">
              <w:t>Owen’s</w:t>
            </w:r>
          </w:p>
          <w:p w:rsidR="000A30CC" w:rsidRPr="00412DC5" w:rsidRDefault="000A30CC" w:rsidP="00C91D61">
            <w:r w:rsidRPr="00412DC5">
              <w:t>Research</w:t>
            </w:r>
          </w:p>
          <w:p w:rsidR="000A30CC" w:rsidRPr="00412DC5" w:rsidRDefault="000A30CC" w:rsidP="00C91D61">
            <w:r w:rsidRPr="00412DC5">
              <w:t>(20</w:t>
            </w:r>
            <w:r>
              <w:t>10</w:t>
            </w:r>
            <w:r w:rsidRPr="00412DC5">
              <w:t>)</w:t>
            </w:r>
          </w:p>
        </w:tc>
        <w:tc>
          <w:tcPr>
            <w:tcW w:w="1554" w:type="dxa"/>
          </w:tcPr>
          <w:p w:rsidR="000A30CC" w:rsidRPr="00412DC5" w:rsidRDefault="000A30CC" w:rsidP="00C91D61">
            <w:r w:rsidRPr="00412DC5">
              <w:t>Scholes’s</w:t>
            </w:r>
          </w:p>
          <w:p w:rsidR="000A30CC" w:rsidRPr="00412DC5" w:rsidRDefault="000A30CC" w:rsidP="00C91D61">
            <w:r w:rsidRPr="00412DC5">
              <w:t>Research</w:t>
            </w:r>
          </w:p>
          <w:p w:rsidR="000A30CC" w:rsidRPr="00412DC5" w:rsidRDefault="000A30CC" w:rsidP="00C91D61">
            <w:r w:rsidRPr="00412DC5">
              <w:t>(200</w:t>
            </w:r>
            <w:r>
              <w:t>9</w:t>
            </w:r>
            <w:r w:rsidRPr="00412DC5">
              <w:t>)</w:t>
            </w:r>
          </w:p>
        </w:tc>
      </w:tr>
      <w:tr w:rsidR="000A30CC" w:rsidRPr="00412DC5" w:rsidTr="00C91D61">
        <w:trPr>
          <w:trHeight w:val="1485"/>
          <w:tblCellSpacing w:w="0" w:type="dxa"/>
        </w:trPr>
        <w:tc>
          <w:tcPr>
            <w:tcW w:w="2340" w:type="dxa"/>
          </w:tcPr>
          <w:p w:rsidR="000A30CC" w:rsidRPr="00412DC5" w:rsidRDefault="000A30CC" w:rsidP="00C91D61">
            <w:r w:rsidRPr="00412DC5">
              <w:t>One month</w:t>
            </w:r>
          </w:p>
          <w:p w:rsidR="000A30CC" w:rsidRPr="00412DC5" w:rsidRDefault="000A30CC" w:rsidP="00C91D61">
            <w:r w:rsidRPr="00412DC5">
              <w:t>Two months</w:t>
            </w:r>
          </w:p>
          <w:p w:rsidR="000A30CC" w:rsidRPr="00412DC5" w:rsidRDefault="000A30CC" w:rsidP="00C91D61">
            <w:r w:rsidRPr="00412DC5">
              <w:t>Three months</w:t>
            </w:r>
          </w:p>
          <w:p w:rsidR="000A30CC" w:rsidRPr="00412DC5" w:rsidRDefault="000A30CC" w:rsidP="00C91D61">
            <w:r w:rsidRPr="00412DC5">
              <w:t>Four months</w:t>
            </w:r>
          </w:p>
          <w:p w:rsidR="000A30CC" w:rsidRPr="00412DC5" w:rsidRDefault="000A30CC" w:rsidP="00C91D61">
            <w:r w:rsidRPr="00412DC5">
              <w:t>One year</w:t>
            </w:r>
          </w:p>
        </w:tc>
        <w:tc>
          <w:tcPr>
            <w:tcW w:w="2654" w:type="dxa"/>
          </w:tcPr>
          <w:p w:rsidR="000A30CC" w:rsidRPr="00412DC5" w:rsidRDefault="000A30CC" w:rsidP="00C91D61">
            <w:r w:rsidRPr="00412DC5">
              <w:t>50%</w:t>
            </w:r>
          </w:p>
          <w:p w:rsidR="000A30CC" w:rsidRPr="00412DC5" w:rsidRDefault="000A30CC" w:rsidP="00C91D61">
            <w:r w:rsidRPr="00412DC5">
              <w:t>37%</w:t>
            </w:r>
          </w:p>
          <w:p w:rsidR="000A30CC" w:rsidRPr="00412DC5" w:rsidRDefault="000A30CC" w:rsidP="00C91D61">
            <w:r w:rsidRPr="00412DC5">
              <w:t>20%</w:t>
            </w:r>
          </w:p>
          <w:p w:rsidR="000A30CC" w:rsidRPr="00412DC5" w:rsidRDefault="000A30CC" w:rsidP="00C91D61">
            <w:r w:rsidRPr="00412DC5">
              <w:t>19%</w:t>
            </w:r>
          </w:p>
          <w:p w:rsidR="000A30CC" w:rsidRPr="00412DC5" w:rsidRDefault="000A30CC" w:rsidP="00C91D61">
            <w:r w:rsidRPr="00412DC5">
              <w:t>1%</w:t>
            </w:r>
          </w:p>
        </w:tc>
        <w:tc>
          <w:tcPr>
            <w:tcW w:w="1777" w:type="dxa"/>
          </w:tcPr>
          <w:p w:rsidR="000A30CC" w:rsidRPr="00412DC5" w:rsidRDefault="000A30CC" w:rsidP="00C91D61">
            <w:r w:rsidRPr="00412DC5">
              <w:t>40%</w:t>
            </w:r>
          </w:p>
          <w:p w:rsidR="000A30CC" w:rsidRPr="00412DC5" w:rsidRDefault="000A30CC" w:rsidP="00C91D61">
            <w:r w:rsidRPr="00412DC5">
              <w:t>20%</w:t>
            </w:r>
          </w:p>
          <w:p w:rsidR="000A30CC" w:rsidRPr="00412DC5" w:rsidRDefault="000A30CC" w:rsidP="00C91D61">
            <w:r w:rsidRPr="00412DC5">
              <w:t>19%</w:t>
            </w:r>
          </w:p>
          <w:p w:rsidR="000A30CC" w:rsidRPr="00412DC5" w:rsidRDefault="000A30CC" w:rsidP="00C91D61">
            <w:r w:rsidRPr="00412DC5">
              <w:t>19%</w:t>
            </w:r>
          </w:p>
          <w:p w:rsidR="000A30CC" w:rsidRPr="00412DC5" w:rsidRDefault="000A30CC" w:rsidP="00C91D61">
            <w:r w:rsidRPr="00412DC5">
              <w:t>2%</w:t>
            </w:r>
          </w:p>
        </w:tc>
        <w:tc>
          <w:tcPr>
            <w:tcW w:w="1554" w:type="dxa"/>
          </w:tcPr>
          <w:p w:rsidR="000A30CC" w:rsidRPr="00412DC5" w:rsidRDefault="000A30CC" w:rsidP="00C91D61">
            <w:r w:rsidRPr="00412DC5">
              <w:t>20 %</w:t>
            </w:r>
          </w:p>
          <w:p w:rsidR="000A30CC" w:rsidRPr="00412DC5" w:rsidRDefault="000A30CC" w:rsidP="00C91D61">
            <w:r w:rsidRPr="00412DC5">
              <w:t>20%</w:t>
            </w:r>
          </w:p>
          <w:p w:rsidR="000A30CC" w:rsidRPr="00412DC5" w:rsidRDefault="000A30CC" w:rsidP="00C91D61">
            <w:r w:rsidRPr="00412DC5">
              <w:t>20%</w:t>
            </w:r>
          </w:p>
          <w:p w:rsidR="000A30CC" w:rsidRPr="00412DC5" w:rsidRDefault="000A30CC" w:rsidP="00C91D61">
            <w:r w:rsidRPr="00412DC5">
              <w:t>20%</w:t>
            </w:r>
          </w:p>
          <w:p w:rsidR="000A30CC" w:rsidRPr="00412DC5" w:rsidRDefault="000A30CC" w:rsidP="00C91D61">
            <w:r w:rsidRPr="00412DC5">
              <w:t>2%</w:t>
            </w:r>
          </w:p>
        </w:tc>
      </w:tr>
    </w:tbl>
    <w:p w:rsidR="000A30CC" w:rsidRPr="00412DC5" w:rsidRDefault="000A30CC" w:rsidP="000A30CC">
      <w:pPr>
        <w:rPr>
          <w:rFonts w:hint="eastAsia"/>
        </w:rPr>
      </w:pPr>
    </w:p>
    <w:p w:rsidR="000A30CC" w:rsidRDefault="000A30CC" w:rsidP="000A30CC"/>
    <w:p w:rsidR="000A30CC" w:rsidRPr="00AE7A33" w:rsidRDefault="000A30CC" w:rsidP="000A30CC">
      <w:pPr>
        <w:spacing w:line="276" w:lineRule="auto"/>
        <w:rPr>
          <w:rFonts w:ascii="Arial" w:hAnsi="Arial" w:cs="Arial"/>
          <w:sz w:val="22"/>
          <w:szCs w:val="22"/>
        </w:rPr>
      </w:pPr>
      <w:r w:rsidRPr="00AE7A33">
        <w:rPr>
          <w:rFonts w:ascii="Arial" w:hAnsi="Arial" w:cs="Arial"/>
          <w:b/>
          <w:sz w:val="22"/>
          <w:szCs w:val="22"/>
        </w:rPr>
        <w:t>2.</w:t>
      </w:r>
      <w:r w:rsidRPr="00AE7A33">
        <w:rPr>
          <w:rFonts w:ascii="Arial" w:hAnsi="Arial" w:cs="Arial"/>
          <w:sz w:val="22"/>
          <w:szCs w:val="22"/>
        </w:rPr>
        <w:t xml:space="preserve"> The following table shows the results of three pieces of (fictitious) research about the recall of historical dates. Students were taught a number of dates, and then their recall of the data was tested. The dates were then revised four times. Recall was tested after each revision. The table also shows other research carried out on the same topic by other research workers. </w:t>
      </w:r>
    </w:p>
    <w:p w:rsidR="000A30CC" w:rsidRDefault="000A30CC" w:rsidP="000A30CC"/>
    <w:p w:rsidR="000A30CC" w:rsidRPr="00D25503" w:rsidRDefault="000A30CC" w:rsidP="000A30CC">
      <w:pPr>
        <w:rPr>
          <w:i/>
        </w:rPr>
      </w:pPr>
      <w:r w:rsidRPr="00D25503">
        <w:rPr>
          <w:i/>
        </w:rPr>
        <w:t>Table 1 - Percentages of information recalled</w:t>
      </w:r>
    </w:p>
    <w:tbl>
      <w:tblPr>
        <w:tblW w:w="8325" w:type="dxa"/>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2073"/>
        <w:gridCol w:w="2608"/>
        <w:gridCol w:w="1734"/>
        <w:gridCol w:w="1910"/>
      </w:tblGrid>
      <w:tr w:rsidR="000A30CC" w:rsidRPr="00412DC5" w:rsidTr="00C91D61">
        <w:trPr>
          <w:trHeight w:val="1200"/>
          <w:tblCellSpacing w:w="0" w:type="dxa"/>
        </w:trPr>
        <w:tc>
          <w:tcPr>
            <w:tcW w:w="2073" w:type="dxa"/>
          </w:tcPr>
          <w:p w:rsidR="000A30CC" w:rsidRPr="00412DC5" w:rsidRDefault="000A30CC" w:rsidP="00C91D61">
            <w:r w:rsidRPr="00412DC5">
              <w:t>Number of Revisions</w:t>
            </w:r>
          </w:p>
        </w:tc>
        <w:tc>
          <w:tcPr>
            <w:tcW w:w="2608" w:type="dxa"/>
          </w:tcPr>
          <w:p w:rsidR="000A30CC" w:rsidRPr="00412DC5" w:rsidRDefault="000A30CC" w:rsidP="00C91D61">
            <w:r w:rsidRPr="00412DC5">
              <w:t>A</w:t>
            </w:r>
          </w:p>
          <w:p w:rsidR="000A30CC" w:rsidRPr="00412DC5" w:rsidRDefault="000A30CC" w:rsidP="00C91D61">
            <w:r w:rsidRPr="00412DC5">
              <w:t>Present Research</w:t>
            </w:r>
          </w:p>
        </w:tc>
        <w:tc>
          <w:tcPr>
            <w:tcW w:w="1734" w:type="dxa"/>
          </w:tcPr>
          <w:p w:rsidR="000A30CC" w:rsidRPr="00412DC5" w:rsidRDefault="000A30CC" w:rsidP="00C91D61">
            <w:r w:rsidRPr="00412DC5">
              <w:t>B</w:t>
            </w:r>
          </w:p>
          <w:p w:rsidR="000A30CC" w:rsidRPr="00412DC5" w:rsidRDefault="000A30CC" w:rsidP="00C91D61">
            <w:r w:rsidRPr="00412DC5">
              <w:t>Beckham’s Research (20</w:t>
            </w:r>
            <w:r>
              <w:t>10</w:t>
            </w:r>
            <w:r w:rsidRPr="00412DC5">
              <w:t>)</w:t>
            </w:r>
          </w:p>
        </w:tc>
        <w:tc>
          <w:tcPr>
            <w:tcW w:w="1910" w:type="dxa"/>
          </w:tcPr>
          <w:p w:rsidR="000A30CC" w:rsidRPr="00412DC5" w:rsidRDefault="000A30CC" w:rsidP="00C91D61">
            <w:r w:rsidRPr="00412DC5">
              <w:t>C</w:t>
            </w:r>
          </w:p>
          <w:p w:rsidR="000A30CC" w:rsidRPr="00412DC5" w:rsidRDefault="000A30CC" w:rsidP="00C91D61">
            <w:r w:rsidRPr="00412DC5">
              <w:t>Rooney’s Research</w:t>
            </w:r>
          </w:p>
          <w:p w:rsidR="000A30CC" w:rsidRPr="00412DC5" w:rsidRDefault="000A30CC" w:rsidP="00C91D61">
            <w:r w:rsidRPr="00412DC5">
              <w:t>(200</w:t>
            </w:r>
            <w:r>
              <w:t>9</w:t>
            </w:r>
            <w:r w:rsidRPr="00412DC5">
              <w:t>)</w:t>
            </w:r>
          </w:p>
        </w:tc>
      </w:tr>
      <w:tr w:rsidR="000A30CC" w:rsidRPr="00412DC5" w:rsidTr="00C91D61">
        <w:trPr>
          <w:trHeight w:val="375"/>
          <w:tblCellSpacing w:w="0" w:type="dxa"/>
        </w:trPr>
        <w:tc>
          <w:tcPr>
            <w:tcW w:w="2073" w:type="dxa"/>
          </w:tcPr>
          <w:p w:rsidR="000A30CC" w:rsidRPr="00412DC5" w:rsidRDefault="000A30CC" w:rsidP="00C91D61">
            <w:r w:rsidRPr="00412DC5">
              <w:t>0</w:t>
            </w:r>
          </w:p>
        </w:tc>
        <w:tc>
          <w:tcPr>
            <w:tcW w:w="2608" w:type="dxa"/>
          </w:tcPr>
          <w:p w:rsidR="000A30CC" w:rsidRPr="00412DC5" w:rsidRDefault="000A30CC" w:rsidP="00C91D61">
            <w:r w:rsidRPr="00412DC5">
              <w:t>10</w:t>
            </w:r>
          </w:p>
        </w:tc>
        <w:tc>
          <w:tcPr>
            <w:tcW w:w="1734" w:type="dxa"/>
          </w:tcPr>
          <w:p w:rsidR="000A30CC" w:rsidRPr="00412DC5" w:rsidRDefault="000A30CC" w:rsidP="00C91D61">
            <w:r w:rsidRPr="00412DC5">
              <w:t>6</w:t>
            </w:r>
          </w:p>
        </w:tc>
        <w:tc>
          <w:tcPr>
            <w:tcW w:w="1910" w:type="dxa"/>
          </w:tcPr>
          <w:p w:rsidR="000A30CC" w:rsidRPr="00412DC5" w:rsidRDefault="000A30CC" w:rsidP="00C91D61">
            <w:r w:rsidRPr="00412DC5">
              <w:t>24</w:t>
            </w:r>
          </w:p>
        </w:tc>
      </w:tr>
      <w:tr w:rsidR="000A30CC" w:rsidRPr="00412DC5" w:rsidTr="00C91D61">
        <w:trPr>
          <w:trHeight w:val="375"/>
          <w:tblCellSpacing w:w="0" w:type="dxa"/>
        </w:trPr>
        <w:tc>
          <w:tcPr>
            <w:tcW w:w="2073" w:type="dxa"/>
          </w:tcPr>
          <w:p w:rsidR="000A30CC" w:rsidRPr="00412DC5" w:rsidRDefault="000A30CC" w:rsidP="00C91D61">
            <w:r w:rsidRPr="00412DC5">
              <w:t>1</w:t>
            </w:r>
          </w:p>
        </w:tc>
        <w:tc>
          <w:tcPr>
            <w:tcW w:w="2608" w:type="dxa"/>
          </w:tcPr>
          <w:p w:rsidR="000A30CC" w:rsidRPr="00412DC5" w:rsidRDefault="000A30CC" w:rsidP="00C91D61">
            <w:r w:rsidRPr="00412DC5">
              <w:t>24</w:t>
            </w:r>
          </w:p>
        </w:tc>
        <w:tc>
          <w:tcPr>
            <w:tcW w:w="1734" w:type="dxa"/>
          </w:tcPr>
          <w:p w:rsidR="000A30CC" w:rsidRPr="00412DC5" w:rsidRDefault="000A30CC" w:rsidP="00C91D61">
            <w:r w:rsidRPr="00412DC5">
              <w:t>20</w:t>
            </w:r>
          </w:p>
        </w:tc>
        <w:tc>
          <w:tcPr>
            <w:tcW w:w="1910" w:type="dxa"/>
          </w:tcPr>
          <w:p w:rsidR="000A30CC" w:rsidRPr="00412DC5" w:rsidRDefault="000A30CC" w:rsidP="00C91D61">
            <w:r w:rsidRPr="00412DC5">
              <w:t>30</w:t>
            </w:r>
          </w:p>
        </w:tc>
      </w:tr>
      <w:tr w:rsidR="000A30CC" w:rsidRPr="00412DC5" w:rsidTr="00C91D61">
        <w:trPr>
          <w:trHeight w:val="375"/>
          <w:tblCellSpacing w:w="0" w:type="dxa"/>
        </w:trPr>
        <w:tc>
          <w:tcPr>
            <w:tcW w:w="2073" w:type="dxa"/>
          </w:tcPr>
          <w:p w:rsidR="000A30CC" w:rsidRPr="00412DC5" w:rsidRDefault="000A30CC" w:rsidP="00C91D61">
            <w:r w:rsidRPr="00412DC5">
              <w:t>2</w:t>
            </w:r>
          </w:p>
        </w:tc>
        <w:tc>
          <w:tcPr>
            <w:tcW w:w="2608" w:type="dxa"/>
          </w:tcPr>
          <w:p w:rsidR="000A30CC" w:rsidRPr="00412DC5" w:rsidRDefault="000A30CC" w:rsidP="00C91D61">
            <w:r w:rsidRPr="00412DC5">
              <w:t>32</w:t>
            </w:r>
          </w:p>
        </w:tc>
        <w:tc>
          <w:tcPr>
            <w:tcW w:w="1734" w:type="dxa"/>
          </w:tcPr>
          <w:p w:rsidR="000A30CC" w:rsidRPr="00412DC5" w:rsidRDefault="000A30CC" w:rsidP="00C91D61">
            <w:r w:rsidRPr="00412DC5">
              <w:t>30</w:t>
            </w:r>
          </w:p>
        </w:tc>
        <w:tc>
          <w:tcPr>
            <w:tcW w:w="1910" w:type="dxa"/>
          </w:tcPr>
          <w:p w:rsidR="000A30CC" w:rsidRPr="00412DC5" w:rsidRDefault="000A30CC" w:rsidP="00C91D61">
            <w:r w:rsidRPr="00412DC5">
              <w:t>46</w:t>
            </w:r>
          </w:p>
        </w:tc>
      </w:tr>
      <w:tr w:rsidR="000A30CC" w:rsidRPr="00412DC5" w:rsidTr="00C91D61">
        <w:trPr>
          <w:trHeight w:val="375"/>
          <w:tblCellSpacing w:w="0" w:type="dxa"/>
        </w:trPr>
        <w:tc>
          <w:tcPr>
            <w:tcW w:w="2073" w:type="dxa"/>
          </w:tcPr>
          <w:p w:rsidR="000A30CC" w:rsidRPr="00412DC5" w:rsidRDefault="000A30CC" w:rsidP="00C91D61">
            <w:r w:rsidRPr="00412DC5">
              <w:t>3</w:t>
            </w:r>
          </w:p>
        </w:tc>
        <w:tc>
          <w:tcPr>
            <w:tcW w:w="2608" w:type="dxa"/>
          </w:tcPr>
          <w:p w:rsidR="000A30CC" w:rsidRPr="00412DC5" w:rsidRDefault="000A30CC" w:rsidP="00C91D61">
            <w:r w:rsidRPr="00412DC5">
              <w:t>40</w:t>
            </w:r>
          </w:p>
        </w:tc>
        <w:tc>
          <w:tcPr>
            <w:tcW w:w="1734" w:type="dxa"/>
          </w:tcPr>
          <w:p w:rsidR="000A30CC" w:rsidRPr="00412DC5" w:rsidRDefault="000A30CC" w:rsidP="00C91D61">
            <w:r w:rsidRPr="00412DC5">
              <w:t>39</w:t>
            </w:r>
          </w:p>
        </w:tc>
        <w:tc>
          <w:tcPr>
            <w:tcW w:w="1910" w:type="dxa"/>
          </w:tcPr>
          <w:p w:rsidR="000A30CC" w:rsidRPr="00412DC5" w:rsidRDefault="000A30CC" w:rsidP="00C91D61">
            <w:r w:rsidRPr="00412DC5">
              <w:t>63</w:t>
            </w:r>
          </w:p>
        </w:tc>
      </w:tr>
      <w:tr w:rsidR="000A30CC" w:rsidRPr="00412DC5" w:rsidTr="00C91D61">
        <w:trPr>
          <w:trHeight w:val="375"/>
          <w:tblCellSpacing w:w="0" w:type="dxa"/>
        </w:trPr>
        <w:tc>
          <w:tcPr>
            <w:tcW w:w="2073" w:type="dxa"/>
          </w:tcPr>
          <w:p w:rsidR="000A30CC" w:rsidRPr="00412DC5" w:rsidRDefault="000A30CC" w:rsidP="00C91D61">
            <w:r w:rsidRPr="00412DC5">
              <w:t>4</w:t>
            </w:r>
          </w:p>
        </w:tc>
        <w:tc>
          <w:tcPr>
            <w:tcW w:w="2608" w:type="dxa"/>
          </w:tcPr>
          <w:p w:rsidR="000A30CC" w:rsidRPr="00412DC5" w:rsidRDefault="000A30CC" w:rsidP="00C91D61">
            <w:r w:rsidRPr="00412DC5">
              <w:t>60</w:t>
            </w:r>
          </w:p>
        </w:tc>
        <w:tc>
          <w:tcPr>
            <w:tcW w:w="1734" w:type="dxa"/>
          </w:tcPr>
          <w:p w:rsidR="000A30CC" w:rsidRPr="00412DC5" w:rsidRDefault="000A30CC" w:rsidP="00C91D61">
            <w:r w:rsidRPr="00412DC5">
              <w:t>54</w:t>
            </w:r>
          </w:p>
        </w:tc>
        <w:tc>
          <w:tcPr>
            <w:tcW w:w="1910" w:type="dxa"/>
          </w:tcPr>
          <w:p w:rsidR="000A30CC" w:rsidRPr="00412DC5" w:rsidRDefault="000A30CC" w:rsidP="00C91D61">
            <w:r w:rsidRPr="00412DC5">
              <w:t>60</w:t>
            </w:r>
          </w:p>
        </w:tc>
      </w:tr>
    </w:tbl>
    <w:p w:rsidR="000A30CC" w:rsidRDefault="000A30CC" w:rsidP="000A30CC"/>
    <w:p w:rsidR="003E60F1" w:rsidRDefault="003E60F1"/>
    <w:sectPr w:rsidR="003E60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1C8" w:rsidRDefault="001771C8" w:rsidP="0028761E">
      <w:r>
        <w:separator/>
      </w:r>
    </w:p>
  </w:endnote>
  <w:endnote w:type="continuationSeparator" w:id="0">
    <w:p w:rsidR="001771C8" w:rsidRDefault="001771C8" w:rsidP="00287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1C8" w:rsidRDefault="001771C8" w:rsidP="0028761E">
      <w:r>
        <w:separator/>
      </w:r>
    </w:p>
  </w:footnote>
  <w:footnote w:type="continuationSeparator" w:id="0">
    <w:p w:rsidR="001771C8" w:rsidRDefault="001771C8" w:rsidP="00287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61E" w:rsidRDefault="0028761E" w:rsidP="0028761E">
    <w:pPr>
      <w:pStyle w:val="Header"/>
      <w:jc w:val="center"/>
    </w:pPr>
    <w:r>
      <w:rPr>
        <w:noProof/>
        <w:lang w:eastAsia="en-GB"/>
      </w:rPr>
      <w:drawing>
        <wp:anchor distT="0" distB="0" distL="114300" distR="114300" simplePos="0" relativeHeight="251660288" behindDoc="0" locked="0" layoutInCell="1" allowOverlap="1" wp14:anchorId="25401E7A" wp14:editId="27DDF5CE">
          <wp:simplePos x="0" y="0"/>
          <wp:positionH relativeFrom="column">
            <wp:posOffset>4965700</wp:posOffset>
          </wp:positionH>
          <wp:positionV relativeFrom="paragraph">
            <wp:posOffset>-138430</wp:posOffset>
          </wp:positionV>
          <wp:extent cx="1162685" cy="5359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685" cy="5359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D8C1D49" wp14:editId="034C680B">
          <wp:simplePos x="0" y="0"/>
          <wp:positionH relativeFrom="column">
            <wp:posOffset>-615950</wp:posOffset>
          </wp:positionH>
          <wp:positionV relativeFrom="paragraph">
            <wp:posOffset>-15240</wp:posOffset>
          </wp:positionV>
          <wp:extent cx="1482725" cy="348615"/>
          <wp:effectExtent l="0" t="0" r="3175" b="0"/>
          <wp:wrapSquare wrapText="bothSides"/>
          <wp:docPr id="4" name="Picture 4" descr="C:\Users\AbidS\Desktop\birmingha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dS\Desktop\birmingham logo.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82725" cy="348615"/>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Pr>
        <w:rFonts w:ascii="Baskerville Old Face" w:hAnsi="Baskerville Old Face"/>
        <w:sz w:val="36"/>
      </w:rPr>
      <w:t>In-sessional</w:t>
    </w:r>
    <w:r>
      <w:ptab w:relativeTo="margin" w:alignment="right" w:leader="none"/>
    </w:r>
  </w:p>
  <w:p w:rsidR="0028761E" w:rsidRDefault="0028761E">
    <w:pPr>
      <w:pStyle w:val="Header"/>
    </w:pPr>
  </w:p>
  <w:p w:rsidR="0028761E" w:rsidRDefault="002876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CC"/>
    <w:rsid w:val="000A30CC"/>
    <w:rsid w:val="001771C8"/>
    <w:rsid w:val="0028761E"/>
    <w:rsid w:val="003E60F1"/>
    <w:rsid w:val="00C24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0CC"/>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61E"/>
    <w:pPr>
      <w:tabs>
        <w:tab w:val="center" w:pos="4513"/>
        <w:tab w:val="right" w:pos="9026"/>
      </w:tabs>
    </w:pPr>
  </w:style>
  <w:style w:type="character" w:customStyle="1" w:styleId="HeaderChar">
    <w:name w:val="Header Char"/>
    <w:basedOn w:val="DefaultParagraphFont"/>
    <w:link w:val="Header"/>
    <w:uiPriority w:val="99"/>
    <w:rsid w:val="0028761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28761E"/>
    <w:pPr>
      <w:tabs>
        <w:tab w:val="center" w:pos="4513"/>
        <w:tab w:val="right" w:pos="9026"/>
      </w:tabs>
    </w:pPr>
  </w:style>
  <w:style w:type="character" w:customStyle="1" w:styleId="FooterChar">
    <w:name w:val="Footer Char"/>
    <w:basedOn w:val="DefaultParagraphFont"/>
    <w:link w:val="Footer"/>
    <w:uiPriority w:val="99"/>
    <w:rsid w:val="0028761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28761E"/>
    <w:rPr>
      <w:rFonts w:ascii="Tahoma" w:hAnsi="Tahoma" w:cs="Tahoma"/>
      <w:sz w:val="16"/>
      <w:szCs w:val="16"/>
    </w:rPr>
  </w:style>
  <w:style w:type="character" w:customStyle="1" w:styleId="BalloonTextChar">
    <w:name w:val="Balloon Text Char"/>
    <w:basedOn w:val="DefaultParagraphFont"/>
    <w:link w:val="BalloonText"/>
    <w:uiPriority w:val="99"/>
    <w:semiHidden/>
    <w:rsid w:val="0028761E"/>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0CC"/>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61E"/>
    <w:pPr>
      <w:tabs>
        <w:tab w:val="center" w:pos="4513"/>
        <w:tab w:val="right" w:pos="9026"/>
      </w:tabs>
    </w:pPr>
  </w:style>
  <w:style w:type="character" w:customStyle="1" w:styleId="HeaderChar">
    <w:name w:val="Header Char"/>
    <w:basedOn w:val="DefaultParagraphFont"/>
    <w:link w:val="Header"/>
    <w:uiPriority w:val="99"/>
    <w:rsid w:val="0028761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28761E"/>
    <w:pPr>
      <w:tabs>
        <w:tab w:val="center" w:pos="4513"/>
        <w:tab w:val="right" w:pos="9026"/>
      </w:tabs>
    </w:pPr>
  </w:style>
  <w:style w:type="character" w:customStyle="1" w:styleId="FooterChar">
    <w:name w:val="Footer Char"/>
    <w:basedOn w:val="DefaultParagraphFont"/>
    <w:link w:val="Footer"/>
    <w:uiPriority w:val="99"/>
    <w:rsid w:val="0028761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28761E"/>
    <w:rPr>
      <w:rFonts w:ascii="Tahoma" w:hAnsi="Tahoma" w:cs="Tahoma"/>
      <w:sz w:val="16"/>
      <w:szCs w:val="16"/>
    </w:rPr>
  </w:style>
  <w:style w:type="character" w:customStyle="1" w:styleId="BalloonTextChar">
    <w:name w:val="Balloon Text Char"/>
    <w:basedOn w:val="DefaultParagraphFont"/>
    <w:link w:val="BalloonText"/>
    <w:uiPriority w:val="99"/>
    <w:semiHidden/>
    <w:rsid w:val="0028761E"/>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Sjoberg</dc:creator>
  <cp:lastModifiedBy>Jane Sjoberg</cp:lastModifiedBy>
  <cp:revision>3</cp:revision>
  <dcterms:created xsi:type="dcterms:W3CDTF">2015-06-03T12:02:00Z</dcterms:created>
  <dcterms:modified xsi:type="dcterms:W3CDTF">2015-06-03T12:21:00Z</dcterms:modified>
</cp:coreProperties>
</file>