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B3A5C"/>
          <w:sz w:val="48"/>
          <w:szCs w:val="48"/>
        </w:rPr>
        <w:t xml:space="preserve">TROGERN LOGISTICS</w:t>
      </w:r>
    </w:p>
    <w:p>
      <w:pPr>
        <w:spacing w:before="200"/>
        <w:jc w:val="center"/>
      </w:pPr>
      <w:r>
        <w:rPr>
          <w:rFonts w:ascii="Arial" w:cs="Arial" w:eastAsia="Arial" w:hAnsi="Arial"/>
          <w:color w:val="4A4A4A"/>
          <w:sz w:val="28"/>
          <w:szCs w:val="28"/>
        </w:rPr>
        <w:t xml:space="preserve">Firestore Architecture &amp; Multi-Tenant SaaS Analysis</w:t>
      </w:r>
    </w:p>
    <w:p>
      <w:pPr>
        <w:pBdr>
          <w:bottom w:val="single" w:color="1B3A5C" w:sz="6" w:space="1"/>
        </w:pBdr>
        <w:spacing w:before="100"/>
        <w:jc w:val="center"/>
      </w:pPr>
      <w:r>
        <w:rPr>
          <w:rFonts w:ascii="Arial" w:cs="Arial" w:eastAsia="Arial" w:hAnsi="Arial"/>
          <w:sz w:val="12"/>
          <w:szCs w:val="12"/>
        </w:rPr>
        <w:t xml:space="preserve"> </w:t>
      </w:r>
    </w:p>
    <w:p>
      <w:pPr>
        <w:spacing w:before="400"/>
        <w:jc w:val="center"/>
      </w:pPr>
      <w:r>
        <w:rPr>
          <w:rFonts w:ascii="Arial" w:cs="Arial" w:eastAsia="Arial" w:hAnsi="Arial"/>
          <w:i/>
          <w:iCs/>
          <w:color w:val="666666"/>
          <w:sz w:val="22"/>
          <w:szCs w:val="22"/>
        </w:rPr>
        <w:t xml:space="preserve">Technical Architecture Document</w:t>
      </w:r>
    </w:p>
    <w:p>
      <w:pPr>
        <w:spacing w:before="200"/>
        <w:jc w:val="center"/>
      </w:pPr>
      <w:r>
        <w:rPr>
          <w:rFonts w:ascii="Arial" w:cs="Arial" w:eastAsia="Arial" w:hAnsi="Arial"/>
          <w:color w:val="666666"/>
          <w:sz w:val="22"/>
          <w:szCs w:val="22"/>
        </w:rPr>
        <w:t xml:space="preserve">March 2026</w:t>
      </w:r>
    </w:p>
    <w:p>
      <w:pPr>
        <w:spacing w:before="1800"/>
        <w:jc w:val="center"/>
      </w:pPr>
      <w:r>
        <w:rPr>
          <w:rFonts w:ascii="Arial" w:cs="Arial" w:eastAsia="Arial" w:hAnsi="Arial"/>
          <w:color w:val="888888"/>
          <w:sz w:val="18"/>
          <w:szCs w:val="18"/>
        </w:rPr>
        <w:t xml:space="preserve">Firebase / Firestore  |  Cloud Functions  |  Cloud Run</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80" w:before="80"/>
      </w:pPr>
      <w:r>
        <w:rPr>
          <w:rFonts w:ascii="Arial" w:cs="Arial" w:eastAsia="Arial" w:hAnsi="Arial"/>
          <w:color w:val="2E5E8E"/>
          <w:sz w:val="20"/>
          <w:szCs w:val="20"/>
        </w:rPr>
        <w:t xml:space="preserve">1.  Executive Summary</w:t>
      </w:r>
    </w:p>
    <w:p>
      <w:pPr>
        <w:spacing w:after="80" w:before="80"/>
      </w:pPr>
      <w:r>
        <w:rPr>
          <w:rFonts w:ascii="Arial" w:cs="Arial" w:eastAsia="Arial" w:hAnsi="Arial"/>
          <w:color w:val="2E5E8E"/>
          <w:sz w:val="20"/>
          <w:szCs w:val="20"/>
        </w:rPr>
        <w:t xml:space="preserve">2.  High-Level Architecture Overview</w:t>
      </w:r>
    </w:p>
    <w:p>
      <w:pPr>
        <w:spacing w:after="80" w:before="80"/>
      </w:pPr>
      <w:r>
        <w:rPr>
          <w:rFonts w:ascii="Arial" w:cs="Arial" w:eastAsia="Arial" w:hAnsi="Arial"/>
          <w:color w:val="2E5E8E"/>
          <w:sz w:val="20"/>
          <w:szCs w:val="20"/>
        </w:rPr>
        <w:t xml:space="preserve">3.  Firestore Collection Map (Visual)</w:t>
      </w:r>
    </w:p>
    <w:p>
      <w:pPr>
        <w:spacing w:after="80" w:before="80"/>
      </w:pPr>
      <w:r>
        <w:rPr>
          <w:rFonts w:ascii="Arial" w:cs="Arial" w:eastAsia="Arial" w:hAnsi="Arial"/>
          <w:color w:val="2E5E8E"/>
          <w:sz w:val="20"/>
          <w:szCs w:val="20"/>
        </w:rPr>
        <w:t xml:space="preserve">4.  Collection-by-Collection Breakdown</w:t>
      </w:r>
    </w:p>
    <w:p>
      <w:pPr>
        <w:spacing w:after="80" w:before="80"/>
      </w:pPr>
      <w:r>
        <w:rPr>
          <w:rFonts w:ascii="Arial" w:cs="Arial" w:eastAsia="Arial" w:hAnsi="Arial"/>
          <w:color w:val="2E5E8E"/>
          <w:sz w:val="20"/>
          <w:szCs w:val="20"/>
        </w:rPr>
        <w:t xml:space="preserve">5.  Multi-Tenancy Model Deep Dive</w:t>
      </w:r>
    </w:p>
    <w:p>
      <w:pPr>
        <w:spacing w:after="80" w:before="80"/>
      </w:pPr>
      <w:r>
        <w:rPr>
          <w:rFonts w:ascii="Arial" w:cs="Arial" w:eastAsia="Arial" w:hAnsi="Arial"/>
          <w:color w:val="2E5E8E"/>
          <w:sz w:val="20"/>
          <w:szCs w:val="20"/>
        </w:rPr>
        <w:t xml:space="preserve">6.  Security Architecture</w:t>
      </w:r>
    </w:p>
    <w:p>
      <w:pPr>
        <w:spacing w:after="80" w:before="80"/>
      </w:pPr>
      <w:r>
        <w:rPr>
          <w:rFonts w:ascii="Arial" w:cs="Arial" w:eastAsia="Arial" w:hAnsi="Arial"/>
          <w:color w:val="2E5E8E"/>
          <w:sz w:val="20"/>
          <w:szCs w:val="20"/>
        </w:rPr>
        <w:t xml:space="preserve">7.  Data Aggregation &amp; Materialization</w:t>
      </w:r>
    </w:p>
    <w:p>
      <w:pPr>
        <w:spacing w:after="80" w:before="80"/>
      </w:pPr>
      <w:r>
        <w:rPr>
          <w:rFonts w:ascii="Arial" w:cs="Arial" w:eastAsia="Arial" w:hAnsi="Arial"/>
          <w:color w:val="2E5E8E"/>
          <w:sz w:val="20"/>
          <w:szCs w:val="20"/>
        </w:rPr>
        <w:t xml:space="preserve">8.  Cloud Functions &amp; Triggers</w:t>
      </w:r>
    </w:p>
    <w:p>
      <w:pPr>
        <w:spacing w:after="80" w:before="80"/>
      </w:pPr>
      <w:r>
        <w:rPr>
          <w:rFonts w:ascii="Arial" w:cs="Arial" w:eastAsia="Arial" w:hAnsi="Arial"/>
          <w:color w:val="2E5E8E"/>
          <w:sz w:val="20"/>
          <w:szCs w:val="20"/>
        </w:rPr>
        <w:t xml:space="preserve">9.  What This Architecture Gets Right</w:t>
      </w:r>
    </w:p>
    <w:p>
      <w:pPr>
        <w:spacing w:after="80" w:before="80"/>
      </w:pPr>
      <w:r>
        <w:rPr>
          <w:rFonts w:ascii="Arial" w:cs="Arial" w:eastAsia="Arial" w:hAnsi="Arial"/>
          <w:color w:val="2E5E8E"/>
          <w:sz w:val="20"/>
          <w:szCs w:val="20"/>
        </w:rPr>
        <w:t xml:space="preserve">10. Recommendations &amp; Growth Considerations</w:t>
      </w:r>
    </w:p>
    <w:p>
      <w:r>
        <w:br w:type="page"/>
      </w:r>
    </w:p>
    <w:p>
      <w:pPr>
        <w:pStyle w:val="Heading1"/>
      </w:pPr>
      <w:r>
        <w:t xml:space="preserve">1. Executive Summary</w:t>
      </w:r>
    </w:p>
    <w:p>
      <w:pPr>
        <w:spacing w:after="60" w:before="60"/>
      </w:pPr>
      <w:r>
        <w:rPr>
          <w:rFonts w:ascii="Arial" w:cs="Arial" w:eastAsia="Arial" w:hAnsi="Arial"/>
          <w:sz w:val="20"/>
          <w:szCs w:val="20"/>
        </w:rPr>
        <w:t xml:space="preserve">Trogern Logistics is a multi-tenant SaaS platform built on Google Firebase, designed to help fleet operators manage vehicles, drivers, trips, income, service maintenance, and business performance. The platform serves multiple independent companies (tenants) from a single Firestore database, using a company-scoped isolation model.</w:t>
      </w:r>
    </w:p>
    <w:p>
      <w:pPr>
        <w:spacing w:after="60" w:before="60"/>
      </w:pPr>
      <w:r>
        <w:rPr>
          <w:rFonts w:ascii="Arial" w:cs="Arial" w:eastAsia="Arial" w:hAnsi="Arial"/>
          <w:sz w:val="20"/>
          <w:szCs w:val="20"/>
        </w:rPr>
        <w:t xml:space="preserve">This document provides a comprehensive analysis of the Firestore data architecture, evaluates its suitability for multi-tenant SaaS at scale, and highlights what the design gets right across all data layers—from global authentication through company-scoped operations to aggregated analytics.</w:t>
      </w:r>
    </w:p>
    <w:p>
      <w:pPr>
        <w:spacing w:before="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1B3A5C" w:sz="3"/>
              <w:left w:val="single" w:color="CCCCCC" w:sz="1"/>
              <w:bottom w:val="single" w:color="CCCCCC" w:sz="1"/>
              <w:right w:val="single" w:color="CCCCCC" w:sz="1"/>
            </w:tcBorders>
            <w:shd w:fill="F0F5FA" w:val="clear"/>
            <w:tcMar>
              <w:top w:type="dxa" w:w="120"/>
              <w:left w:type="dxa" w:w="200"/>
              <w:bottom w:type="dxa" w:w="120"/>
              <w:right w:type="dxa" w:w="200"/>
            </w:tcMar>
          </w:tcPr>
          <w:p>
            <w:pPr>
              <w:spacing w:after="80" w:before="80"/>
            </w:pPr>
            <w:r>
              <w:rPr>
                <w:rFonts w:ascii="Arial" w:cs="Arial" w:eastAsia="Arial" w:hAnsi="Arial"/>
                <w:b/>
                <w:bCs/>
                <w:sz w:val="20"/>
                <w:szCs w:val="20"/>
              </w:rPr>
              <w:t xml:space="preserve">Architecture At-a-Glance</w:t>
            </w:r>
          </w:p>
          <w:p>
            <w:pPr>
              <w:spacing w:after="20" w:before="20"/>
            </w:pPr>
            <w:r>
              <w:rPr>
                <w:rFonts w:ascii="Arial" w:cs="Arial" w:eastAsia="Arial" w:hAnsi="Arial"/>
                <w:sz w:val="18"/>
                <w:szCs w:val="18"/>
              </w:rPr>
              <w:t xml:space="preserve">17 root-level collections  |  2 subcollections  |  6+ Cloud Function triggers</w:t>
            </w:r>
          </w:p>
          <w:p>
            <w:pPr>
              <w:spacing w:after="20" w:before="20"/>
            </w:pPr>
            <w:r>
              <w:rPr>
                <w:rFonts w:ascii="Arial" w:cs="Arial" w:eastAsia="Arial" w:hAnsi="Arial"/>
                <w:sz w:val="18"/>
                <w:szCs w:val="18"/>
              </w:rPr>
              <w:t xml:space="preserve">Tenancy model: Company-scoped (companyId field on all tenant data)</w:t>
            </w:r>
          </w:p>
          <w:p>
            <w:pPr>
              <w:spacing w:after="20" w:before="20"/>
            </w:pPr>
            <w:r>
              <w:rPr>
                <w:rFonts w:ascii="Arial" w:cs="Arial" w:eastAsia="Arial" w:hAnsi="Arial"/>
                <w:sz w:val="18"/>
                <w:szCs w:val="18"/>
              </w:rPr>
              <w:t xml:space="preserve">Stack: Firestore + Firebase Auth + Cloud Functions + Cloud Run API + Firebase Hosting</w:t>
            </w:r>
          </w:p>
          <w:p>
            <w:pPr>
              <w:spacing w:after="20" w:before="20"/>
            </w:pPr>
            <w:r>
              <w:rPr>
                <w:rFonts w:ascii="Arial" w:cs="Arial" w:eastAsia="Arial" w:hAnsi="Arial"/>
                <w:sz w:val="18"/>
                <w:szCs w:val="18"/>
              </w:rPr>
              <w:t xml:space="preserve">Runtime: Node.js 22  |  Emulator-ready for local development</w:t>
            </w:r>
          </w:p>
        </w:tc>
      </w:tr>
    </w:tbl>
    <w:p>
      <w:r>
        <w:br w:type="page"/>
      </w:r>
    </w:p>
    <w:p>
      <w:pPr>
        <w:pStyle w:val="Heading1"/>
      </w:pPr>
      <w:r>
        <w:t xml:space="preserve">2. High-Level Architecture Overview</w:t>
      </w:r>
    </w:p>
    <w:p>
      <w:pPr>
        <w:spacing w:after="60" w:before="60"/>
      </w:pPr>
      <w:r>
        <w:rPr>
          <w:rFonts w:ascii="Arial" w:cs="Arial" w:eastAsia="Arial" w:hAnsi="Arial"/>
          <w:sz w:val="20"/>
          <w:szCs w:val="20"/>
        </w:rPr>
        <w:t xml:space="preserve">The platform follows a layered architecture with clear separation between client, API, database, and background processing:</w:t>
      </w:r>
    </w:p>
    <w:p>
      <w:pPr>
        <w:spacing w:before="200"/>
      </w:pP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CLIENT LAYER                          │</w:t>
      </w:r>
    </w:p>
    <w:p>
      <w:pPr>
        <w:spacing w:after="0" w:before="0"/>
      </w:pPr>
      <w:r>
        <w:rPr>
          <w:rFonts w:ascii="Courier New" w:cs="Courier New" w:eastAsia="Courier New" w:hAnsi="Courier New"/>
          <w:sz w:val="16"/>
          <w:szCs w:val="16"/>
        </w:rPr>
        <w:t xml:space="preserve">│         ┌────────────────────────────────────────────┐          │</w:t>
      </w:r>
    </w:p>
    <w:p>
      <w:pPr>
        <w:spacing w:after="0" w:before="0"/>
      </w:pPr>
      <w:r>
        <w:rPr>
          <w:rFonts w:ascii="Courier New" w:cs="Courier New" w:eastAsia="Courier New" w:hAnsi="Courier New"/>
          <w:sz w:val="16"/>
          <w:szCs w:val="16"/>
        </w:rPr>
        <w:t xml:space="preserve">│         │  Dashboard SPA (Vue/React) on Firebase Hosting │          │</w:t>
      </w:r>
    </w:p>
    <w:p>
      <w:pPr>
        <w:spacing w:after="0" w:before="0"/>
      </w:pPr>
      <w:r>
        <w:rPr>
          <w:rFonts w:ascii="Courier New" w:cs="Courier New" w:eastAsia="Courier New" w:hAnsi="Courier New"/>
          <w:sz w:val="16"/>
          <w:szCs w:val="16"/>
        </w:rPr>
        <w:t xml:space="preserve">│         │  + Firestore SDK (real-time subscriptions)     │          │</w:t>
      </w:r>
    </w:p>
    <w:p>
      <w:pPr>
        <w:spacing w:after="0" w:before="0"/>
      </w:pPr>
      <w:r>
        <w:rPr>
          <w:rFonts w:ascii="Courier New" w:cs="Courier New" w:eastAsia="Courier New" w:hAnsi="Courier New"/>
          <w:sz w:val="16"/>
          <w:szCs w:val="16"/>
        </w:rPr>
        <w:t xml:space="preserve">│         └────────────────────────────────────────────┘          │</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  HTTPS / REST API</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API LAYER                            │</w:t>
      </w:r>
    </w:p>
    <w:p>
      <w:pPr>
        <w:spacing w:after="0" w:before="0"/>
      </w:pPr>
      <w:r>
        <w:rPr>
          <w:rFonts w:ascii="Courier New" w:cs="Courier New" w:eastAsia="Courier New" w:hAnsi="Courier New"/>
          <w:sz w:val="16"/>
          <w:szCs w:val="16"/>
        </w:rPr>
        <w:t xml:space="preserve">│   ┌──────────────────────┐   ┌────────────────────────────────┐   │</w:t>
      </w:r>
    </w:p>
    <w:p>
      <w:pPr>
        <w:spacing w:after="0" w:before="0"/>
      </w:pPr>
      <w:r>
        <w:rPr>
          <w:rFonts w:ascii="Courier New" w:cs="Courier New" w:eastAsia="Courier New" w:hAnsi="Courier New"/>
          <w:sz w:val="16"/>
          <w:szCs w:val="16"/>
        </w:rPr>
        <w:t xml:space="preserve">│   │  Cloud Run (Express)   │   │  Firebase Auth (ID tokens)      │   │</w:t>
      </w:r>
    </w:p>
    <w:p>
      <w:pPr>
        <w:spacing w:after="0" w:before="0"/>
      </w:pPr>
      <w:r>
        <w:rPr>
          <w:rFonts w:ascii="Courier New" w:cs="Courier New" w:eastAsia="Courier New" w:hAnsi="Courier New"/>
          <w:sz w:val="16"/>
          <w:szCs w:val="16"/>
        </w:rPr>
        <w:t xml:space="preserve">│   │  - Controllers         │   │  - Google OAuth                  │   │</w:t>
      </w:r>
    </w:p>
    <w:p>
      <w:pPr>
        <w:spacing w:after="0" w:before="0"/>
      </w:pPr>
      <w:r>
        <w:rPr>
          <w:rFonts w:ascii="Courier New" w:cs="Courier New" w:eastAsia="Courier New" w:hAnsi="Courier New"/>
          <w:sz w:val="16"/>
          <w:szCs w:val="16"/>
        </w:rPr>
        <w:t xml:space="preserve">│   │  - Middleware           │   │  - Email/Password                │   │</w:t>
      </w:r>
    </w:p>
    <w:p>
      <w:pPr>
        <w:spacing w:after="0" w:before="0"/>
      </w:pPr>
      <w:r>
        <w:rPr>
          <w:rFonts w:ascii="Courier New" w:cs="Courier New" w:eastAsia="Courier New" w:hAnsi="Courier New"/>
          <w:sz w:val="16"/>
          <w:szCs w:val="16"/>
        </w:rPr>
        <w:t xml:space="preserve">│   │  - Auth + CompanyCtx    │   │  - Custom Claims (role,company)  │   │</w:t>
      </w:r>
    </w:p>
    <w:p>
      <w:pPr>
        <w:spacing w:after="0" w:before="0"/>
      </w:pPr>
      <w:r>
        <w:rPr>
          <w:rFonts w:ascii="Courier New" w:cs="Courier New" w:eastAsia="Courier New" w:hAnsi="Courier New"/>
          <w:sz w:val="16"/>
          <w:szCs w:val="16"/>
        </w:rPr>
        <w:t xml:space="preserve">│   └──────────────────────┘   └────────────────────────────────┘   │</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  Firebase Admin SDK</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DATA LAYER                             │</w:t>
      </w:r>
    </w:p>
    <w:p>
      <w:pPr>
        <w:spacing w:after="0" w:before="0"/>
      </w:pPr>
      <w:r>
        <w:rPr>
          <w:rFonts w:ascii="Courier New" w:cs="Courier New" w:eastAsia="Courier New" w:hAnsi="Courier New"/>
          <w:sz w:val="16"/>
          <w:szCs w:val="16"/>
        </w:rPr>
        <w:t xml:space="preserve">│   ┌──────────────────────┐   ┌────────────────────────────────┐   │</w:t>
      </w:r>
    </w:p>
    <w:p>
      <w:pPr>
        <w:spacing w:after="0" w:before="0"/>
      </w:pPr>
      <w:r>
        <w:rPr>
          <w:rFonts w:ascii="Courier New" w:cs="Courier New" w:eastAsia="Courier New" w:hAnsi="Courier New"/>
          <w:sz w:val="16"/>
          <w:szCs w:val="16"/>
        </w:rPr>
        <w:t xml:space="preserve">│   │  Cloud Firestore       │   │  Cloud Storage                  │   │</w:t>
      </w:r>
    </w:p>
    <w:p>
      <w:pPr>
        <w:spacing w:after="0" w:before="0"/>
      </w:pPr>
      <w:r>
        <w:rPr>
          <w:rFonts w:ascii="Courier New" w:cs="Courier New" w:eastAsia="Courier New" w:hAnsi="Courier New"/>
          <w:sz w:val="16"/>
          <w:szCs w:val="16"/>
        </w:rPr>
        <w:t xml:space="preserve">│   │  (17 collections)      │   │  (ticket attachments, uploads)  │   │</w:t>
      </w:r>
    </w:p>
    <w:p>
      <w:pPr>
        <w:spacing w:after="0" w:before="0"/>
      </w:pPr>
      <w:r>
        <w:rPr>
          <w:rFonts w:ascii="Courier New" w:cs="Courier New" w:eastAsia="Courier New" w:hAnsi="Courier New"/>
          <w:sz w:val="16"/>
          <w:szCs w:val="16"/>
        </w:rPr>
        <w:t xml:space="preserve">│   └──────────────────────┘   └────────────────────────────────┘   │</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  Firestore Triggers</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BACKGROUND LAYER                           │</w:t>
      </w:r>
    </w:p>
    <w:p>
      <w:pPr>
        <w:spacing w:after="0" w:before="0"/>
      </w:pPr>
      <w:r>
        <w:rPr>
          <w:rFonts w:ascii="Courier New" w:cs="Courier New" w:eastAsia="Courier New" w:hAnsi="Courier New"/>
          <w:sz w:val="16"/>
          <w:szCs w:val="16"/>
        </w:rPr>
        <w:t xml:space="preserve">│   ┌──────────────────────┐   ┌────────────────────────────────┐   │</w:t>
      </w:r>
    </w:p>
    <w:p>
      <w:pPr>
        <w:spacing w:after="0" w:before="0"/>
      </w:pPr>
      <w:r>
        <w:rPr>
          <w:rFonts w:ascii="Courier New" w:cs="Courier New" w:eastAsia="Courier New" w:hAnsi="Courier New"/>
          <w:sz w:val="16"/>
          <w:szCs w:val="16"/>
        </w:rPr>
        <w:t xml:space="preserve">│   │  Cloud Functions        │   │  Scheduled Jobs (Cron)          │   │</w:t>
      </w:r>
    </w:p>
    <w:p>
      <w:pPr>
        <w:spacing w:after="0" w:before="0"/>
      </w:pPr>
      <w:r>
        <w:rPr>
          <w:rFonts w:ascii="Courier New" w:cs="Courier New" w:eastAsia="Courier New" w:hAnsi="Courier New"/>
          <w:sz w:val="16"/>
          <w:szCs w:val="16"/>
        </w:rPr>
        <w:t xml:space="preserve">│   │  - Income aggregation   │   │  - Service due reminders        │   │</w:t>
      </w:r>
    </w:p>
    <w:p>
      <w:pPr>
        <w:spacing w:after="0" w:before="0"/>
      </w:pPr>
      <w:r>
        <w:rPr>
          <w:rFonts w:ascii="Courier New" w:cs="Courier New" w:eastAsia="Courier New" w:hAnsi="Courier New"/>
          <w:sz w:val="16"/>
          <w:szCs w:val="16"/>
        </w:rPr>
        <w:t xml:space="preserve">│   │  - Service tracking     │   │  - Missing income alerts         │   │</w:t>
      </w:r>
    </w:p>
    <w:p>
      <w:pPr>
        <w:spacing w:after="0" w:before="0"/>
      </w:pPr>
      <w:r>
        <w:rPr>
          <w:rFonts w:ascii="Courier New" w:cs="Courier New" w:eastAsia="Courier New" w:hAnsi="Courier New"/>
          <w:sz w:val="16"/>
          <w:szCs w:val="16"/>
        </w:rPr>
        <w:t xml:space="preserve">│   │  - Notifications        │   │  - Daily report generation       │   │</w:t>
      </w:r>
    </w:p>
    <w:p>
      <w:pPr>
        <w:spacing w:after="0" w:before="0"/>
      </w:pPr>
      <w:r>
        <w:rPr>
          <w:rFonts w:ascii="Courier New" w:cs="Courier New" w:eastAsia="Courier New" w:hAnsi="Courier New"/>
          <w:sz w:val="16"/>
          <w:szCs w:val="16"/>
        </w:rPr>
        <w:t xml:space="preserve">│   └──────────────────────┘   └────────────────────────────────┘   │</w:t>
      </w:r>
    </w:p>
    <w:p>
      <w:pPr>
        <w:spacing w:after="0" w:before="0"/>
      </w:pPr>
      <w:r>
        <w:rPr>
          <w:rFonts w:ascii="Courier New" w:cs="Courier New" w:eastAsia="Courier New" w:hAnsi="Courier New"/>
          <w:sz w:val="16"/>
          <w:szCs w:val="16"/>
        </w:rPr>
        <w:t xml:space="preserve">└─────────────────────────────────────────────────────────────────┘</w:t>
      </w:r>
    </w:p>
    <w:p>
      <w:r>
        <w:br w:type="page"/>
      </w:r>
    </w:p>
    <w:p>
      <w:pPr>
        <w:pStyle w:val="Heading1"/>
      </w:pPr>
      <w:r>
        <w:t xml:space="preserve">3. Firestore Collection Map</w:t>
      </w:r>
    </w:p>
    <w:p>
      <w:pPr>
        <w:spacing w:after="60" w:before="60"/>
      </w:pPr>
      <w:r>
        <w:rPr>
          <w:rFonts w:ascii="Arial" w:cs="Arial" w:eastAsia="Arial" w:hAnsi="Arial"/>
          <w:sz w:val="20"/>
          <w:szCs w:val="20"/>
        </w:rPr>
        <w:t xml:space="preserve">The following diagram shows all 17 root collections organized by domain, with subcollections and cross-document references indicated:</w:t>
      </w:r>
    </w:p>
    <w:p>
      <w:pPr>
        <w:spacing w:before="200"/>
      </w:pPr>
    </w:p>
    <w:p>
      <w:pPr>
        <w:spacing w:after="0" w:before="0"/>
      </w:pPr>
      <w:r>
        <w:rPr>
          <w:rFonts w:ascii="Courier New" w:cs="Courier New" w:eastAsia="Courier New" w:hAnsi="Courier New"/>
          <w:sz w:val="16"/>
          <w:szCs w:val="16"/>
        </w:rPr>
        <w:t xml:space="preserve">FIRESTORE DATABASE</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IDENTITY &amp; ACCESS ───────────────────────────────────────────</w:t>
      </w:r>
    </w:p>
    <w:p>
      <w:pPr>
        <w:spacing w:after="0" w:before="0"/>
      </w:pPr>
      <w:r>
        <w:rPr>
          <w:rFonts w:ascii="Courier New" w:cs="Courier New" w:eastAsia="Courier New" w:hAnsi="Courier New"/>
          <w:sz w:val="16"/>
          <w:szCs w:val="16"/>
        </w:rPr>
        <w:t xml:space="preserve">│   ┌───────────────┐  ┌────────────────┐  ┌──────────────────┐</w:t>
      </w:r>
    </w:p>
    <w:p>
      <w:pPr>
        <w:spacing w:after="0" w:before="0"/>
      </w:pPr>
      <w:r>
        <w:rPr>
          <w:rFonts w:ascii="Courier New" w:cs="Courier New" w:eastAsia="Courier New" w:hAnsi="Courier New"/>
          <w:sz w:val="16"/>
          <w:szCs w:val="16"/>
        </w:rPr>
        <w:t xml:space="preserve">│   │  users/{uid}  │  │  adminUsers/{uid}│  │ companyInvites/  │</w:t>
      </w:r>
    </w:p>
    <w:p>
      <w:pPr>
        <w:spacing w:after="0" w:before="0"/>
      </w:pPr>
      <w:r>
        <w:rPr>
          <w:rFonts w:ascii="Courier New" w:cs="Courier New" w:eastAsia="Courier New" w:hAnsi="Courier New"/>
          <w:sz w:val="16"/>
          <w:szCs w:val="16"/>
        </w:rPr>
        <w:t xml:space="preserve">│   │  ─────────────│  │  ──────────────│  │  {inviteCode}    │</w:t>
      </w:r>
    </w:p>
    <w:p>
      <w:pPr>
        <w:spacing w:after="0" w:before="0"/>
      </w:pPr>
      <w:r>
        <w:rPr>
          <w:rFonts w:ascii="Courier New" w:cs="Courier New" w:eastAsia="Courier New" w:hAnsi="Courier New"/>
          <w:sz w:val="16"/>
          <w:szCs w:val="16"/>
        </w:rPr>
        <w:t xml:space="preserve">│   │  companyId ◄─│──│  role           │  │  ────────────────│</w:t>
      </w:r>
    </w:p>
    <w:p>
      <w:pPr>
        <w:spacing w:after="0" w:before="0"/>
      </w:pPr>
      <w:r>
        <w:rPr>
          <w:rFonts w:ascii="Courier New" w:cs="Courier New" w:eastAsia="Courier New" w:hAnsi="Courier New"/>
          <w:sz w:val="16"/>
          <w:szCs w:val="16"/>
        </w:rPr>
        <w:t xml:space="preserve">│   │  role        │  │  isActive       │  │  companyId        │</w:t>
      </w:r>
    </w:p>
    <w:p>
      <w:pPr>
        <w:spacing w:after="0" w:before="0"/>
      </w:pPr>
      <w:r>
        <w:rPr>
          <w:rFonts w:ascii="Courier New" w:cs="Courier New" w:eastAsia="Courier New" w:hAnsi="Courier New"/>
          <w:sz w:val="16"/>
          <w:szCs w:val="16"/>
        </w:rPr>
        <w:t xml:space="preserve">│   │  email       │  │  email          │  │  role             │</w:t>
      </w:r>
    </w:p>
    <w:p>
      <w:pPr>
        <w:spacing w:after="0" w:before="0"/>
      </w:pPr>
      <w:r>
        <w:rPr>
          <w:rFonts w:ascii="Courier New" w:cs="Courier New" w:eastAsia="Courier New" w:hAnsi="Courier New"/>
          <w:sz w:val="16"/>
          <w:szCs w:val="16"/>
        </w:rPr>
        <w:t xml:space="preserve">│   └───────────────┘  └────────────────┘  │  expiresAt        │</w:t>
      </w:r>
    </w:p>
    <w:p>
      <w:pPr>
        <w:spacing w:after="0" w:before="0"/>
      </w:pPr>
      <w:r>
        <w:rPr>
          <w:rFonts w:ascii="Courier New" w:cs="Courier New" w:eastAsia="Courier New" w:hAnsi="Courier New"/>
          <w:sz w:val="16"/>
          <w:szCs w:val="16"/>
        </w:rPr>
        <w:t xml:space="preserve">│         │                                    └──────────────────┘</w:t>
      </w:r>
    </w:p>
    <w:p>
      <w:pPr>
        <w:spacing w:after="0" w:before="0"/>
      </w:pPr>
      <w:r>
        <w:rPr>
          <w:rFonts w:ascii="Courier New" w:cs="Courier New" w:eastAsia="Courier New" w:hAnsi="Courier New"/>
          <w:sz w:val="16"/>
          <w:szCs w:val="16"/>
        </w:rPr>
        <w:t xml:space="preserve">│         │ companyId (FK)</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TENANT (COMPANY)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companies/{companyId}                                        │</w:t>
      </w:r>
    </w:p>
    <w:p>
      <w:pPr>
        <w:spacing w:after="0" w:before="0"/>
      </w:pPr>
      <w:r>
        <w:rPr>
          <w:rFonts w:ascii="Courier New" w:cs="Courier New" w:eastAsia="Courier New" w:hAnsi="Courier New"/>
          <w:sz w:val="16"/>
          <w:szCs w:val="16"/>
        </w:rPr>
        <w:t xml:space="preserve">│   │  ───────────────────────────────────────────────────────│</w:t>
      </w:r>
    </w:p>
    <w:p>
      <w:pPr>
        <w:spacing w:after="0" w:before="0"/>
      </w:pPr>
      <w:r>
        <w:rPr>
          <w:rFonts w:ascii="Courier New" w:cs="Courier New" w:eastAsia="Courier New" w:hAnsi="Courier New"/>
          <w:sz w:val="16"/>
          <w:szCs w:val="16"/>
        </w:rPr>
        <w:t xml:space="preserve">│   │  ownerUid, name, status, subscriptionPlan, fleetType         │</w:t>
      </w:r>
    </w:p>
    <w:p>
      <w:pPr>
        <w:spacing w:after="0" w:before="0"/>
      </w:pPr>
      <w:r>
        <w:rPr>
          <w:rFonts w:ascii="Courier New" w:cs="Courier New" w:eastAsia="Courier New" w:hAnsi="Courier New"/>
          <w:sz w:val="16"/>
          <w:szCs w:val="16"/>
        </w:rPr>
        <w:t xml:space="preserve">│   │                                                               │</w:t>
      </w:r>
    </w:p>
    <w:p>
      <w:pPr>
        <w:spacing w:after="0" w:before="0"/>
      </w:pPr>
      <w:r>
        <w:rPr>
          <w:rFonts w:ascii="Courier New" w:cs="Courier New" w:eastAsia="Courier New" w:hAnsi="Courier New"/>
          <w:sz w:val="16"/>
          <w:szCs w:val="16"/>
        </w:rPr>
        <w:t xml:space="preserve">│   │  └── targets/{targetId}  (subcollection)                      │</w:t>
      </w:r>
    </w:p>
    <w:p>
      <w:pPr>
        <w:spacing w:after="0" w:before="0"/>
      </w:pPr>
      <w:r>
        <w:rPr>
          <w:rFonts w:ascii="Courier New" w:cs="Courier New" w:eastAsia="Courier New" w:hAnsi="Courier New"/>
          <w:sz w:val="16"/>
          <w:szCs w:val="16"/>
        </w:rPr>
        <w:t xml:space="preserve">│   │      periodType, targetValues {income, fuel, service, employee}│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FLEET OPERATIONS ────────────────────────────────────────────</w:t>
      </w:r>
    </w:p>
    <w:p>
      <w:pPr>
        <w:spacing w:after="0" w:before="0"/>
      </w:pPr>
      <w:r>
        <w:rPr>
          <w:rFonts w:ascii="Courier New" w:cs="Courier New" w:eastAsia="Courier New" w:hAnsi="Courier New"/>
          <w:sz w:val="16"/>
          <w:szCs w:val="16"/>
        </w:rPr>
        <w:t xml:space="preserve">│   ┌─────────────────┐  ┌─────────────────┐  ┌──────────────────┐</w:t>
      </w:r>
    </w:p>
    <w:p>
      <w:pPr>
        <w:spacing w:after="0" w:before="0"/>
      </w:pPr>
      <w:r>
        <w:rPr>
          <w:rFonts w:ascii="Courier New" w:cs="Courier New" w:eastAsia="Courier New" w:hAnsi="Courier New"/>
          <w:sz w:val="16"/>
          <w:szCs w:val="16"/>
        </w:rPr>
        <w:t xml:space="preserve">│   │ vehicles/{id}   │  │ drivers/{id}    │  │ trips/{tripId}   │</w:t>
      </w:r>
    </w:p>
    <w:p>
      <w:pPr>
        <w:spacing w:after="0" w:before="0"/>
      </w:pPr>
      <w:r>
        <w:rPr>
          <w:rFonts w:ascii="Courier New" w:cs="Courier New" w:eastAsia="Courier New" w:hAnsi="Courier New"/>
          <w:sz w:val="16"/>
          <w:szCs w:val="16"/>
        </w:rPr>
        <w:t xml:space="preserve">│   │ ───────────────│  │ ───────────────│  │ ────────────────│</w:t>
      </w:r>
    </w:p>
    <w:p>
      <w:pPr>
        <w:spacing w:after="0" w:before="0"/>
      </w:pPr>
      <w:r>
        <w:rPr>
          <w:rFonts w:ascii="Courier New" w:cs="Courier New" w:eastAsia="Courier New" w:hAnsi="Courier New"/>
          <w:sz w:val="16"/>
          <w:szCs w:val="16"/>
        </w:rPr>
        <w:t xml:space="preserve">│   │ companyId      │  │ companyId      │  │ companyId        │</w:t>
      </w:r>
    </w:p>
    <w:p>
      <w:pPr>
        <w:spacing w:after="0" w:before="0"/>
      </w:pPr>
      <w:r>
        <w:rPr>
          <w:rFonts w:ascii="Courier New" w:cs="Courier New" w:eastAsia="Courier New" w:hAnsi="Courier New"/>
          <w:sz w:val="16"/>
          <w:szCs w:val="16"/>
        </w:rPr>
        <w:t xml:space="preserve">│   │ plateNumber    │  │ name           │  │ vehicleId        │</w:t>
      </w:r>
    </w:p>
    <w:p>
      <w:pPr>
        <w:spacing w:after="0" w:before="0"/>
      </w:pPr>
      <w:r>
        <w:rPr>
          <w:rFonts w:ascii="Courier New" w:cs="Courier New" w:eastAsia="Courier New" w:hAnsi="Courier New"/>
          <w:sz w:val="16"/>
          <w:szCs w:val="16"/>
        </w:rPr>
        <w:t xml:space="preserve">│   │ assignedDriver │◄─│ assignedVehicle│  │ driverId         │</w:t>
      </w:r>
    </w:p>
    <w:p>
      <w:pPr>
        <w:spacing w:after="0" w:before="0"/>
      </w:pPr>
      <w:r>
        <w:rPr>
          <w:rFonts w:ascii="Courier New" w:cs="Courier New" w:eastAsia="Courier New" w:hAnsi="Courier New"/>
          <w:sz w:val="16"/>
          <w:szCs w:val="16"/>
        </w:rPr>
        <w:t xml:space="preserve">│   │ currentMileage │  │ licenseNumber  │  │ route, status    │</w:t>
      </w:r>
    </w:p>
    <w:p>
      <w:pPr>
        <w:spacing w:after="0" w:before="0"/>
      </w:pPr>
      <w:r>
        <w:rPr>
          <w:rFonts w:ascii="Courier New" w:cs="Courier New" w:eastAsia="Courier New" w:hAnsi="Courier New"/>
          <w:sz w:val="16"/>
          <w:szCs w:val="16"/>
        </w:rPr>
        <w:t xml:space="preserve">│   │ status         │  │ status         │  │ fuel, distance   │</w:t>
      </w:r>
    </w:p>
    <w:p>
      <w:pPr>
        <w:spacing w:after="0" w:before="0"/>
      </w:pPr>
      <w:r>
        <w:rPr>
          <w:rFonts w:ascii="Courier New" w:cs="Courier New" w:eastAsia="Courier New" w:hAnsi="Courier New"/>
          <w:sz w:val="16"/>
          <w:szCs w:val="16"/>
        </w:rPr>
        <w:t xml:space="preserve">│   └─────────────────┘  └─────────────────┘  └──────────────────┘</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FINANCIAL ────────────────────────────────────────────────────</w:t>
      </w:r>
    </w:p>
    <w:p>
      <w:pPr>
        <w:spacing w:after="0" w:before="0"/>
      </w:pPr>
      <w:r>
        <w:rPr>
          <w:rFonts w:ascii="Courier New" w:cs="Courier New" w:eastAsia="Courier New" w:hAnsi="Courier New"/>
          <w:sz w:val="16"/>
          <w:szCs w:val="16"/>
        </w:rPr>
        <w:t xml:space="preserve">│   ┌───────────────────────┐   ┌───────────────────────────────────┐</w:t>
      </w:r>
    </w:p>
    <w:p>
      <w:pPr>
        <w:spacing w:after="0" w:before="0"/>
      </w:pPr>
      <w:r>
        <w:rPr>
          <w:rFonts w:ascii="Courier New" w:cs="Courier New" w:eastAsia="Courier New" w:hAnsi="Courier New"/>
          <w:sz w:val="16"/>
          <w:szCs w:val="16"/>
        </w:rPr>
        <w:t xml:space="preserve">│   │ income/{id}            │   │ periodStats/{companyId_period_key} │</w:t>
      </w:r>
    </w:p>
    <w:p>
      <w:pPr>
        <w:spacing w:after="0" w:before="0"/>
      </w:pPr>
      <w:r>
        <w:rPr>
          <w:rFonts w:ascii="Courier New" w:cs="Courier New" w:eastAsia="Courier New" w:hAnsi="Courier New"/>
          <w:sz w:val="16"/>
          <w:szCs w:val="16"/>
        </w:rPr>
        <w:t xml:space="preserve">│   │ ─────────────────────│   │ ─────────────────────────────────│</w:t>
      </w:r>
    </w:p>
    <w:p>
      <w:pPr>
        <w:spacing w:after="0" w:before="0"/>
      </w:pPr>
      <w:r>
        <w:rPr>
          <w:rFonts w:ascii="Courier New" w:cs="Courier New" w:eastAsia="Courier New" w:hAnsi="Courier New"/>
          <w:sz w:val="16"/>
          <w:szCs w:val="16"/>
        </w:rPr>
        <w:t xml:space="preserve">│   │ companyId, amount      │   │ companyId, periodType, periodKey  │</w:t>
      </w:r>
    </w:p>
    <w:p>
      <w:pPr>
        <w:spacing w:after="0" w:before="0"/>
      </w:pPr>
      <w:r>
        <w:rPr>
          <w:rFonts w:ascii="Courier New" w:cs="Courier New" w:eastAsia="Courier New" w:hAnsi="Courier New"/>
          <w:sz w:val="16"/>
          <w:szCs w:val="16"/>
        </w:rPr>
        <w:t xml:space="preserve">│   │ type (income/expense)  │──►│ income, fuelCosts, serviceExpense │</w:t>
      </w:r>
    </w:p>
    <w:p>
      <w:pPr>
        <w:spacing w:after="0" w:before="0"/>
      </w:pPr>
      <w:r>
        <w:rPr>
          <w:rFonts w:ascii="Courier New" w:cs="Courier New" w:eastAsia="Courier New" w:hAnsi="Courier New"/>
          <w:sz w:val="16"/>
          <w:szCs w:val="16"/>
        </w:rPr>
        <w:t xml:space="preserve">│   │ driverId, vehicle     │   │ totalExpense, targetSnapshot      │</w:t>
      </w:r>
    </w:p>
    <w:p>
      <w:pPr>
        <w:spacing w:after="0" w:before="0"/>
      </w:pPr>
      <w:r>
        <w:rPr>
          <w:rFonts w:ascii="Courier New" w:cs="Courier New" w:eastAsia="Courier New" w:hAnsi="Courier New"/>
          <w:sz w:val="16"/>
          <w:szCs w:val="16"/>
        </w:rPr>
        <w:t xml:space="preserve">│   │ cashDate              │   │ (aggregated via Cloud Functions)  │</w:t>
      </w:r>
    </w:p>
    <w:p>
      <w:pPr>
        <w:spacing w:after="0" w:before="0"/>
      </w:pPr>
      <w:r>
        <w:rPr>
          <w:rFonts w:ascii="Courier New" w:cs="Courier New" w:eastAsia="Courier New" w:hAnsi="Courier New"/>
          <w:sz w:val="16"/>
          <w:szCs w:val="16"/>
        </w:rPr>
        <w:t xml:space="preserve">│   └───────────────────────┘   └───────────────────────────────────┘</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MAINTENANCE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service-and-license-records/{id}                             │</w:t>
      </w:r>
    </w:p>
    <w:p>
      <w:pPr>
        <w:spacing w:after="0" w:before="0"/>
      </w:pPr>
      <w:r>
        <w:rPr>
          <w:rFonts w:ascii="Courier New" w:cs="Courier New" w:eastAsia="Courier New" w:hAnsi="Courier New"/>
          <w:sz w:val="16"/>
          <w:szCs w:val="16"/>
        </w:rPr>
        <w:t xml:space="preserve">│   │  ───────────────────────────────────────────────────────│</w:t>
      </w:r>
    </w:p>
    <w:p>
      <w:pPr>
        <w:spacing w:after="0" w:before="0"/>
      </w:pPr>
      <w:r>
        <w:rPr>
          <w:rFonts w:ascii="Courier New" w:cs="Courier New" w:eastAsia="Courier New" w:hAnsi="Courier New"/>
          <w:sz w:val="16"/>
          <w:szCs w:val="16"/>
        </w:rPr>
        <w:t xml:space="preserve">│   │  vehicleId, companyId, mechanic, cost, serviceMileage         │</w:t>
      </w:r>
    </w:p>
    <w:p>
      <w:pPr>
        <w:spacing w:after="0" w:before="0"/>
      </w:pPr>
      <w:r>
        <w:rPr>
          <w:rFonts w:ascii="Courier New" w:cs="Courier New" w:eastAsia="Courier New" w:hAnsi="Courier New"/>
          <w:sz w:val="16"/>
          <w:szCs w:val="16"/>
        </w:rPr>
        <w:t xml:space="preserve">│   │  └── items/{itemId}  (subcollection)                           │</w:t>
      </w:r>
    </w:p>
    <w:p>
      <w:pPr>
        <w:spacing w:after="0" w:before="0"/>
      </w:pPr>
      <w:r>
        <w:rPr>
          <w:rFonts w:ascii="Courier New" w:cs="Courier New" w:eastAsia="Courier New" w:hAnsi="Courier New"/>
          <w:sz w:val="16"/>
          <w:szCs w:val="16"/>
        </w:rPr>
        <w:t xml:space="preserve">│   │      kind, name, cost, expectedLifespanMileage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w:t>
      </w:r>
    </w:p>
    <w:p>
      <w:pPr>
        <w:spacing w:after="0" w:before="0"/>
      </w:pPr>
      <w:r>
        <w:rPr>
          <w:rFonts w:ascii="Courier New" w:cs="Courier New" w:eastAsia="Courier New" w:hAnsi="Courier New"/>
          <w:sz w:val="16"/>
          <w:szCs w:val="16"/>
        </w:rPr>
        <w:t xml:space="preserve">│   │ service-items/{id}     │   │ vehicleServiceTracker/{vehId} │</w:t>
      </w:r>
    </w:p>
    <w:p>
      <w:pPr>
        <w:spacing w:after="0" w:before="0"/>
      </w:pPr>
      <w:r>
        <w:rPr>
          <w:rFonts w:ascii="Courier New" w:cs="Courier New" w:eastAsia="Courier New" w:hAnsi="Courier New"/>
          <w:sz w:val="16"/>
          <w:szCs w:val="16"/>
        </w:rPr>
        <w:t xml:space="preserve">│   │ ─────────────────────│   │ ────────────────────────────│</w:t>
      </w:r>
    </w:p>
    <w:p>
      <w:pPr>
        <w:spacing w:after="0" w:before="0"/>
      </w:pPr>
      <w:r>
        <w:rPr>
          <w:rFonts w:ascii="Courier New" w:cs="Courier New" w:eastAsia="Courier New" w:hAnsi="Courier New"/>
          <w:sz w:val="16"/>
          <w:szCs w:val="16"/>
        </w:rPr>
        <w:t xml:space="preserve">│   │ companyId, kind, name  │   │ Materialized view:            │</w:t>
      </w:r>
    </w:p>
    <w:p>
      <w:pPr>
        <w:spacing w:after="0" w:before="0"/>
      </w:pPr>
      <w:r>
        <w:rPr>
          <w:rFonts w:ascii="Courier New" w:cs="Courier New" w:eastAsia="Courier New" w:hAnsi="Courier New"/>
          <w:sz w:val="16"/>
          <w:szCs w:val="16"/>
        </w:rPr>
        <w:t xml:space="preserve">│   │ expectedLifespan*     │   │ nextServiceDueDate/Mileage    │</w:t>
      </w:r>
    </w:p>
    <w:p>
      <w:pPr>
        <w:spacing w:after="0" w:before="0"/>
      </w:pPr>
      <w:r>
        <w:rPr>
          <w:rFonts w:ascii="Courier New" w:cs="Courier New" w:eastAsia="Courier New" w:hAnsi="Courier New"/>
          <w:sz w:val="16"/>
          <w:szCs w:val="16"/>
        </w:rPr>
        <w:t xml:space="preserve">│   │ (per-company catalog)  │   │ items[] tracking state        │</w:t>
      </w:r>
    </w:p>
    <w:p>
      <w:pPr>
        <w:spacing w:after="0" w:before="0"/>
      </w:pPr>
      <w:r>
        <w:rPr>
          <w:rFonts w:ascii="Courier New" w:cs="Courier New" w:eastAsia="Courier New" w:hAnsi="Courier New"/>
          <w:sz w:val="16"/>
          <w:szCs w:val="16"/>
        </w:rPr>
        <w:t xml:space="preserve">│   └───────────────────────┘   └──────────────────────────────┘</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SUPPORT &amp; COMMS ──────────────────────────────────────────────</w:t>
      </w:r>
    </w:p>
    <w:p>
      <w:pPr>
        <w:spacing w:after="0" w:before="0"/>
      </w:pPr>
      <w:r>
        <w:rPr>
          <w:rFonts w:ascii="Courier New" w:cs="Courier New" w:eastAsia="Courier New" w:hAnsi="Courier New"/>
          <w:sz w:val="16"/>
          <w:szCs w:val="16"/>
        </w:rPr>
        <w:t xml:space="preserve">│   ┌───────────────────────────┐   ┌──────────────────────────────┐</w:t>
      </w:r>
    </w:p>
    <w:p>
      <w:pPr>
        <w:spacing w:after="0" w:before="0"/>
      </w:pPr>
      <w:r>
        <w:rPr>
          <w:rFonts w:ascii="Courier New" w:cs="Courier New" w:eastAsia="Courier New" w:hAnsi="Courier New"/>
          <w:sz w:val="16"/>
          <w:szCs w:val="16"/>
        </w:rPr>
        <w:t xml:space="preserve">│   │ supportTickets/{TKT-ID} │   │ notifications/{id}            │</w:t>
      </w:r>
    </w:p>
    <w:p>
      <w:pPr>
        <w:spacing w:after="0" w:before="0"/>
      </w:pPr>
      <w:r>
        <w:rPr>
          <w:rFonts w:ascii="Courier New" w:cs="Courier New" w:eastAsia="Courier New" w:hAnsi="Courier New"/>
          <w:sz w:val="16"/>
          <w:szCs w:val="16"/>
        </w:rPr>
        <w:t xml:space="preserve">│   │ ─────────────────────────│   │ ────────────────────────────│</w:t>
      </w:r>
    </w:p>
    <w:p>
      <w:pPr>
        <w:spacing w:after="0" w:before="0"/>
      </w:pPr>
      <w:r>
        <w:rPr>
          <w:rFonts w:ascii="Courier New" w:cs="Courier New" w:eastAsia="Courier New" w:hAnsi="Courier New"/>
          <w:sz w:val="16"/>
          <w:szCs w:val="16"/>
        </w:rPr>
        <w:t xml:space="preserve">│   │ companyId, status       │   │ companyId, recipientType      │</w:t>
      </w:r>
    </w:p>
    <w:p>
      <w:pPr>
        <w:spacing w:after="0" w:before="0"/>
      </w:pPr>
      <w:r>
        <w:rPr>
          <w:rFonts w:ascii="Courier New" w:cs="Courier New" w:eastAsia="Courier New" w:hAnsi="Courier New"/>
          <w:sz w:val="16"/>
          <w:szCs w:val="16"/>
        </w:rPr>
        <w:t xml:space="preserve">│   │ priority, assignedTo    │   │ recipientId, type, title      │</w:t>
      </w:r>
    </w:p>
    <w:p>
      <w:pPr>
        <w:spacing w:after="0" w:before="0"/>
      </w:pPr>
      <w:r>
        <w:rPr>
          <w:rFonts w:ascii="Courier New" w:cs="Courier New" w:eastAsia="Courier New" w:hAnsi="Courier New"/>
          <w:sz w:val="16"/>
          <w:szCs w:val="16"/>
        </w:rPr>
        <w:t xml:space="preserve">│   │                          │   │ read, dismissed               │</w:t>
      </w:r>
    </w:p>
    <w:p>
      <w:pPr>
        <w:spacing w:after="0" w:before="0"/>
      </w:pPr>
      <w:r>
        <w:rPr>
          <w:rFonts w:ascii="Courier New" w:cs="Courier New" w:eastAsia="Courier New" w:hAnsi="Courier New"/>
          <w:sz w:val="16"/>
          <w:szCs w:val="16"/>
        </w:rPr>
        <w:t xml:space="preserve">│   │ └─ messages/{msgId}     │   └──────────────────────────────┘</w:t>
      </w:r>
    </w:p>
    <w:p>
      <w:pPr>
        <w:spacing w:after="0" w:before="0"/>
      </w:pPr>
      <w:r>
        <w:rPr>
          <w:rFonts w:ascii="Courier New" w:cs="Courier New" w:eastAsia="Courier New" w:hAnsi="Courier New"/>
          <w:sz w:val="16"/>
          <w:szCs w:val="16"/>
        </w:rPr>
        <w:t xml:space="preserve">│   │    authorType, content   │   ┌──────────────────────────────┐</w:t>
      </w:r>
    </w:p>
    <w:p>
      <w:pPr>
        <w:spacing w:after="0" w:before="0"/>
      </w:pPr>
      <w:r>
        <w:rPr>
          <w:rFonts w:ascii="Courier New" w:cs="Courier New" w:eastAsia="Courier New" w:hAnsi="Courier New"/>
          <w:sz w:val="16"/>
          <w:szCs w:val="16"/>
        </w:rPr>
        <w:t xml:space="preserve">│   └───────────────────────────┘   │ ticketAttachments/{id}       │</w:t>
      </w:r>
    </w:p>
    <w:p>
      <w:pPr>
        <w:spacing w:after="0" w:before="0"/>
      </w:pPr>
      <w:r>
        <w:rPr>
          <w:rFonts w:ascii="Courier New" w:cs="Courier New" w:eastAsia="Courier New" w:hAnsi="Courier New"/>
          <w:sz w:val="16"/>
          <w:szCs w:val="16"/>
        </w:rPr>
        <w:t xml:space="preserve">│                                     │ uploadedBy, fileUrl, fileSize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SYSTEM ───────────────────────────────────────────────────────</w:t>
      </w:r>
    </w:p>
    <w:p>
      <w:pPr>
        <w:spacing w:after="0" w:before="0"/>
      </w:pPr>
      <w:r>
        <w:rPr>
          <w:rFonts w:ascii="Courier New" w:cs="Courier New" w:eastAsia="Courier New" w:hAnsi="Courier New"/>
          <w:sz w:val="16"/>
          <w:szCs w:val="16"/>
        </w:rPr>
        <w:t xml:space="preserve">    ┌───────────────────────┐   ┌──────────────────────────────┐</w:t>
      </w:r>
    </w:p>
    <w:p>
      <w:pPr>
        <w:spacing w:after="0" w:before="0"/>
      </w:pPr>
      <w:r>
        <w:rPr>
          <w:rFonts w:ascii="Courier New" w:cs="Courier New" w:eastAsia="Courier New" w:hAnsi="Courier New"/>
          <w:sz w:val="16"/>
          <w:szCs w:val="16"/>
        </w:rPr>
        <w:t xml:space="preserve">    │ appLogs/{id}           │   │ counters/{key}                │</w:t>
      </w:r>
    </w:p>
    <w:p>
      <w:pPr>
        <w:spacing w:after="0" w:before="0"/>
      </w:pPr>
      <w:r>
        <w:rPr>
          <w:rFonts w:ascii="Courier New" w:cs="Courier New" w:eastAsia="Courier New" w:hAnsi="Courier New"/>
          <w:sz w:val="16"/>
          <w:szCs w:val="16"/>
        </w:rPr>
        <w:t xml:space="preserve">    │ ─────────────────────│   │ ────────────────────────────│</w:t>
      </w:r>
    </w:p>
    <w:p>
      <w:pPr>
        <w:spacing w:after="0" w:before="0"/>
      </w:pPr>
      <w:r>
        <w:rPr>
          <w:rFonts w:ascii="Courier New" w:cs="Courier New" w:eastAsia="Courier New" w:hAnsi="Courier New"/>
          <w:sz w:val="16"/>
          <w:szCs w:val="16"/>
        </w:rPr>
        <w:t xml:space="preserve">    │ uid, companyId, event  │   │ count (e.g. ticketCounter)   │</w:t>
      </w:r>
    </w:p>
    <w:p>
      <w:pPr>
        <w:spacing w:after="0" w:before="0"/>
      </w:pPr>
      <w:r>
        <w:rPr>
          <w:rFonts w:ascii="Courier New" w:cs="Courier New" w:eastAsia="Courier New" w:hAnsi="Courier New"/>
          <w:sz w:val="16"/>
          <w:szCs w:val="16"/>
        </w:rPr>
        <w:t xml:space="preserve">    │ path, method, tags     │   └──────────────────────────────┘</w:t>
      </w:r>
    </w:p>
    <w:p>
      <w:pPr>
        <w:spacing w:after="0" w:before="0"/>
      </w:pPr>
      <w:r>
        <w:rPr>
          <w:rFonts w:ascii="Courier New" w:cs="Courier New" w:eastAsia="Courier New" w:hAnsi="Courier New"/>
          <w:sz w:val="16"/>
          <w:szCs w:val="16"/>
        </w:rPr>
        <w:t xml:space="preserve">    └───────────────────────┘</w:t>
      </w:r>
    </w:p>
    <w:p>
      <w:r>
        <w:br w:type="page"/>
      </w:r>
    </w:p>
    <w:p>
      <w:pPr>
        <w:pStyle w:val="Heading1"/>
      </w:pPr>
      <w:r>
        <w:t xml:space="preserve">4. Collection-by-Collection Breakdown</w:t>
      </w:r>
    </w:p>
    <w:p>
      <w:pPr>
        <w:spacing w:after="60" w:before="60"/>
      </w:pPr>
      <w:r>
        <w:rPr>
          <w:rFonts w:ascii="Arial" w:cs="Arial" w:eastAsia="Arial" w:hAnsi="Arial"/>
          <w:sz w:val="20"/>
          <w:szCs w:val="20"/>
        </w:rPr>
        <w:t xml:space="preserve">Each collection is detailed below with its document ID strategy, key fields, tenant scoping, and role in the system.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00"/>
        <w:gridCol w:w="1600"/>
        <w:gridCol w:w="164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Collection</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Doc ID</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Fields</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Tenant Scope</w:t>
            </w:r>
          </w:p>
        </w:tc>
        <w:tc>
          <w:tcPr>
            <w:tcW w:type="dxa" w:w="16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Subcollections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users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Firebase UID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email, role, companyId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Global</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6"/>
                <w:szCs w:val="16"/>
              </w:rPr>
              <w:t xml:space="preserve">companies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companyId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ownerUid, name, status, subscriptionPlan, fleetType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Global (is tenant)</w:t>
            </w:r>
          </w:p>
        </w:tc>
        <w:tc>
          <w:tcPr>
            <w:tcW w:type="dxa" w:w="16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targets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drivers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Auto 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name, licenseNumber, status, assignedVehicleId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companyId</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6"/>
                <w:szCs w:val="16"/>
              </w:rPr>
              <w:t xml:space="preserve">vehicles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Auto ID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plateNumber, make, model, assignedDriverId, currentMileage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companyId</w:t>
            </w:r>
          </w:p>
        </w:tc>
        <w:tc>
          <w:tcPr>
            <w:tcW w:type="dxa" w:w="16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trips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TRP-YYMM-XXX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client, route, vehicleId, driverId, fuel, status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companyId</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6"/>
                <w:szCs w:val="16"/>
              </w:rPr>
              <w:t xml:space="preserve">income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Auto ID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amount, type, driverId, vehicle, cashDate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companyId</w:t>
            </w:r>
          </w:p>
        </w:tc>
        <w:tc>
          <w:tcPr>
            <w:tcW w:type="dxa" w:w="16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periodStats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Composite key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periodType, periodKey, income, fuelCosts, totalExpense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companyId</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6"/>
                <w:szCs w:val="16"/>
              </w:rPr>
              <w:t xml:space="preserve">service-and-license-records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Auto ID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vehicleId, mechanic, cost, serviceMileage, itemsChanged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companyId</w:t>
            </w:r>
          </w:p>
        </w:tc>
        <w:tc>
          <w:tcPr>
            <w:tcW w:type="dxa" w:w="16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items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service-items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Auto 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kind, name, value, expectedLifespan*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companyId</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6"/>
                <w:szCs w:val="16"/>
              </w:rPr>
              <w:t xml:space="preserve">vehicleServiceTracker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vehicleId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nextServiceDueDate, nextServiceDueMileage, items{}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companyId</w:t>
            </w:r>
          </w:p>
        </w:tc>
        <w:tc>
          <w:tcPr>
            <w:tcW w:type="dxa" w:w="16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supportTickets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TKT-XXXX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status, priority, assignedTo, createdBy, messageCount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companyId</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messages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6"/>
                <w:szCs w:val="16"/>
              </w:rPr>
              <w:t xml:space="preserve">ticketAttachments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Auto ID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uploadedBy, fileUrl, fileName, fileSize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Per-user</w:t>
            </w:r>
          </w:p>
        </w:tc>
        <w:tc>
          <w:tcPr>
            <w:tcW w:type="dxa" w:w="16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notifications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Auto 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recipientType, recipientId, type, title, read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companyId</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6"/>
                <w:szCs w:val="16"/>
              </w:rPr>
              <w:t xml:space="preserve">companyInvites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Invite code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role, expiresAt, used, usedByUid, email</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companyId</w:t>
            </w:r>
          </w:p>
        </w:tc>
        <w:tc>
          <w:tcPr>
            <w:tcW w:type="dxa" w:w="16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adminUsers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Firebase UID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role, isActive, email, 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Global</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6"/>
                <w:szCs w:val="16"/>
              </w:rPr>
              <w:t xml:space="preserve">appLogs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Auto ID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uid, eventName, path, method, tags, message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companyId</w:t>
            </w:r>
          </w:p>
        </w:tc>
        <w:tc>
          <w:tcPr>
            <w:tcW w:type="dxa" w:w="16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counters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Key name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count, updatedAt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Global</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t>
            </w:r>
          </w:p>
        </w:tc>
      </w:tr>
    </w:tbl>
    <w:p>
      <w:r>
        <w:br w:type="page"/>
      </w:r>
    </w:p>
    <w:p>
      <w:pPr>
        <w:pStyle w:val="Heading1"/>
      </w:pPr>
      <w:r>
        <w:t xml:space="preserve">5. Multi-Tenancy Model Deep Dive</w:t>
      </w:r>
    </w:p>
    <w:p>
      <w:pPr>
        <w:pStyle w:val="Heading2"/>
      </w:pPr>
      <w:r>
        <w:t xml:space="preserve">5.1 Tenancy Strategy: Shared Database, Company-Scoped</w:t>
      </w:r>
    </w:p>
    <w:p>
      <w:pPr>
        <w:spacing w:after="60" w:before="60"/>
      </w:pPr>
      <w:r>
        <w:rPr>
          <w:rFonts w:ascii="Arial" w:cs="Arial" w:eastAsia="Arial" w:hAnsi="Arial"/>
          <w:sz w:val="20"/>
          <w:szCs w:val="20"/>
        </w:rPr>
        <w:t xml:space="preserve">Trogern uses a shared-database, shared-collection tenancy model where all companies coexist in the same Firestore collections. Tenant isolation is enforced through a companyId field present on every tenant-scoped document.</w:t>
      </w:r>
    </w:p>
    <w:p>
      <w:pPr>
        <w:spacing w:after="60" w:before="60"/>
      </w:pPr>
      <w:r>
        <w:rPr>
          <w:rFonts w:ascii="Arial" w:cs="Arial" w:eastAsia="Arial" w:hAnsi="Arial"/>
          <w:sz w:val="20"/>
          <w:szCs w:val="20"/>
        </w:rPr>
        <w:t xml:space="preserve">This is one of the three canonical multi-tenant patterns for Firestore: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00"/>
        <w:gridCol w:w="254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Pattern</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Pros</w:t>
            </w:r>
          </w:p>
        </w:tc>
        <w:tc>
          <w:tcPr>
            <w:tcW w:type="dxa" w:w="25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Separate Projects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One Firebase project per tenant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Strongest isolation, independent scaling</w:t>
            </w:r>
          </w:p>
        </w:tc>
        <w:tc>
          <w:tcPr>
            <w:tcW w:type="dxa" w:w="2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 ops overhead, expensive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Subcollection per Tenant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companies/{id}/vehicles, companies/{id}/drivers, etc.</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Natural hierarchy, simpler security rules</w:t>
            </w:r>
          </w:p>
        </w:tc>
        <w:tc>
          <w:tcPr>
            <w:tcW w:type="dxa" w:w="25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Cannot query across tenants, harder admin views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6B3A"/>
                <w:sz w:val="18"/>
                <w:szCs w:val="18"/>
              </w:rPr>
              <w:t xml:space="preserve">Shared Collection + Field ✓</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tenants in same collections, filtered by companyId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Simple queries, easy admin/analytics, flat structure</w:t>
            </w:r>
          </w:p>
        </w:tc>
        <w:tc>
          <w:tcPr>
            <w:tcW w:type="dxa" w:w="2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Must enforce companyId on every query, no physical isolation</w:t>
            </w:r>
          </w:p>
        </w:tc>
      </w:tr>
    </w:tbl>
    <w:p>
      <w:pPr>
        <w:spacing w:before="200"/>
      </w:pPr>
    </w:p>
    <w:p>
      <w:pPr>
        <w:spacing w:after="60" w:before="60"/>
      </w:pPr>
      <w:r>
        <w:rPr>
          <w:rFonts w:ascii="Arial" w:cs="Arial" w:eastAsia="Arial" w:hAnsi="Arial"/>
          <w:sz w:val="20"/>
          <w:szCs w:val="20"/>
        </w:rPr>
        <w:t xml:space="preserve">Trogern correctly chose Pattern 3 (Shared Collection + Field). For a SaaS product targeting fleet operators—where cross-tenant analytics, admin dashboards, and operational simplicity matter—this is the optimal choice.</w:t>
      </w:r>
    </w:p>
    <w:p>
      <w:pPr>
        <w:pStyle w:val="Heading2"/>
      </w:pPr>
      <w:r>
        <w:t xml:space="preserve">5.2 How Tenant Context Flows Through the System</w:t>
      </w:r>
    </w:p>
    <w:p>
      <w:pPr>
        <w:spacing w:after="60" w:before="60"/>
      </w:pPr>
      <w:r>
        <w:rPr>
          <w:rFonts w:ascii="Arial" w:cs="Arial" w:eastAsia="Arial" w:hAnsi="Arial"/>
          <w:sz w:val="20"/>
          <w:szCs w:val="20"/>
        </w:rPr>
        <w:t xml:space="preserve">The multi-tenancy chain works as follows:</w:t>
      </w:r>
    </w:p>
    <w:p>
      <w:pPr>
        <w:spacing w:before="100"/>
      </w:pPr>
    </w:p>
    <w:p>
      <w:pPr>
        <w:spacing w:after="0" w:before="0"/>
      </w:pPr>
      <w:r>
        <w:rPr>
          <w:rFonts w:ascii="Courier New" w:cs="Courier New" w:eastAsia="Courier New" w:hAnsi="Courier New"/>
          <w:sz w:val="16"/>
          <w:szCs w:val="16"/>
        </w:rPr>
        <w:t xml:space="preserve">  1. User logs in ─────────────────► Firebase Auth issues ID token</w:t>
      </w:r>
    </w:p>
    <w:p>
      <w:pPr>
        <w:spacing w:after="0" w:before="0"/>
      </w:pPr>
      <w:r>
        <w:rPr>
          <w:rFonts w:ascii="Courier New" w:cs="Courier New" w:eastAsia="Courier New" w:hAnsi="Courier New"/>
          <w:sz w:val="16"/>
          <w:szCs w:val="16"/>
        </w:rPr>
        <w:t xml:space="preserve">  2. API request hits Cloud Run ───► Middleware verifies token</w:t>
      </w:r>
    </w:p>
    <w:p>
      <w:pPr>
        <w:spacing w:after="0" w:before="0"/>
      </w:pPr>
      <w:r>
        <w:rPr>
          <w:rFonts w:ascii="Courier New" w:cs="Courier New" w:eastAsia="Courier New" w:hAnsi="Courier New"/>
          <w:sz w:val="16"/>
          <w:szCs w:val="16"/>
        </w:rPr>
        <w:t xml:space="preserve">  3. attachUserProfile() ────────► Fetches users/{uid} doc from Firestore</w:t>
      </w:r>
    </w:p>
    <w:p>
      <w:pPr>
        <w:spacing w:after="0" w:before="0"/>
      </w:pPr>
      <w:r>
        <w:rPr>
          <w:rFonts w:ascii="Courier New" w:cs="Courier New" w:eastAsia="Courier New" w:hAnsi="Courier New"/>
          <w:sz w:val="16"/>
          <w:szCs w:val="16"/>
        </w:rPr>
        <w:t xml:space="preserve">  4. requireCompanyContext() ────► Extracts companyId from user profile</w:t>
      </w:r>
    </w:p>
    <w:p>
      <w:pPr>
        <w:spacing w:after="0" w:before="0"/>
      </w:pPr>
      <w:r>
        <w:rPr>
          <w:rFonts w:ascii="Courier New" w:cs="Courier New" w:eastAsia="Courier New" w:hAnsi="Courier New"/>
          <w:sz w:val="16"/>
          <w:szCs w:val="16"/>
        </w:rPr>
        <w:t xml:space="preserve">  5. Controller executes query ───► .where('companyId', '==', ctx.companyId)</w:t>
      </w:r>
    </w:p>
    <w:p>
      <w:pPr>
        <w:spacing w:after="0" w:before="0"/>
      </w:pPr>
      <w:r>
        <w:rPr>
          <w:rFonts w:ascii="Courier New" w:cs="Courier New" w:eastAsia="Courier New" w:hAnsi="Courier New"/>
          <w:sz w:val="16"/>
          <w:szCs w:val="16"/>
        </w:rPr>
        <w:t xml:space="preserve">  6. Security rules validate ────► belongsToCompany() check on client reads</w:t>
      </w:r>
    </w:p>
    <w:p>
      <w:pPr>
        <w:pStyle w:val="Heading2"/>
      </w:pPr>
      <w:r>
        <w:t xml:space="preserve">5.3 Data Hierarchy Across All Levels</w:t>
      </w:r>
    </w:p>
    <w:p>
      <w:pPr>
        <w:spacing w:after="60" w:before="60"/>
      </w:pPr>
      <w:r>
        <w:rPr>
          <w:rFonts w:ascii="Arial" w:cs="Arial" w:eastAsia="Arial" w:hAnsi="Arial"/>
          <w:sz w:val="20"/>
          <w:szCs w:val="20"/>
        </w:rPr>
        <w:t xml:space="preserve">The data flows from global platform level down to individual transaction records:</w:t>
      </w:r>
    </w:p>
    <w:p>
      <w:pPr>
        <w:spacing w:before="100"/>
      </w:pPr>
    </w:p>
    <w:p>
      <w:pPr>
        <w:spacing w:after="0" w:before="0"/>
      </w:pPr>
      <w:r>
        <w:rPr>
          <w:rFonts w:ascii="Courier New" w:cs="Courier New" w:eastAsia="Courier New" w:hAnsi="Courier New"/>
          <w:sz w:val="16"/>
          <w:szCs w:val="16"/>
        </w:rPr>
        <w:t xml:space="preserve">  LEVEL 0: PLATFORM          adminUsers, counters, appLogs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LEVEL 1: TENANT             companies/{companyId}</w:t>
      </w:r>
    </w:p>
    <w:p>
      <w:pPr>
        <w:spacing w:after="0" w:before="0"/>
      </w:pPr>
      <w:r>
        <w:rPr>
          <w:rFonts w:ascii="Courier New" w:cs="Courier New" w:eastAsia="Courier New" w:hAnsi="Courier New"/>
          <w:sz w:val="16"/>
          <w:szCs w:val="16"/>
        </w:rPr>
        <w:t xml:space="preserve">  │   └─ targets (subcollection)</w:t>
      </w:r>
    </w:p>
    <w:p>
      <w:pPr>
        <w:spacing w:after="0" w:before="0"/>
      </w:pPr>
      <w:r>
        <w:rPr>
          <w:rFonts w:ascii="Courier New" w:cs="Courier New" w:eastAsia="Courier New" w:hAnsi="Courier New"/>
          <w:sz w:val="16"/>
          <w:szCs w:val="16"/>
        </w:rPr>
        <w:t xml:space="preserve">  │   └─ companyInvites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LEVEL 2: RESOURCES          vehicles, drivers (scoped by companyId)</w:t>
      </w:r>
    </w:p>
    <w:p>
      <w:pPr>
        <w:spacing w:after="0" w:before="0"/>
      </w:pPr>
      <w:r>
        <w:rPr>
          <w:rFonts w:ascii="Courier New" w:cs="Courier New" w:eastAsia="Courier New" w:hAnsi="Courier New"/>
          <w:sz w:val="16"/>
          <w:szCs w:val="16"/>
        </w:rPr>
        <w:t xml:space="preserve">  │   └─ vehicleServiceTracker (materialized per-vehicle)</w:t>
      </w:r>
    </w:p>
    <w:p>
      <w:pPr>
        <w:spacing w:after="0" w:before="0"/>
      </w:pPr>
      <w:r>
        <w:rPr>
          <w:rFonts w:ascii="Courier New" w:cs="Courier New" w:eastAsia="Courier New" w:hAnsi="Courier New"/>
          <w:sz w:val="16"/>
          <w:szCs w:val="16"/>
        </w:rPr>
        <w:t xml:space="preserve">  │   └─ service-items (company catalog)</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LEVEL 3: OPERATIONS         trips, income (scoped by companyId)</w:t>
      </w:r>
    </w:p>
    <w:p>
      <w:pPr>
        <w:spacing w:after="0" w:before="0"/>
      </w:pPr>
      <w:r>
        <w:rPr>
          <w:rFonts w:ascii="Courier New" w:cs="Courier New" w:eastAsia="Courier New" w:hAnsi="Courier New"/>
          <w:sz w:val="16"/>
          <w:szCs w:val="16"/>
        </w:rPr>
        <w:t xml:space="preserve">  │   └─ service-and-license-records (+ items subcollection)</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LEVEL 4: ANALYTICS          periodStats (aggregated from Level 3)</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LEVEL 5: COMMUNICATION      supportTickets (+ messages), notifications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LEVEL 6: IDENTITY           users (links to Level 1 via companyId)</w:t>
      </w:r>
    </w:p>
    <w:p>
      <w:r>
        <w:br w:type="page"/>
      </w:r>
    </w:p>
    <w:p>
      <w:pPr>
        <w:pStyle w:val="Heading1"/>
      </w:pPr>
      <w:r>
        <w:t xml:space="preserve">6. Security Architecture</w:t>
      </w:r>
    </w:p>
    <w:p>
      <w:pPr>
        <w:pStyle w:val="Heading2"/>
      </w:pPr>
      <w:r>
        <w:t xml:space="preserve">6.1 Defense-in-Depth Model</w:t>
      </w:r>
    </w:p>
    <w:p>
      <w:pPr>
        <w:spacing w:after="60" w:before="60"/>
      </w:pPr>
      <w:r>
        <w:rPr>
          <w:rFonts w:ascii="Arial" w:cs="Arial" w:eastAsia="Arial" w:hAnsi="Arial"/>
          <w:sz w:val="20"/>
          <w:szCs w:val="20"/>
        </w:rPr>
        <w:t xml:space="preserve">The architecture implements multiple security layers: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404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Layer</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Mechanism</w:t>
            </w:r>
          </w:p>
        </w:tc>
        <w:tc>
          <w:tcPr>
            <w:tcW w:type="dxa" w:w="40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What It Protects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Authentication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Firebase Auth (Google OAuth + Email/Password)</w:t>
            </w:r>
          </w:p>
        </w:tc>
        <w:tc>
          <w:tcPr>
            <w:tcW w:type="dxa" w:w="4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Ensures only registered users access the system</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Authorization</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Custom Claims (role, companyId, adminRole)</w:t>
            </w:r>
          </w:p>
        </w:tc>
        <w:tc>
          <w:tcPr>
            <w:tcW w:type="dxa" w:w="40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Role-based access: owner, manager, employee, admin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Tenant Isolation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belongsToCompany() in rules + middleware</w:t>
            </w:r>
          </w:p>
        </w:tc>
        <w:tc>
          <w:tcPr>
            <w:tcW w:type="dxa" w:w="4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cannot read/write other companies data</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Field-Level</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affectedKeys().hasOnly() in security rules</w:t>
            </w:r>
          </w:p>
        </w:tc>
        <w:tc>
          <w:tcPr>
            <w:tcW w:type="dxa" w:w="40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Users can only update permitted fields (e.g. read status)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Server-Side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Cloud Run API with Firebase Admin SDK (bypasses rules)</w:t>
            </w:r>
          </w:p>
        </w:tc>
        <w:tc>
          <w:tcPr>
            <w:tcW w:type="dxa" w:w="4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mutations go through validated API controllers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Audit Trail</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appLogs collection with structured event logging</w:t>
            </w:r>
          </w:p>
        </w:tc>
        <w:tc>
          <w:tcPr>
            <w:tcW w:type="dxa" w:w="40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Full activity history per user, company, and action</w:t>
            </w:r>
          </w:p>
        </w:tc>
      </w:tr>
    </w:tbl>
    <w:p>
      <w:pPr>
        <w:pStyle w:val="Heading2"/>
      </w:pPr>
      <w:r>
        <w:t xml:space="preserve">6.2 Security Rules Pattern</w:t>
      </w:r>
    </w:p>
    <w:p>
      <w:pPr>
        <w:spacing w:after="60" w:before="60"/>
      </w:pPr>
      <w:r>
        <w:rPr>
          <w:rFonts w:ascii="Arial" w:cs="Arial" w:eastAsia="Arial" w:hAnsi="Arial"/>
          <w:sz w:val="20"/>
          <w:szCs w:val="20"/>
        </w:rPr>
        <w:t xml:space="preserve">The Firestore security rules use a helper function pattern with four core functions:</w:t>
      </w:r>
    </w:p>
    <w:p>
      <w:pPr>
        <w:spacing w:before="100"/>
      </w:pPr>
    </w:p>
    <w:p>
      <w:pPr>
        <w:spacing w:after="0" w:before="0"/>
      </w:pPr>
      <w:r>
        <w:rPr>
          <w:rFonts w:ascii="Courier New" w:cs="Courier New" w:eastAsia="Courier New" w:hAnsi="Courier New"/>
          <w:sz w:val="16"/>
          <w:szCs w:val="16"/>
        </w:rPr>
        <w:t xml:space="preserve">  isAuthenticated()          ─ request.auth != null</w:t>
      </w:r>
    </w:p>
    <w:p>
      <w:pPr>
        <w:spacing w:after="0" w:before="0"/>
      </w:pPr>
      <w:r>
        <w:rPr>
          <w:rFonts w:ascii="Courier New" w:cs="Courier New" w:eastAsia="Courier New" w:hAnsi="Courier New"/>
          <w:sz w:val="16"/>
          <w:szCs w:val="16"/>
        </w:rPr>
        <w:t xml:space="preserve">  getUserData()              ─ Fetches /users/{uid} document</w:t>
      </w:r>
    </w:p>
    <w:p>
      <w:pPr>
        <w:spacing w:after="0" w:before="0"/>
      </w:pPr>
      <w:r>
        <w:rPr>
          <w:rFonts w:ascii="Courier New" w:cs="Courier New" w:eastAsia="Courier New" w:hAnsi="Courier New"/>
          <w:sz w:val="16"/>
          <w:szCs w:val="16"/>
        </w:rPr>
        <w:t xml:space="preserve">  belongsToCompany(companyId)─ Verifies user.companyId == doc.companyId</w:t>
      </w:r>
    </w:p>
    <w:p>
      <w:pPr>
        <w:spacing w:after="0" w:before="0"/>
      </w:pPr>
      <w:r>
        <w:rPr>
          <w:rFonts w:ascii="Courier New" w:cs="Courier New" w:eastAsia="Courier New" w:hAnsi="Courier New"/>
          <w:sz w:val="16"/>
          <w:szCs w:val="16"/>
        </w:rPr>
        <w:t xml:space="preserve">  isAdmin()                  ─ Checks custom claims OR adminUsers collection</w:t>
      </w:r>
    </w:p>
    <w:p>
      <w:pPr>
        <w:spacing w:before="120"/>
      </w:pPr>
    </w:p>
    <w:p>
      <w:pPr>
        <w:spacing w:after="60" w:before="60"/>
      </w:pPr>
      <w:r>
        <w:rPr>
          <w:rFonts w:ascii="Arial" w:cs="Arial" w:eastAsia="Arial" w:hAnsi="Arial"/>
          <w:sz w:val="20"/>
          <w:szCs w:val="20"/>
        </w:rPr>
        <w:t xml:space="preserve">Most write operations are routed through the server-side API (Cloud Run) which uses Firebase Admin SDK, bypassing client-side security rules entirely. This is a best practice—the rules serve as a safety net for any direct client SDK access (real-time listeners, offline support).</w:t>
      </w:r>
    </w:p>
    <w:p>
      <w:r>
        <w:br w:type="page"/>
      </w:r>
    </w:p>
    <w:p>
      <w:pPr>
        <w:pStyle w:val="Heading1"/>
      </w:pPr>
      <w:r>
        <w:t xml:space="preserve">7. Data Aggregation &amp; Materialization</w:t>
      </w:r>
    </w:p>
    <w:p>
      <w:pPr>
        <w:spacing w:after="60" w:before="60"/>
      </w:pPr>
      <w:r>
        <w:rPr>
          <w:rFonts w:ascii="Arial" w:cs="Arial" w:eastAsia="Arial" w:hAnsi="Arial"/>
          <w:sz w:val="20"/>
          <w:szCs w:val="20"/>
        </w:rPr>
        <w:t xml:space="preserve">Firestore does not support native aggregation queries like SQL GROUP BY. Trogern addresses this with two smart materialization patterns:</w:t>
      </w:r>
    </w:p>
    <w:p>
      <w:pPr>
        <w:pStyle w:val="Heading2"/>
      </w:pPr>
      <w:r>
        <w:t xml:space="preserve">7.1 Real-Time Financial Aggregation (periodStats)</w:t>
      </w:r>
    </w:p>
    <w:p>
      <w:pPr>
        <w:spacing w:after="60" w:before="60"/>
      </w:pPr>
      <w:r>
        <w:rPr>
          <w:rFonts w:ascii="Arial" w:cs="Arial" w:eastAsia="Arial" w:hAnsi="Arial"/>
          <w:sz w:val="20"/>
          <w:szCs w:val="20"/>
        </w:rPr>
        <w:t xml:space="preserve">Every time an income document is created or deleted, Cloud Functions calculate deltas and update pre-computed aggregates:</w:t>
      </w:r>
    </w:p>
    <w:p>
      <w:pPr>
        <w:spacing w:after="0" w:before="0"/>
      </w:pPr>
      <w:r>
        <w:rPr>
          <w:rFonts w:ascii="Courier New" w:cs="Courier New" w:eastAsia="Courier New" w:hAnsi="Courier New"/>
          <w:sz w:val="16"/>
          <w:szCs w:val="16"/>
        </w:rPr>
        <w:t xml:space="preserve">  income doc created  ──►  onIncomeCreated trigger fires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Update weekly   periodStats doc</w:t>
      </w:r>
    </w:p>
    <w:p>
      <w:pPr>
        <w:spacing w:after="0" w:before="0"/>
      </w:pPr>
      <w:r>
        <w:rPr>
          <w:rFonts w:ascii="Courier New" w:cs="Courier New" w:eastAsia="Courier New" w:hAnsi="Courier New"/>
          <w:sz w:val="16"/>
          <w:szCs w:val="16"/>
        </w:rPr>
        <w:t xml:space="preserve">                           ├─► Update monthly  periodStats doc</w:t>
      </w:r>
    </w:p>
    <w:p>
      <w:pPr>
        <w:spacing w:after="0" w:before="0"/>
      </w:pPr>
      <w:r>
        <w:rPr>
          <w:rFonts w:ascii="Courier New" w:cs="Courier New" w:eastAsia="Courier New" w:hAnsi="Courier New"/>
          <w:sz w:val="16"/>
          <w:szCs w:val="16"/>
        </w:rPr>
        <w:t xml:space="preserve">                           ├─► Update quarterly periodStats doc</w:t>
      </w:r>
    </w:p>
    <w:p>
      <w:pPr>
        <w:spacing w:after="0" w:before="0"/>
      </w:pPr>
      <w:r>
        <w:rPr>
          <w:rFonts w:ascii="Courier New" w:cs="Courier New" w:eastAsia="Courier New" w:hAnsi="Courier New"/>
          <w:sz w:val="16"/>
          <w:szCs w:val="16"/>
        </w:rPr>
        <w:t xml:space="preserve">                           └─► Update yearly   periodStats doc</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Doc ID format: {companyId}_{periodType}_{periodKey}</w:t>
      </w:r>
    </w:p>
    <w:p>
      <w:pPr>
        <w:spacing w:after="0" w:before="0"/>
      </w:pPr>
      <w:r>
        <w:rPr>
          <w:rFonts w:ascii="Courier New" w:cs="Courier New" w:eastAsia="Courier New" w:hAnsi="Courier New"/>
          <w:sz w:val="16"/>
          <w:szCs w:val="16"/>
        </w:rPr>
        <w:t xml:space="preserve">  Example: COMP123_month_2026-03</w:t>
      </w:r>
    </w:p>
    <w:p>
      <w:pPr>
        <w:spacing w:before="120"/>
      </w:pPr>
    </w:p>
    <w:p>
      <w:pPr>
        <w:spacing w:after="60" w:before="60"/>
      </w:pPr>
      <w:r>
        <w:rPr>
          <w:rFonts w:ascii="Arial" w:cs="Arial" w:eastAsia="Arial" w:hAnsi="Arial"/>
          <w:sz w:val="20"/>
          <w:szCs w:val="20"/>
        </w:rPr>
        <w:t xml:space="preserve">This means dashboards can read a single document to show weekly/monthly/quarterly income, expenses, and target comparison—eliminating the need to scan thousands of income records at read time.</w:t>
      </w:r>
    </w:p>
    <w:p>
      <w:pPr>
        <w:pStyle w:val="Heading2"/>
      </w:pPr>
      <w:r>
        <w:t xml:space="preserve">7.2 Vehicle Service Tracker (Materialized View)</w:t>
      </w:r>
    </w:p>
    <w:p>
      <w:pPr>
        <w:spacing w:after="60" w:before="60"/>
      </w:pPr>
      <w:r>
        <w:rPr>
          <w:rFonts w:ascii="Arial" w:cs="Arial" w:eastAsia="Arial" w:hAnsi="Arial"/>
          <w:sz w:val="20"/>
          <w:szCs w:val="20"/>
        </w:rPr>
        <w:t xml:space="preserve">The vehicleServiceTracker collection maintains an up-to-date summary of each vehicle's maintenance status:</w:t>
      </w:r>
    </w:p>
    <w:p>
      <w:pPr>
        <w:spacing w:after="0" w:before="0"/>
      </w:pPr>
      <w:r>
        <w:rPr>
          <w:rFonts w:ascii="Courier New" w:cs="Courier New" w:eastAsia="Courier New" w:hAnsi="Courier New"/>
          <w:sz w:val="16"/>
          <w:szCs w:val="16"/>
        </w:rPr>
        <w:t xml:space="preserve">  Service record written  ──►  createOrUpdateVehicleServiceRecord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Update lastServiceDate/Mileage</w:t>
      </w:r>
    </w:p>
    <w:p>
      <w:pPr>
        <w:spacing w:after="0" w:before="0"/>
      </w:pPr>
      <w:r>
        <w:rPr>
          <w:rFonts w:ascii="Courier New" w:cs="Courier New" w:eastAsia="Courier New" w:hAnsi="Courier New"/>
          <w:sz w:val="16"/>
          <w:szCs w:val="16"/>
        </w:rPr>
        <w:t xml:space="preserve">                                ├─ Calculate next service due dates</w:t>
      </w:r>
    </w:p>
    <w:p>
      <w:pPr>
        <w:spacing w:after="0" w:before="0"/>
      </w:pPr>
      <w:r>
        <w:rPr>
          <w:rFonts w:ascii="Courier New" w:cs="Courier New" w:eastAsia="Courier New" w:hAnsi="Courier New"/>
          <w:sz w:val="16"/>
          <w:szCs w:val="16"/>
        </w:rPr>
        <w:t xml:space="preserve">                                └─ Update per-item tracking state</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Vehicle created  ────────►  Initialize tracker document</w:t>
      </w:r>
    </w:p>
    <w:p>
      <w:pPr>
        <w:spacing w:after="0" w:before="0"/>
      </w:pPr>
      <w:r>
        <w:rPr>
          <w:rFonts w:ascii="Courier New" w:cs="Courier New" w:eastAsia="Courier New" w:hAnsi="Courier New"/>
          <w:sz w:val="16"/>
          <w:szCs w:val="16"/>
        </w:rPr>
        <w:t xml:space="preserve">  Income logged    ────────►  Update lastIncomeLogAt</w:t>
      </w:r>
    </w:p>
    <w:p>
      <w:pPr>
        <w:spacing w:before="120"/>
      </w:pPr>
    </w:p>
    <w:p>
      <w:pPr>
        <w:spacing w:after="60" w:before="60"/>
      </w:pPr>
      <w:r>
        <w:rPr>
          <w:rFonts w:ascii="Arial" w:cs="Arial" w:eastAsia="Arial" w:hAnsi="Arial"/>
          <w:sz w:val="20"/>
          <w:szCs w:val="20"/>
        </w:rPr>
        <w:t xml:space="preserve">This allows the dashboard to show service status for the entire fleet with a single collection query, rather than joining across service records and vehicles.</w:t>
      </w:r>
    </w:p>
    <w:p>
      <w:r>
        <w:br w:type="page"/>
      </w:r>
    </w:p>
    <w:p>
      <w:pPr>
        <w:pStyle w:val="Heading1"/>
      </w:pPr>
      <w:r>
        <w:t xml:space="preserve">8. Cloud Functions &amp; Triggers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304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Function</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 Type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 Collection</w:t>
            </w:r>
          </w:p>
        </w:tc>
        <w:tc>
          <w:tcPr>
            <w:tcW w:type="dxa" w:w="30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onIncomeCreated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onCreate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income</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Updates periodStats (week/month/quarter/year)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onIncomeDeleted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onDelete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income</w:t>
            </w:r>
          </w:p>
        </w:tc>
        <w:tc>
          <w:tcPr>
            <w:tcW w:type="dxa" w:w="30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Reverses periodStats aggregation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onVehicleCreated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onCreate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vehicles</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Initializes vehicleServiceTracker doc</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onIncomeLogCreated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onCreate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income</w:t>
            </w:r>
          </w:p>
        </w:tc>
        <w:tc>
          <w:tcPr>
            <w:tcW w:type="dxa" w:w="30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Updates vehicle lastIncomeLogAt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createOrUpdate ServiceRecord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Write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service-and-license-records</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Materializes vehicleServiceTracker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onTicketCreated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onCreate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supportTickets</w:t>
            </w:r>
          </w:p>
        </w:tc>
        <w:tc>
          <w:tcPr>
            <w:tcW w:type="dxa" w:w="30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Sends notifications to admins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onTicketUpdated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onUpdate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supportTickets</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Sends assignment/status notifications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onMessageCreated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onCreate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supportTickets/messages</w:t>
            </w:r>
          </w:p>
        </w:tc>
        <w:tc>
          <w:tcPr>
            <w:tcW w:type="dxa" w:w="30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Notifies ticket creator/assignee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onNotificationCreated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onCreate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notifications</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Sends email/push notifications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cronServiceDueWeekly</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Scheduled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vehicleServiceTracker</w:t>
            </w:r>
          </w:p>
        </w:tc>
        <w:tc>
          <w:tcPr>
            <w:tcW w:type="dxa" w:w="30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Flags overdue service items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cronMissingIncomeLogs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Scheduled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income</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Flags missing driver income entries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cronGenerateReports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Scheduled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periodStats</w:t>
            </w:r>
          </w:p>
        </w:tc>
        <w:tc>
          <w:tcPr>
            <w:tcW w:type="dxa" w:w="30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6"/>
                <w:szCs w:val="16"/>
              </w:rPr>
              <w:t xml:space="preserve">Generates daily period reports</w:t>
            </w:r>
          </w:p>
        </w:tc>
      </w:tr>
    </w:tbl>
    <w:p>
      <w:r>
        <w:br w:type="page"/>
      </w:r>
    </w:p>
    <w:p>
      <w:pPr>
        <w:pStyle w:val="Heading1"/>
      </w:pPr>
      <w:r>
        <w:t xml:space="preserve">9. What This Architecture Gets Right</w:t>
      </w:r>
    </w:p>
    <w:p>
      <w:pPr>
        <w:spacing w:after="60" w:before="60"/>
      </w:pPr>
      <w:r>
        <w:rPr>
          <w:rFonts w:ascii="Arial" w:cs="Arial" w:eastAsia="Arial" w:hAnsi="Arial"/>
          <w:sz w:val="20"/>
          <w:szCs w:val="20"/>
        </w:rPr>
        <w:t xml:space="preserve">This section evaluates the architecture against multi-tenant SaaS best practices across every data level.</w:t>
      </w:r>
    </w:p>
    <w:p>
      <w:pPr>
        <w:pStyle w:val="Heading2"/>
      </w:pPr>
      <w:r>
        <w:t xml:space="preserve">9.1 Tenant Isolation Without Over-Engineering</w:t>
      </w:r>
    </w:p>
    <w:p>
      <w:pPr>
        <w:pStyle w:val="ListParagraph"/>
        <w:numPr>
          <w:ilvl w:val="0"/>
          <w:numId w:val="2"/>
        </w:numPr>
        <w:spacing w:after="60" w:before="60"/>
      </w:pPr>
      <w:r>
        <w:rPr>
          <w:rFonts w:ascii="Arial" w:cs="Arial" w:eastAsia="Arial" w:hAnsi="Arial"/>
          <w:sz w:val="18"/>
          <w:szCs w:val="18"/>
        </w:rPr>
        <w:t xml:space="preserve">Flat collection structure avoids deeply nested subcollection hierarchies that become impossible to query across tenants</w:t>
      </w:r>
    </w:p>
    <w:p>
      <w:pPr>
        <w:pStyle w:val="ListParagraph"/>
        <w:numPr>
          <w:ilvl w:val="0"/>
          <w:numId w:val="2"/>
        </w:numPr>
        <w:spacing w:after="60" w:before="60"/>
      </w:pPr>
      <w:r>
        <w:rPr>
          <w:rFonts w:ascii="Arial" w:cs="Arial" w:eastAsia="Arial" w:hAnsi="Arial"/>
          <w:sz w:val="18"/>
          <w:szCs w:val="18"/>
        </w:rPr>
        <w:t xml:space="preserve">companyId field on every document provides a simple, consistent, and auditable isolation boundary</w:t>
      </w:r>
    </w:p>
    <w:p>
      <w:pPr>
        <w:pStyle w:val="ListParagraph"/>
        <w:numPr>
          <w:ilvl w:val="0"/>
          <w:numId w:val="2"/>
        </w:numPr>
        <w:spacing w:after="60" w:before="60"/>
      </w:pPr>
      <w:r>
        <w:rPr>
          <w:rFonts w:ascii="Arial" w:cs="Arial" w:eastAsia="Arial" w:hAnsi="Arial"/>
          <w:sz w:val="18"/>
          <w:szCs w:val="18"/>
        </w:rPr>
        <w:t xml:space="preserve">Middleware enforces tenant context server-side before any query executes—users cannot accidentally (or maliciously) query other companies</w:t>
      </w:r>
    </w:p>
    <w:p>
      <w:pPr>
        <w:pStyle w:val="ListParagraph"/>
        <w:numPr>
          <w:ilvl w:val="0"/>
          <w:numId w:val="2"/>
        </w:numPr>
        <w:spacing w:after="60" w:before="60"/>
      </w:pPr>
      <w:r>
        <w:rPr>
          <w:rFonts w:ascii="Arial" w:cs="Arial" w:eastAsia="Arial" w:hAnsi="Arial"/>
          <w:sz w:val="18"/>
          <w:szCs w:val="18"/>
        </w:rPr>
        <w:t xml:space="preserve">Security rules provide a second enforcement layer for any direct Firestore SDK access</w:t>
      </w:r>
    </w:p>
    <w:p>
      <w:pPr>
        <w:pStyle w:val="Heading2"/>
      </w:pPr>
      <w:r>
        <w:t xml:space="preserve">9.2 Smart Aggregation Strategy</w:t>
      </w:r>
    </w:p>
    <w:p>
      <w:pPr>
        <w:pStyle w:val="ListParagraph"/>
        <w:numPr>
          <w:ilvl w:val="0"/>
          <w:numId w:val="2"/>
        </w:numPr>
        <w:spacing w:after="60" w:before="60"/>
      </w:pPr>
      <w:r>
        <w:rPr>
          <w:rFonts w:ascii="Arial" w:cs="Arial" w:eastAsia="Arial" w:hAnsi="Arial"/>
          <w:sz w:val="18"/>
          <w:szCs w:val="18"/>
        </w:rPr>
        <w:t xml:space="preserve">Pre-computed periodStats eliminates expensive read-time aggregation. Dashboard loads require 1 document read instead of scanning thousands</w:t>
      </w:r>
    </w:p>
    <w:p>
      <w:pPr>
        <w:pStyle w:val="ListParagraph"/>
        <w:numPr>
          <w:ilvl w:val="0"/>
          <w:numId w:val="2"/>
        </w:numPr>
        <w:spacing w:after="60" w:before="60"/>
      </w:pPr>
      <w:r>
        <w:rPr>
          <w:rFonts w:ascii="Arial" w:cs="Arial" w:eastAsia="Arial" w:hAnsi="Arial"/>
          <w:sz w:val="18"/>
          <w:szCs w:val="18"/>
        </w:rPr>
        <w:t xml:space="preserve">Composite document IDs (companyId + period + key) enable direct document lookups instead of queries</w:t>
      </w:r>
    </w:p>
    <w:p>
      <w:pPr>
        <w:pStyle w:val="ListParagraph"/>
        <w:numPr>
          <w:ilvl w:val="0"/>
          <w:numId w:val="2"/>
        </w:numPr>
        <w:spacing w:after="60" w:before="60"/>
      </w:pPr>
      <w:r>
        <w:rPr>
          <w:rFonts w:ascii="Arial" w:cs="Arial" w:eastAsia="Arial" w:hAnsi="Arial"/>
          <w:sz w:val="18"/>
          <w:szCs w:val="18"/>
        </w:rPr>
        <w:t xml:space="preserve">Write-time aggregation via Cloud Functions means analytics are always fresh with no batch jobs needed</w:t>
      </w:r>
    </w:p>
    <w:p>
      <w:pPr>
        <w:pStyle w:val="ListParagraph"/>
        <w:numPr>
          <w:ilvl w:val="0"/>
          <w:numId w:val="2"/>
        </w:numPr>
        <w:spacing w:after="60" w:before="60"/>
      </w:pPr>
      <w:r>
        <w:rPr>
          <w:rFonts w:ascii="Arial" w:cs="Arial" w:eastAsia="Arial" w:hAnsi="Arial"/>
          <w:sz w:val="18"/>
          <w:szCs w:val="18"/>
        </w:rPr>
        <w:t xml:space="preserve">Target snapshots embedded in periodStats allow performance-vs-target comparisons without additional reads</w:t>
      </w:r>
    </w:p>
    <w:p>
      <w:pPr>
        <w:pStyle w:val="Heading2"/>
      </w:pPr>
      <w:r>
        <w:t xml:space="preserve">9.3 Fleet-Domain Modeling</w:t>
      </w:r>
    </w:p>
    <w:p>
      <w:pPr>
        <w:pStyle w:val="ListParagraph"/>
        <w:numPr>
          <w:ilvl w:val="0"/>
          <w:numId w:val="2"/>
        </w:numPr>
        <w:spacing w:after="60" w:before="60"/>
      </w:pPr>
      <w:r>
        <w:rPr>
          <w:rFonts w:ascii="Arial" w:cs="Arial" w:eastAsia="Arial" w:hAnsi="Arial"/>
          <w:sz w:val="18"/>
          <w:szCs w:val="18"/>
        </w:rPr>
        <w:t xml:space="preserve">Bi-directional vehicle/driver assignment (assignedDriverId on vehicle, assignedVehicleId on driver) enables lookups from either direction</w:t>
      </w:r>
    </w:p>
    <w:p>
      <w:pPr>
        <w:pStyle w:val="ListParagraph"/>
        <w:numPr>
          <w:ilvl w:val="0"/>
          <w:numId w:val="2"/>
        </w:numPr>
        <w:spacing w:after="60" w:before="60"/>
      </w:pPr>
      <w:r>
        <w:rPr>
          <w:rFonts w:ascii="Arial" w:cs="Arial" w:eastAsia="Arial" w:hAnsi="Arial"/>
          <w:sz w:val="18"/>
          <w:szCs w:val="18"/>
        </w:rPr>
        <w:t xml:space="preserve">vehicleServiceTracker as a materialized view gives instant fleet-wide maintenance status without joining collections</w:t>
      </w:r>
    </w:p>
    <w:p>
      <w:pPr>
        <w:pStyle w:val="ListParagraph"/>
        <w:numPr>
          <w:ilvl w:val="0"/>
          <w:numId w:val="2"/>
        </w:numPr>
        <w:spacing w:after="60" w:before="60"/>
      </w:pPr>
      <w:r>
        <w:rPr>
          <w:rFonts w:ascii="Arial" w:cs="Arial" w:eastAsia="Arial" w:hAnsi="Arial"/>
          <w:sz w:val="18"/>
          <w:szCs w:val="18"/>
        </w:rPr>
        <w:t xml:space="preserve">Service item catalog (service-items) per company allows customization while maintaining consistency</w:t>
      </w:r>
    </w:p>
    <w:p>
      <w:pPr>
        <w:pStyle w:val="ListParagraph"/>
        <w:numPr>
          <w:ilvl w:val="0"/>
          <w:numId w:val="2"/>
        </w:numPr>
        <w:spacing w:after="60" w:before="60"/>
      </w:pPr>
      <w:r>
        <w:rPr>
          <w:rFonts w:ascii="Arial" w:cs="Arial" w:eastAsia="Arial" w:hAnsi="Arial"/>
          <w:sz w:val="18"/>
          <w:szCs w:val="18"/>
        </w:rPr>
        <w:t xml:space="preserve">Mileage-based and date-based service tracking handles both time-sensitive and usage-sensitive maintenance schedules</w:t>
      </w:r>
    </w:p>
    <w:p>
      <w:pPr>
        <w:pStyle w:val="Heading2"/>
      </w:pPr>
      <w:r>
        <w:t xml:space="preserve">9.4 Subscription &amp; Company Lifecycle</w:t>
      </w:r>
    </w:p>
    <w:p>
      <w:pPr>
        <w:pStyle w:val="ListParagraph"/>
        <w:numPr>
          <w:ilvl w:val="0"/>
          <w:numId w:val="2"/>
        </w:numPr>
        <w:spacing w:after="60" w:before="60"/>
      </w:pPr>
      <w:r>
        <w:rPr>
          <w:rFonts w:ascii="Arial" w:cs="Arial" w:eastAsia="Arial" w:hAnsi="Arial"/>
          <w:sz w:val="18"/>
          <w:szCs w:val="18"/>
        </w:rPr>
        <w:t xml:space="preserve">Company status field (active/inactive/blocked/trial) enables granular access control based on account standing</w:t>
      </w:r>
    </w:p>
    <w:p>
      <w:pPr>
        <w:pStyle w:val="ListParagraph"/>
        <w:numPr>
          <w:ilvl w:val="0"/>
          <w:numId w:val="2"/>
        </w:numPr>
        <w:spacing w:after="60" w:before="60"/>
      </w:pPr>
      <w:r>
        <w:rPr>
          <w:rFonts w:ascii="Arial" w:cs="Arial" w:eastAsia="Arial" w:hAnsi="Arial"/>
          <w:sz w:val="18"/>
          <w:szCs w:val="18"/>
        </w:rPr>
        <w:t xml:space="preserve">Subscription tracking (plan, billingProvider, currentPeriodEnd) is stored directly on the company document, enabling fast entitlement checks</w:t>
      </w:r>
    </w:p>
    <w:p>
      <w:pPr>
        <w:pStyle w:val="ListParagraph"/>
        <w:numPr>
          <w:ilvl w:val="0"/>
          <w:numId w:val="2"/>
        </w:numPr>
        <w:spacing w:after="60" w:before="60"/>
      </w:pPr>
      <w:r>
        <w:rPr>
          <w:rFonts w:ascii="Arial" w:cs="Arial" w:eastAsia="Arial" w:hAnsi="Arial"/>
          <w:sz w:val="18"/>
          <w:szCs w:val="18"/>
        </w:rPr>
        <w:t xml:space="preserve">Invite system with expiry dates and usage tracking provides secure team onboarding</w:t>
      </w:r>
    </w:p>
    <w:p>
      <w:pPr>
        <w:pStyle w:val="Heading2"/>
      </w:pPr>
      <w:r>
        <w:t xml:space="preserve">9.5 Support &amp; Communication System</w:t>
      </w:r>
    </w:p>
    <w:p>
      <w:pPr>
        <w:pStyle w:val="ListParagraph"/>
        <w:numPr>
          <w:ilvl w:val="0"/>
          <w:numId w:val="2"/>
        </w:numPr>
        <w:spacing w:after="60" w:before="60"/>
      </w:pPr>
      <w:r>
        <w:rPr>
          <w:rFonts w:ascii="Arial" w:cs="Arial" w:eastAsia="Arial" w:hAnsi="Arial"/>
          <w:sz w:val="18"/>
          <w:szCs w:val="18"/>
        </w:rPr>
        <w:t xml:space="preserve">Support tickets with messages subcollection enable real-time chat-like support experience</w:t>
      </w:r>
    </w:p>
    <w:p>
      <w:pPr>
        <w:pStyle w:val="ListParagraph"/>
        <w:numPr>
          <w:ilvl w:val="0"/>
          <w:numId w:val="2"/>
        </w:numPr>
        <w:spacing w:after="60" w:before="60"/>
      </w:pPr>
      <w:r>
        <w:rPr>
          <w:rFonts w:ascii="Arial" w:cs="Arial" w:eastAsia="Arial" w:hAnsi="Arial"/>
          <w:sz w:val="18"/>
          <w:szCs w:val="18"/>
        </w:rPr>
        <w:t xml:space="preserve">Internal admin notes (isInternalNote flag) hidden from clients via security rules—clean separation of internal and external communication</w:t>
      </w:r>
    </w:p>
    <w:p>
      <w:pPr>
        <w:pStyle w:val="ListParagraph"/>
        <w:numPr>
          <w:ilvl w:val="0"/>
          <w:numId w:val="2"/>
        </w:numPr>
        <w:spacing w:after="60" w:before="60"/>
      </w:pPr>
      <w:r>
        <w:rPr>
          <w:rFonts w:ascii="Arial" w:cs="Arial" w:eastAsia="Arial" w:hAnsi="Arial"/>
          <w:sz w:val="18"/>
          <w:szCs w:val="18"/>
        </w:rPr>
        <w:t xml:space="preserve">Notification system with multiple recipient types (user, company, admin, all_admins) is flexible and well-modeled</w:t>
      </w:r>
    </w:p>
    <w:p>
      <w:pPr>
        <w:pStyle w:val="ListParagraph"/>
        <w:numPr>
          <w:ilvl w:val="0"/>
          <w:numId w:val="2"/>
        </w:numPr>
        <w:spacing w:after="60" w:before="60"/>
      </w:pPr>
      <w:r>
        <w:rPr>
          <w:rFonts w:ascii="Arial" w:cs="Arial" w:eastAsia="Arial" w:hAnsi="Arial"/>
          <w:sz w:val="18"/>
          <w:szCs w:val="18"/>
        </w:rPr>
        <w:t xml:space="preserve">Field-level update restrictions on tickets and notifications prevent users from manipulating status or priority</w:t>
      </w:r>
    </w:p>
    <w:p>
      <w:pPr>
        <w:pStyle w:val="Heading2"/>
      </w:pPr>
      <w:r>
        <w:t xml:space="preserve">9.6 Operational Excellence</w:t>
      </w:r>
    </w:p>
    <w:p>
      <w:pPr>
        <w:pStyle w:val="ListParagraph"/>
        <w:numPr>
          <w:ilvl w:val="0"/>
          <w:numId w:val="2"/>
        </w:numPr>
        <w:spacing w:after="60" w:before="60"/>
      </w:pPr>
      <w:r>
        <w:rPr>
          <w:rFonts w:ascii="Arial" w:cs="Arial" w:eastAsia="Arial" w:hAnsi="Arial"/>
          <w:sz w:val="18"/>
          <w:szCs w:val="18"/>
        </w:rPr>
        <w:t xml:space="preserve">Comprehensive audit logging (appLogs) with structured events, tags, and user context enables compliance and debugging</w:t>
      </w:r>
    </w:p>
    <w:p>
      <w:pPr>
        <w:pStyle w:val="ListParagraph"/>
        <w:numPr>
          <w:ilvl w:val="0"/>
          <w:numId w:val="2"/>
        </w:numPr>
        <w:spacing w:after="60" w:before="60"/>
      </w:pPr>
      <w:r>
        <w:rPr>
          <w:rFonts w:ascii="Arial" w:cs="Arial" w:eastAsia="Arial" w:hAnsi="Arial"/>
          <w:sz w:val="18"/>
          <w:szCs w:val="18"/>
        </w:rPr>
        <w:t xml:space="preserve">Scheduled cron jobs for proactive alerts (overdue services, missing income logs) demonstrate operational maturity</w:t>
      </w:r>
    </w:p>
    <w:p>
      <w:pPr>
        <w:pStyle w:val="ListParagraph"/>
        <w:numPr>
          <w:ilvl w:val="0"/>
          <w:numId w:val="2"/>
        </w:numPr>
        <w:spacing w:after="60" w:before="60"/>
      </w:pPr>
      <w:r>
        <w:rPr>
          <w:rFonts w:ascii="Arial" w:cs="Arial" w:eastAsia="Arial" w:hAnsi="Arial"/>
          <w:sz w:val="18"/>
          <w:szCs w:val="18"/>
        </w:rPr>
        <w:t xml:space="preserve">Emulator configuration for all services (Auth, Firestore, Functions, Storage, PubSub) enables full local development</w:t>
      </w:r>
    </w:p>
    <w:p>
      <w:pPr>
        <w:pStyle w:val="ListParagraph"/>
        <w:numPr>
          <w:ilvl w:val="0"/>
          <w:numId w:val="2"/>
        </w:numPr>
        <w:spacing w:after="60" w:before="60"/>
      </w:pPr>
      <w:r>
        <w:rPr>
          <w:rFonts w:ascii="Arial" w:cs="Arial" w:eastAsia="Arial" w:hAnsi="Arial"/>
          <w:sz w:val="18"/>
          <w:szCs w:val="18"/>
        </w:rPr>
        <w:t xml:space="preserve">Shared domain types package (@trogern/domain) ensures type consistency between API, functions, and frontend</w:t>
      </w:r>
    </w:p>
    <w:p>
      <w:r>
        <w:br w:type="page"/>
      </w:r>
    </w:p>
    <w:p>
      <w:pPr>
        <w:pStyle w:val="Heading1"/>
      </w:pPr>
      <w:r>
        <w:t xml:space="preserve">10. Recommendations &amp; Growth Considerations</w:t>
      </w:r>
    </w:p>
    <w:p>
      <w:pPr>
        <w:spacing w:after="60" w:before="60"/>
      </w:pPr>
      <w:r>
        <w:rPr>
          <w:rFonts w:ascii="Arial" w:cs="Arial" w:eastAsia="Arial" w:hAnsi="Arial"/>
          <w:sz w:val="20"/>
          <w:szCs w:val="20"/>
        </w:rPr>
        <w:t xml:space="preserve">While the architecture is solid, the following areas merit attention as the platform scales:</w:t>
      </w:r>
    </w:p>
    <w:p>
      <w:pPr>
        <w:pStyle w:val="Heading2"/>
      </w:pPr>
      <w:r>
        <w:t xml:space="preserve">10.1 Composite Indexes</w:t>
      </w:r>
    </w:p>
    <w:p>
      <w:pPr>
        <w:spacing w:after="60" w:before="60"/>
      </w:pPr>
      <w:r>
        <w:rPr>
          <w:rFonts w:ascii="Arial" w:cs="Arial" w:eastAsia="Arial" w:hAnsi="Arial"/>
          <w:sz w:val="20"/>
          <w:szCs w:val="20"/>
        </w:rPr>
        <w:t xml:space="preserve">The firestore.indexes.json is currently empty, relying on auto-indexing. As query complexity grows (multi-field filters + ordering), define explicit composite indexes to avoid query rejections and optimize read performance.</w:t>
      </w:r>
    </w:p>
    <w:p>
      <w:pPr>
        <w:pStyle w:val="Heading2"/>
      </w:pPr>
      <w:r>
        <w:t xml:space="preserve">10.2 Security Rules Wildcard</w:t>
      </w:r>
    </w:p>
    <w:p>
      <w:pPr>
        <w:spacing w:after="60" w:before="60"/>
      </w:pPr>
      <w:r>
        <w:rPr>
          <w:rFonts w:ascii="Arial" w:cs="Arial" w:eastAsia="Arial" w:hAnsi="Arial"/>
          <w:sz w:val="20"/>
          <w:szCs w:val="20"/>
        </w:rPr>
        <w:t xml:space="preserve">The catch-all rule match /{document=**} { allow read, write: if request.auth != null &amp;&amp; request.auth.uid == uid; } contains a reference to undefined uid variable. This should be tightened to explicitly deny access to collections not covered by specific rules, or replaced with collection-specific rules for each of the 17 collections.</w:t>
      </w:r>
    </w:p>
    <w:p>
      <w:pPr>
        <w:pStyle w:val="Heading2"/>
      </w:pPr>
      <w:r>
        <w:t xml:space="preserve">10.3 Data Retention &amp; Archiving</w:t>
      </w:r>
    </w:p>
    <w:p>
      <w:pPr>
        <w:spacing w:after="60" w:before="60"/>
      </w:pPr>
      <w:r>
        <w:rPr>
          <w:rFonts w:ascii="Arial" w:cs="Arial" w:eastAsia="Arial" w:hAnsi="Arial"/>
          <w:sz w:val="20"/>
          <w:szCs w:val="20"/>
        </w:rPr>
        <w:t xml:space="preserve">Collections like income, appLogs, and trips will grow continuously. Consider implementing a TTL or archival strategy (e.g., move records older than 2 years to BigQuery or a cold Firestore instance) to control costs and maintain query performance.</w:t>
      </w:r>
    </w:p>
    <w:p>
      <w:pPr>
        <w:pStyle w:val="Heading2"/>
      </w:pPr>
      <w:r>
        <w:t xml:space="preserve">10.4 Backup &amp; Disaster Recovery</w:t>
      </w:r>
    </w:p>
    <w:p>
      <w:pPr>
        <w:spacing w:after="60" w:before="60"/>
      </w:pPr>
      <w:r>
        <w:rPr>
          <w:rFonts w:ascii="Arial" w:cs="Arial" w:eastAsia="Arial" w:hAnsi="Arial"/>
          <w:sz w:val="20"/>
          <w:szCs w:val="20"/>
        </w:rPr>
        <w:t xml:space="preserve">Ensure Firestore Point-in-Time Recovery (PITR) is enabled, and schedule regular exports to Cloud Storage. The materialized views (periodStats, vehicleServiceTracker) can be rebuilt from source data, which is excellent for resilience.</w:t>
      </w:r>
    </w:p>
    <w:p>
      <w:pPr>
        <w:pStyle w:val="Heading2"/>
      </w:pPr>
      <w:r>
        <w:t xml:space="preserve">10.5 Rate Limiting &amp; Abuse Prevention</w:t>
      </w:r>
    </w:p>
    <w:p>
      <w:pPr>
        <w:spacing w:after="60" w:before="60"/>
      </w:pPr>
      <w:r>
        <w:rPr>
          <w:rFonts w:ascii="Arial" w:cs="Arial" w:eastAsia="Arial" w:hAnsi="Arial"/>
          <w:sz w:val="20"/>
          <w:szCs w:val="20"/>
        </w:rPr>
        <w:t xml:space="preserve">As the platform onboards more companies, consider adding rate limiting at the Cloud Run layer and document write quotas per company to prevent any single tenant from consuming disproportionate resources.</w:t>
      </w:r>
    </w:p>
    <w:p>
      <w:pPr>
        <w:spacing w:before="3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1B6B3A" w:sz="3"/>
              <w:left w:val="single" w:color="CCCCCC" w:sz="1"/>
              <w:bottom w:val="single" w:color="CCCCCC" w:sz="1"/>
              <w:right w:val="single" w:color="CCCCCC" w:sz="1"/>
            </w:tcBorders>
            <w:shd w:fill="EFF8F0" w:val="clear"/>
            <w:tcMar>
              <w:top w:type="dxa" w:w="120"/>
              <w:left w:type="dxa" w:w="200"/>
              <w:bottom w:type="dxa" w:w="120"/>
              <w:right w:type="dxa" w:w="200"/>
            </w:tcMar>
          </w:tcPr>
          <w:p>
            <w:pPr>
              <w:spacing w:after="80" w:before="80"/>
            </w:pPr>
            <w:r>
              <w:rPr>
                <w:rFonts w:ascii="Arial" w:cs="Arial" w:eastAsia="Arial" w:hAnsi="Arial"/>
                <w:b/>
                <w:bCs/>
                <w:sz w:val="20"/>
                <w:szCs w:val="20"/>
              </w:rPr>
              <w:t xml:space="preserve">Verdict</w:t>
            </w:r>
          </w:p>
          <w:p>
            <w:pPr>
              <w:spacing w:after="60" w:before="60"/>
            </w:pPr>
            <w:r>
              <w:rPr>
                <w:rFonts w:ascii="Arial" w:cs="Arial" w:eastAsia="Arial" w:hAnsi="Arial"/>
                <w:sz w:val="20"/>
                <w:szCs w:val="20"/>
              </w:rPr>
              <w:t xml:space="preserve">This Firestore architecture represents a well-designed multi-tenant SaaS system that balances simplicity with operational robustness. The shared-collection tenancy model with companyId scoping is the right choice for this scale and domain. The materialized aggregation pattern (periodStats and vehicleServiceTracker) demonstrates strong understanding of Firestore's strengths and limitations. The defense-in-depth security model, comprehensive audit logging, and proactive maintenance alerts show a product built for real-world fleet operations.</w:t>
            </w:r>
          </w:p>
        </w:tc>
      </w:tr>
    </w:tbl>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tabs>
        <w:tab w:val="right" w:pos="9026"/>
      </w:tabs>
    </w:pPr>
    <w:r>
      <w:rPr>
        <w:rFonts w:ascii="Arial" w:cs="Arial" w:eastAsia="Arial" w:hAnsi="Arial"/>
        <w:color w:val="999999"/>
        <w:sz w:val="16"/>
        <w:szCs w:val="16"/>
      </w:rPr>
      <w:t xml:space="preserve">Trogern Logistics</w:t>
    </w:r>
    <w:r>
      <w:rPr>
        <w:rFonts w:ascii="Arial" w:cs="Arial" w:eastAsia="Arial" w:hAnsi="Arial"/>
        <w:color w:val="999999"/>
        <w:sz w:val="16"/>
        <w:szCs w:val="16"/>
      </w:rPr>
      <w:t xml:space="preserve">	Firestore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E8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7BB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2026-03-15T20:03:00.518Z</dcterms:created>
  <dcterms:modified xsi:type="dcterms:W3CDTF">2026-03-15T20:03:00.525Z</dcterms:modified>
</cp:coreProperties>
</file>

<file path=docProps/custom.xml><?xml version="1.0" encoding="utf-8"?>
<Properties xmlns="http://schemas.openxmlformats.org/officeDocument/2006/custom-properties" xmlns:vt="http://schemas.openxmlformats.org/officeDocument/2006/docPropsVTypes"/>
</file>