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404" w:rsidRDefault="00C26404" w:rsidP="00C26404">
      <w:pPr>
        <w:spacing w:after="75" w:line="240" w:lineRule="auto"/>
        <w:jc w:val="center"/>
        <w:outlineLvl w:val="0"/>
        <w:rPr>
          <w:rFonts w:ascii="Courier New" w:eastAsia="Times New Roman" w:hAnsi="Courier New" w:cs="Courier New"/>
          <w:b/>
          <w:bCs/>
          <w:color w:val="603913"/>
          <w:spacing w:val="-15"/>
          <w:kern w:val="36"/>
          <w:sz w:val="40"/>
          <w:szCs w:val="40"/>
          <w:lang w:eastAsia="ru-RU"/>
        </w:rPr>
      </w:pPr>
      <w:r w:rsidRPr="003852D9">
        <w:rPr>
          <w:rFonts w:ascii="Courier New" w:eastAsia="Times New Roman" w:hAnsi="Courier New" w:cs="Courier New"/>
          <w:b/>
          <w:bCs/>
          <w:color w:val="603913"/>
          <w:spacing w:val="-15"/>
          <w:kern w:val="36"/>
          <w:sz w:val="40"/>
          <w:szCs w:val="40"/>
          <w:lang w:eastAsia="ru-RU"/>
        </w:rPr>
        <w:t>Законодательство ДНР</w:t>
      </w:r>
    </w:p>
    <w:p w:rsidR="00C26404" w:rsidRDefault="00C26404" w:rsidP="00C26404">
      <w:pPr>
        <w:spacing w:after="75" w:line="240" w:lineRule="auto"/>
        <w:jc w:val="center"/>
        <w:outlineLvl w:val="0"/>
        <w:rPr>
          <w:rFonts w:ascii="Courier New" w:eastAsia="Times New Roman" w:hAnsi="Courier New" w:cs="Courier New"/>
          <w:b/>
          <w:bCs/>
          <w:color w:val="603913"/>
          <w:spacing w:val="-15"/>
          <w:kern w:val="36"/>
          <w:sz w:val="40"/>
          <w:szCs w:val="40"/>
          <w:lang w:eastAsia="ru-RU"/>
        </w:rPr>
      </w:pPr>
      <w:r w:rsidRPr="003852D9">
        <w:rPr>
          <w:rFonts w:ascii="Courier New" w:eastAsia="Times New Roman" w:hAnsi="Courier New" w:cs="Courier New"/>
          <w:b/>
          <w:bCs/>
          <w:color w:val="603913"/>
          <w:spacing w:val="-15"/>
          <w:kern w:val="36"/>
          <w:sz w:val="40"/>
          <w:szCs w:val="40"/>
          <w:lang w:eastAsia="ru-RU"/>
        </w:rPr>
        <w:t>«Насилие в семье в отношении детей»</w:t>
      </w:r>
    </w:p>
    <w:p w:rsidR="00C26404" w:rsidRPr="003852D9" w:rsidRDefault="00C26404" w:rsidP="00C26404">
      <w:pPr>
        <w:spacing w:after="75" w:line="240" w:lineRule="auto"/>
        <w:jc w:val="center"/>
        <w:outlineLvl w:val="0"/>
        <w:rPr>
          <w:rFonts w:ascii="Courier New" w:eastAsia="Times New Roman" w:hAnsi="Courier New" w:cs="Courier New"/>
          <w:b/>
          <w:bCs/>
          <w:color w:val="603913"/>
          <w:spacing w:val="-15"/>
          <w:kern w:val="36"/>
          <w:sz w:val="40"/>
          <w:szCs w:val="40"/>
          <w:lang w:eastAsia="ru-RU"/>
        </w:rPr>
      </w:pPr>
    </w:p>
    <w:p w:rsidR="00C26404" w:rsidRPr="00C26404" w:rsidRDefault="00C26404" w:rsidP="00C26404">
      <w:pPr>
        <w:spacing w:after="0" w:line="240" w:lineRule="auto"/>
        <w:ind w:firstLine="708"/>
        <w:rPr>
          <w:rFonts w:ascii="Times New Roman" w:eastAsia="Times New Roman" w:hAnsi="Times New Roman" w:cs="Times New Roman"/>
          <w:color w:val="000000"/>
          <w:sz w:val="28"/>
          <w:szCs w:val="21"/>
          <w:lang w:eastAsia="ru-RU"/>
        </w:rPr>
      </w:pPr>
      <w:r w:rsidRPr="00C26404">
        <w:rPr>
          <w:rFonts w:ascii="Times New Roman" w:eastAsia="Times New Roman" w:hAnsi="Times New Roman" w:cs="Times New Roman"/>
          <w:color w:val="000000"/>
          <w:sz w:val="28"/>
          <w:szCs w:val="21"/>
          <w:lang w:eastAsia="ru-RU"/>
        </w:rPr>
        <w:t>В действующем законодательстве ДНР особое место отводится ответственности за совершение насилия в семье в отношении детей. Насилием в семье в отношении детей считаются любые умышленные действия одного из членов семьи в отношении несовершеннолетнего, если эти действия ущемляют права и свободы несовершеннолетнего, причиняют ему физическую боль и наносят вред или содержат реальную угрозу физическому,  психическому или личностному развитию ребенка. Предусмотрена как административная ответственность за совершение насилия в семье в отношении несовершеннолетнего, так и уголовная.</w:t>
      </w:r>
    </w:p>
    <w:p w:rsidR="00C26404" w:rsidRPr="00C26404" w:rsidRDefault="00C26404" w:rsidP="00C26404">
      <w:pPr>
        <w:spacing w:after="0" w:line="240" w:lineRule="auto"/>
        <w:rPr>
          <w:rFonts w:ascii="Times New Roman" w:eastAsia="Times New Roman" w:hAnsi="Times New Roman" w:cs="Times New Roman"/>
          <w:b/>
          <w:bCs/>
          <w:color w:val="000000"/>
          <w:sz w:val="28"/>
          <w:szCs w:val="21"/>
          <w:u w:val="single"/>
          <w:lang w:eastAsia="ru-RU"/>
        </w:rPr>
      </w:pPr>
    </w:p>
    <w:p w:rsidR="00C26404" w:rsidRPr="00C26404" w:rsidRDefault="00C26404" w:rsidP="00C26404">
      <w:pPr>
        <w:spacing w:after="0" w:line="240" w:lineRule="auto"/>
        <w:rPr>
          <w:rFonts w:ascii="Times New Roman" w:eastAsia="Times New Roman" w:hAnsi="Times New Roman" w:cs="Times New Roman"/>
          <w:color w:val="000000"/>
          <w:sz w:val="28"/>
          <w:szCs w:val="21"/>
          <w:lang w:eastAsia="ru-RU"/>
        </w:rPr>
      </w:pPr>
      <w:r w:rsidRPr="00C26404">
        <w:rPr>
          <w:rFonts w:ascii="Times New Roman" w:eastAsia="Times New Roman" w:hAnsi="Times New Roman" w:cs="Times New Roman"/>
          <w:b/>
          <w:bCs/>
          <w:color w:val="FF0000"/>
          <w:sz w:val="28"/>
          <w:szCs w:val="21"/>
          <w:u w:val="single"/>
          <w:lang w:eastAsia="ru-RU"/>
        </w:rPr>
        <w:t>Согласно ст. 173-2 Кодекса об административных правонарушениях</w:t>
      </w:r>
      <w:r w:rsidRPr="00C26404">
        <w:rPr>
          <w:rFonts w:ascii="Times New Roman" w:eastAsia="Times New Roman" w:hAnsi="Times New Roman" w:cs="Times New Roman"/>
          <w:color w:val="FF0000"/>
          <w:sz w:val="28"/>
          <w:szCs w:val="21"/>
          <w:lang w:eastAsia="ru-RU"/>
        </w:rPr>
        <w:t> </w:t>
      </w:r>
      <w:r w:rsidRPr="00C26404">
        <w:rPr>
          <w:rFonts w:ascii="Times New Roman" w:eastAsia="Times New Roman" w:hAnsi="Times New Roman" w:cs="Times New Roman"/>
          <w:color w:val="000000"/>
          <w:sz w:val="28"/>
          <w:szCs w:val="21"/>
          <w:lang w:eastAsia="ru-RU"/>
        </w:rPr>
        <w:t xml:space="preserve">предусмотрена административная ответственность за совершение насилия в семье, </w:t>
      </w:r>
      <w:proofErr w:type="spellStart"/>
      <w:r w:rsidRPr="00C26404">
        <w:rPr>
          <w:rFonts w:ascii="Times New Roman" w:eastAsia="Times New Roman" w:hAnsi="Times New Roman" w:cs="Times New Roman"/>
          <w:color w:val="000000"/>
          <w:sz w:val="28"/>
          <w:szCs w:val="21"/>
          <w:lang w:eastAsia="ru-RU"/>
        </w:rPr>
        <w:t>т</w:t>
      </w:r>
      <w:proofErr w:type="gramStart"/>
      <w:r w:rsidRPr="00C26404">
        <w:rPr>
          <w:rFonts w:ascii="Times New Roman" w:eastAsia="Times New Roman" w:hAnsi="Times New Roman" w:cs="Times New Roman"/>
          <w:color w:val="000000"/>
          <w:sz w:val="28"/>
          <w:szCs w:val="21"/>
          <w:lang w:eastAsia="ru-RU"/>
        </w:rPr>
        <w:t>.е</w:t>
      </w:r>
      <w:proofErr w:type="spellEnd"/>
      <w:proofErr w:type="gramEnd"/>
      <w:r w:rsidRPr="00C26404">
        <w:rPr>
          <w:rFonts w:ascii="Times New Roman" w:eastAsia="Times New Roman" w:hAnsi="Times New Roman" w:cs="Times New Roman"/>
          <w:color w:val="000000"/>
          <w:sz w:val="28"/>
          <w:szCs w:val="21"/>
          <w:lang w:eastAsia="ru-RU"/>
        </w:rPr>
        <w:t xml:space="preserve"> умышленное совершение любых действий физического, психологического или экономического характера (применение физического насилия, которое не принесло физической боли и не причинило телесных повреждений, угрозы, оскорбления или преследование, лишение жилья, еды, одежды, другого имущества или средств, на которые потерпевший имеет предусмотренное законом право, и т.</w:t>
      </w:r>
      <w:proofErr w:type="gramStart"/>
      <w:r w:rsidRPr="00C26404">
        <w:rPr>
          <w:rFonts w:ascii="Times New Roman" w:eastAsia="Times New Roman" w:hAnsi="Times New Roman" w:cs="Times New Roman"/>
          <w:color w:val="000000"/>
          <w:sz w:val="28"/>
          <w:szCs w:val="21"/>
          <w:lang w:eastAsia="ru-RU"/>
        </w:rPr>
        <w:t>д.),  вследствие чего мог быть или был нанесен вред физическому или психическому здоровью потерпевшего, влекут наложение штрафа от трех до пяти необлагаемых минимумов доходов граждан или общественные работы на срок от тридцати до сорока часов, либо исправительные работы сроком до одного месяца с отчислением двадцати процентов заработка, или административный арест на срок до пяти суток.</w:t>
      </w:r>
      <w:proofErr w:type="gramEnd"/>
    </w:p>
    <w:p w:rsidR="00C26404" w:rsidRPr="00C26404" w:rsidRDefault="00C26404" w:rsidP="00C26404">
      <w:pPr>
        <w:spacing w:after="0" w:line="240" w:lineRule="auto"/>
        <w:rPr>
          <w:rFonts w:ascii="Times New Roman" w:eastAsia="Times New Roman" w:hAnsi="Times New Roman" w:cs="Times New Roman"/>
          <w:b/>
          <w:bCs/>
          <w:color w:val="000000"/>
          <w:sz w:val="28"/>
          <w:szCs w:val="21"/>
          <w:u w:val="single"/>
          <w:lang w:eastAsia="ru-RU"/>
        </w:rPr>
      </w:pPr>
    </w:p>
    <w:p w:rsidR="00C26404" w:rsidRPr="00C26404" w:rsidRDefault="00C26404" w:rsidP="00C26404">
      <w:pPr>
        <w:spacing w:after="0" w:line="240" w:lineRule="auto"/>
        <w:rPr>
          <w:rFonts w:ascii="Times New Roman" w:eastAsia="Times New Roman" w:hAnsi="Times New Roman" w:cs="Times New Roman"/>
          <w:color w:val="000000"/>
          <w:sz w:val="28"/>
          <w:szCs w:val="21"/>
          <w:lang w:eastAsia="ru-RU"/>
        </w:rPr>
      </w:pPr>
      <w:r w:rsidRPr="00C26404">
        <w:rPr>
          <w:rFonts w:ascii="Times New Roman" w:eastAsia="Times New Roman" w:hAnsi="Times New Roman" w:cs="Times New Roman"/>
          <w:b/>
          <w:bCs/>
          <w:color w:val="FF0000"/>
          <w:sz w:val="28"/>
          <w:szCs w:val="21"/>
          <w:u w:val="single"/>
          <w:lang w:eastAsia="ru-RU"/>
        </w:rPr>
        <w:t>Согласно ст. 162 Уголовного Кодекса ДНР</w:t>
      </w:r>
      <w:r w:rsidRPr="00C26404">
        <w:rPr>
          <w:rFonts w:ascii="Times New Roman" w:eastAsia="Times New Roman" w:hAnsi="Times New Roman" w:cs="Times New Roman"/>
          <w:color w:val="000000"/>
          <w:sz w:val="28"/>
          <w:szCs w:val="21"/>
          <w:lang w:eastAsia="ru-RU"/>
        </w:rPr>
        <w:t> родители могут быть привлечены к уголовной ответственности за неисполнение или ненадлежащее исполнение обязанностей по воспитанию несовершеннолетнего, если это деяние соединено с жестоким обращением с несовершеннолетним – наказывается штрафом в размере до 100 тыс. рублей либо лишением свободы на срок до трех лет.</w:t>
      </w:r>
    </w:p>
    <w:p w:rsidR="00C26404" w:rsidRPr="00C26404" w:rsidRDefault="00C26404" w:rsidP="00C26404">
      <w:pPr>
        <w:spacing w:after="180" w:line="240" w:lineRule="auto"/>
        <w:rPr>
          <w:rFonts w:ascii="Times New Roman" w:eastAsia="Times New Roman" w:hAnsi="Times New Roman" w:cs="Times New Roman"/>
          <w:color w:val="000000"/>
          <w:sz w:val="28"/>
          <w:szCs w:val="21"/>
          <w:lang w:eastAsia="ru-RU"/>
        </w:rPr>
      </w:pPr>
      <w:r w:rsidRPr="00C26404">
        <w:rPr>
          <w:rFonts w:ascii="Times New Roman" w:eastAsia="Times New Roman" w:hAnsi="Times New Roman" w:cs="Times New Roman"/>
          <w:color w:val="000000"/>
          <w:sz w:val="28"/>
          <w:szCs w:val="21"/>
          <w:lang w:eastAsia="ru-RU"/>
        </w:rPr>
        <w:t xml:space="preserve">Совместным приказом Министерства труда и социальной политики ДНР и МВД ДНР от 30.05.2016 №56/5/432 утвержден Временный Порядок взаимодействия отделов по делам семьи и детей и органов внутренних дел по предупреждению насилия в семье в отношении детей. </w:t>
      </w:r>
      <w:proofErr w:type="gramStart"/>
      <w:r w:rsidRPr="00C26404">
        <w:rPr>
          <w:rFonts w:ascii="Times New Roman" w:eastAsia="Times New Roman" w:hAnsi="Times New Roman" w:cs="Times New Roman"/>
          <w:color w:val="000000"/>
          <w:sz w:val="28"/>
          <w:szCs w:val="21"/>
          <w:lang w:eastAsia="ru-RU"/>
        </w:rPr>
        <w:t>Согласно этому Порядку отделы по делам семьи и детей  осуществляют прием заявлений, сообщений</w:t>
      </w:r>
      <w:bookmarkStart w:id="0" w:name="_GoBack"/>
      <w:bookmarkEnd w:id="0"/>
      <w:r w:rsidRPr="00C26404">
        <w:rPr>
          <w:rFonts w:ascii="Times New Roman" w:eastAsia="Times New Roman" w:hAnsi="Times New Roman" w:cs="Times New Roman"/>
          <w:color w:val="000000"/>
          <w:sz w:val="28"/>
          <w:szCs w:val="21"/>
          <w:lang w:eastAsia="ru-RU"/>
        </w:rPr>
        <w:t xml:space="preserve">, обращений о случаях совершения насилия в семье, совместно с органами внутренних дел осуществляют социальное инспектирование семьи, где имеют место случаи совершения насилия в семье, в случае необходимости, незамедлительно, в течение 24 ч. принимают экстренные </w:t>
      </w:r>
      <w:r w:rsidRPr="00C26404">
        <w:rPr>
          <w:rFonts w:ascii="Times New Roman" w:eastAsia="Times New Roman" w:hAnsi="Times New Roman" w:cs="Times New Roman"/>
          <w:color w:val="000000"/>
          <w:sz w:val="28"/>
          <w:szCs w:val="21"/>
          <w:lang w:eastAsia="ru-RU"/>
        </w:rPr>
        <w:lastRenderedPageBreak/>
        <w:t>меры по отобранию ребенка из семьи, где он подвергся насилию, осуществляют социальный патронаж</w:t>
      </w:r>
      <w:proofErr w:type="gramEnd"/>
      <w:r w:rsidRPr="00C26404">
        <w:rPr>
          <w:rFonts w:ascii="Times New Roman" w:eastAsia="Times New Roman" w:hAnsi="Times New Roman" w:cs="Times New Roman"/>
          <w:color w:val="000000"/>
          <w:sz w:val="28"/>
          <w:szCs w:val="21"/>
          <w:lang w:eastAsia="ru-RU"/>
        </w:rPr>
        <w:t xml:space="preserve"> семей, в которых дети пострадали от совершения насилия в семье.  Органы внутренних дел в пределах своей компетенции осуществляют прием, регистрацию и рассмотрение заявлений, сообщений и обращений о случаях совершения насилия в семье в отношении детей. </w:t>
      </w:r>
      <w:proofErr w:type="gramStart"/>
      <w:r w:rsidRPr="00C26404">
        <w:rPr>
          <w:rFonts w:ascii="Times New Roman" w:eastAsia="Times New Roman" w:hAnsi="Times New Roman" w:cs="Times New Roman"/>
          <w:color w:val="000000"/>
          <w:sz w:val="28"/>
          <w:szCs w:val="21"/>
          <w:lang w:eastAsia="ru-RU"/>
        </w:rPr>
        <w:t>Принимают меры по пресечению противоправных действий, привлекают виновных в совершении насилия к административной или уголовной ответственности, принимают специальные меры по предупреждению насилия в семье в отношении детей, ставят на учет в органы внутренних дел по месту жительства родителей, совершивших насилие в отношении детей, проводят разъяснительную работу в семьях, где совершено насилие в отношении детей или существует реальная угроза его совершения.</w:t>
      </w:r>
      <w:proofErr w:type="gramEnd"/>
    </w:p>
    <w:p w:rsidR="00C26404" w:rsidRPr="00C26404" w:rsidRDefault="00C26404" w:rsidP="00C26404">
      <w:pPr>
        <w:rPr>
          <w:rFonts w:ascii="Times New Roman" w:hAnsi="Times New Roman" w:cs="Times New Roman"/>
          <w:sz w:val="36"/>
        </w:rPr>
      </w:pPr>
    </w:p>
    <w:p w:rsidR="00C26404" w:rsidRPr="00C26404" w:rsidRDefault="00C26404" w:rsidP="00C26404">
      <w:pPr>
        <w:rPr>
          <w:rFonts w:ascii="Times New Roman" w:hAnsi="Times New Roman" w:cs="Times New Roman"/>
          <w:sz w:val="28"/>
        </w:rPr>
      </w:pPr>
    </w:p>
    <w:p w:rsidR="00C26404" w:rsidRDefault="00C26404" w:rsidP="00C26404">
      <w:pPr>
        <w:rPr>
          <w:rFonts w:ascii="Times New Roman" w:hAnsi="Times New Roman" w:cs="Times New Roman"/>
          <w:sz w:val="24"/>
        </w:rPr>
      </w:pPr>
    </w:p>
    <w:p w:rsidR="001A6B71" w:rsidRDefault="001A6B71"/>
    <w:sectPr w:rsidR="001A6B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FA4"/>
    <w:rsid w:val="001A6B71"/>
    <w:rsid w:val="00432FA4"/>
    <w:rsid w:val="00C264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64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64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2019-04-27T13:13:00Z</dcterms:created>
  <dcterms:modified xsi:type="dcterms:W3CDTF">2019-04-27T13:14:00Z</dcterms:modified>
</cp:coreProperties>
</file>