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66C513" w14:textId="77777777" w:rsidR="00227C80" w:rsidRDefault="000D0C88">
      <w:pPr>
        <w:ind w:firstLine="0"/>
        <w:jc w:val="center"/>
        <w:rPr>
          <w:rFonts w:eastAsia="Times New Roman"/>
          <w:bCs w:val="0"/>
          <w:lang w:val="ru-RU" w:eastAsia="ru-RU"/>
        </w:rPr>
      </w:pPr>
      <w:bookmarkStart w:id="0" w:name="_Hlk189778771"/>
      <w:bookmarkEnd w:id="0"/>
      <w:r>
        <w:rPr>
          <w:rFonts w:eastAsia="Times New Roman"/>
          <w:bCs w:val="0"/>
          <w:lang w:val="ru-RU" w:eastAsia="ru-RU"/>
        </w:rPr>
        <w:t>Министерство образования Республики Беларусь</w:t>
      </w:r>
    </w:p>
    <w:p w14:paraId="2BA34817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32115A32" w14:textId="77777777" w:rsidR="00227C80" w:rsidRDefault="000D0C88">
      <w:pPr>
        <w:ind w:firstLine="0"/>
        <w:jc w:val="center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lang w:val="ru-RU" w:eastAsia="ru-RU"/>
        </w:rPr>
        <w:t>Учреждение образования</w:t>
      </w:r>
    </w:p>
    <w:p w14:paraId="5EBE00B6" w14:textId="77777777" w:rsidR="00227C80" w:rsidRDefault="000D0C88">
      <w:pPr>
        <w:ind w:firstLine="540"/>
        <w:jc w:val="center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lang w:val="ru-RU" w:eastAsia="ru-RU"/>
        </w:rPr>
        <w:t>«Белорусский государственный университет информатики и радиоэлектроники»</w:t>
      </w:r>
    </w:p>
    <w:p w14:paraId="3A2E2A12" w14:textId="77777777" w:rsidR="00227C80" w:rsidRDefault="00227C80">
      <w:pPr>
        <w:ind w:firstLine="540"/>
        <w:jc w:val="center"/>
        <w:rPr>
          <w:rFonts w:eastAsia="Times New Roman"/>
          <w:bCs w:val="0"/>
          <w:lang w:val="ru-RU" w:eastAsia="ru-RU"/>
        </w:rPr>
      </w:pPr>
    </w:p>
    <w:p w14:paraId="1810DA38" w14:textId="77777777" w:rsidR="00227C80" w:rsidRDefault="000D0C88">
      <w:pPr>
        <w:ind w:firstLine="0"/>
        <w:jc w:val="center"/>
        <w:rPr>
          <w:bCs w:val="0"/>
          <w:lang w:val="ru-RU"/>
        </w:rPr>
      </w:pPr>
      <w:r>
        <w:rPr>
          <w:bCs w:val="0"/>
          <w:lang w:val="ru-RU"/>
        </w:rPr>
        <w:t>Факультет компьютерных систем и сетей</w:t>
      </w:r>
    </w:p>
    <w:p w14:paraId="59905C7A" w14:textId="77777777" w:rsidR="00227C80" w:rsidRDefault="00227C80">
      <w:pPr>
        <w:ind w:firstLine="0"/>
        <w:jc w:val="center"/>
        <w:rPr>
          <w:bCs w:val="0"/>
          <w:lang w:val="ru-RU"/>
        </w:rPr>
      </w:pPr>
    </w:p>
    <w:p w14:paraId="12388EC3" w14:textId="77777777" w:rsidR="00227C80" w:rsidRDefault="000D0C88">
      <w:pPr>
        <w:ind w:firstLine="0"/>
        <w:jc w:val="center"/>
        <w:rPr>
          <w:bCs w:val="0"/>
          <w:lang w:val="ru-RU"/>
        </w:rPr>
      </w:pPr>
      <w:r>
        <w:rPr>
          <w:bCs w:val="0"/>
          <w:lang w:val="ru-RU"/>
        </w:rPr>
        <w:t>Кафедра электронных вычислительных машин</w:t>
      </w:r>
    </w:p>
    <w:p w14:paraId="1EC98B89" w14:textId="77777777" w:rsidR="00227C80" w:rsidRDefault="00227C80">
      <w:pPr>
        <w:ind w:left="1701" w:hanging="1701"/>
        <w:jc w:val="center"/>
        <w:rPr>
          <w:bCs w:val="0"/>
          <w:lang w:val="ru-RU"/>
        </w:rPr>
      </w:pPr>
    </w:p>
    <w:p w14:paraId="34FABF31" w14:textId="5871BC03" w:rsidR="00227C80" w:rsidRDefault="000D0C88">
      <w:pPr>
        <w:ind w:firstLine="0"/>
        <w:jc w:val="center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lang w:val="ru-RU" w:eastAsia="ru-RU"/>
        </w:rPr>
        <w:t xml:space="preserve">Дисциплина: </w:t>
      </w:r>
      <w:r w:rsidR="00B1580B">
        <w:rPr>
          <w:rFonts w:eastAsia="Times New Roman"/>
          <w:bCs w:val="0"/>
          <w:lang w:val="ru-RU" w:eastAsia="ru-RU"/>
        </w:rPr>
        <w:t>Базы данных</w:t>
      </w:r>
    </w:p>
    <w:p w14:paraId="12858C07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28599820" w14:textId="77777777" w:rsidR="00227C80" w:rsidRDefault="00227C80">
      <w:pPr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102DC437" w14:textId="77777777" w:rsidR="00227C80" w:rsidRDefault="00227C80">
      <w:pPr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46CD3B7C" w14:textId="77777777" w:rsidR="00227C80" w:rsidRDefault="00227C80">
      <w:pPr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4A6FE527" w14:textId="77777777" w:rsidR="00227C80" w:rsidRDefault="00227C80">
      <w:pPr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41B6F298" w14:textId="77777777" w:rsidR="00227C80" w:rsidRDefault="00227C80">
      <w:pPr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22857A80" w14:textId="77777777" w:rsidR="00227C80" w:rsidRDefault="00227C80">
      <w:pPr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75B94CB3" w14:textId="77777777" w:rsidR="00227C80" w:rsidRDefault="00227C80">
      <w:pPr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60C064D0" w14:textId="77777777" w:rsidR="00227C80" w:rsidRDefault="00227C80">
      <w:pPr>
        <w:ind w:firstLine="540"/>
        <w:jc w:val="center"/>
        <w:rPr>
          <w:rFonts w:eastAsia="Times New Roman"/>
          <w:b/>
          <w:bCs w:val="0"/>
          <w:lang w:val="ru-RU" w:eastAsia="ru-RU"/>
        </w:rPr>
      </w:pPr>
    </w:p>
    <w:p w14:paraId="4FE86E15" w14:textId="77777777" w:rsidR="00227C80" w:rsidRDefault="000D0C88">
      <w:pPr>
        <w:ind w:firstLine="0"/>
        <w:jc w:val="center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lang w:val="ru-RU" w:eastAsia="ru-RU"/>
        </w:rPr>
        <w:t>ОТЧЕТ</w:t>
      </w:r>
    </w:p>
    <w:p w14:paraId="22D3F266" w14:textId="2EE35529" w:rsidR="00227C80" w:rsidRDefault="000D0C88">
      <w:pPr>
        <w:ind w:firstLine="0"/>
        <w:jc w:val="center"/>
        <w:rPr>
          <w:rFonts w:eastAsia="Times New Roman"/>
          <w:bCs w:val="0"/>
          <w:lang w:val="ru-RU" w:eastAsia="ru-RU"/>
        </w:rPr>
      </w:pPr>
      <w:r>
        <w:rPr>
          <w:bCs w:val="0"/>
          <w:lang w:val="ru-RU"/>
        </w:rPr>
        <w:t xml:space="preserve">по лабораторной работе № </w:t>
      </w:r>
      <w:r w:rsidR="00BB5EA8">
        <w:rPr>
          <w:rFonts w:eastAsia="Times New Roman"/>
          <w:bCs w:val="0"/>
          <w:lang w:val="ru-RU" w:eastAsia="ru-RU"/>
        </w:rPr>
        <w:t>2</w:t>
      </w:r>
    </w:p>
    <w:p w14:paraId="6246C44F" w14:textId="7EDFFAA5" w:rsidR="001B64E8" w:rsidRPr="001B64E8" w:rsidRDefault="001B64E8" w:rsidP="001B64E8">
      <w:pPr>
        <w:ind w:left="1440" w:firstLine="720"/>
        <w:rPr>
          <w:bCs w:val="0"/>
          <w:color w:val="000000"/>
        </w:rPr>
      </w:pPr>
      <w:r>
        <w:rPr>
          <w:bCs w:val="0"/>
          <w:color w:val="000000"/>
        </w:rPr>
        <w:t>«</w:t>
      </w:r>
      <w:r w:rsidRPr="001B64E8">
        <w:rPr>
          <w:bCs w:val="0"/>
          <w:color w:val="000000"/>
        </w:rPr>
        <w:t>Создание реляционной схемы данных</w:t>
      </w:r>
      <w:r>
        <w:rPr>
          <w:bCs w:val="0"/>
          <w:color w:val="000000"/>
        </w:rPr>
        <w:t>»</w:t>
      </w:r>
    </w:p>
    <w:p w14:paraId="3806F392" w14:textId="77777777" w:rsidR="00227C80" w:rsidRDefault="000D0C88">
      <w:pPr>
        <w:ind w:firstLine="0"/>
        <w:jc w:val="center"/>
        <w:rPr>
          <w:rFonts w:eastAsia="Times New Roman"/>
          <w:lang w:val="ru-RU" w:eastAsia="ru-RU"/>
        </w:rPr>
      </w:pPr>
      <w:r>
        <w:rPr>
          <w:rFonts w:eastAsia="Times New Roman"/>
          <w:bCs w:val="0"/>
          <w:lang w:val="ru-RU" w:eastAsia="ru-RU"/>
        </w:rPr>
        <w:t>на тему</w:t>
      </w:r>
    </w:p>
    <w:p w14:paraId="06C5EEA2" w14:textId="24DA7DED" w:rsidR="00227C80" w:rsidRPr="007C48BE" w:rsidRDefault="001B64E8">
      <w:pPr>
        <w:ind w:firstLine="0"/>
        <w:jc w:val="center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«</w:t>
      </w:r>
      <w:r w:rsidR="00011528">
        <w:rPr>
          <w:rFonts w:eastAsia="Times New Roman"/>
          <w:lang w:val="ru-RU" w:eastAsia="ru-RU"/>
        </w:rPr>
        <w:t>СТАНЦИЯ ТЕХНИЧЕСКОГО ОБСЛУЖИВАНИЯ</w:t>
      </w:r>
      <w:r>
        <w:rPr>
          <w:rFonts w:eastAsia="Times New Roman"/>
          <w:lang w:val="ru-RU" w:eastAsia="ru-RU"/>
        </w:rPr>
        <w:t>»</w:t>
      </w:r>
    </w:p>
    <w:p w14:paraId="72607F9C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7B0C7DCD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294324AC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0FE2B66D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077D2235" w14:textId="77777777" w:rsidR="00227C80" w:rsidRPr="00D54973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6695FDFA" w14:textId="08749B04" w:rsidR="00227C80" w:rsidRDefault="000D0C88">
      <w:pPr>
        <w:ind w:firstLine="0"/>
        <w:rPr>
          <w:rFonts w:eastAsia="Times New Roman"/>
          <w:bCs w:val="0"/>
          <w:color w:val="000000"/>
          <w:lang w:val="ru-RU" w:eastAsia="ru-RU"/>
        </w:rPr>
      </w:pPr>
      <w:r>
        <w:rPr>
          <w:rFonts w:eastAsia="Times New Roman"/>
          <w:bCs w:val="0"/>
          <w:color w:val="000000"/>
          <w:lang w:val="ru-RU" w:eastAsia="ru-RU"/>
        </w:rPr>
        <w:t xml:space="preserve">Студент: </w:t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  <w:t xml:space="preserve">         </w:t>
      </w:r>
      <w:r w:rsidR="00011528">
        <w:rPr>
          <w:rFonts w:eastAsia="Times New Roman"/>
          <w:bCs w:val="0"/>
          <w:color w:val="000000"/>
          <w:lang w:val="ru-RU" w:eastAsia="ru-RU"/>
        </w:rPr>
        <w:t>П.Е. Казаченко</w:t>
      </w:r>
      <w:r>
        <w:rPr>
          <w:rFonts w:eastAsia="Times New Roman"/>
          <w:bCs w:val="0"/>
          <w:color w:val="000000"/>
          <w:lang w:val="ru-RU" w:eastAsia="ru-RU"/>
        </w:rPr>
        <w:t xml:space="preserve"> </w:t>
      </w:r>
    </w:p>
    <w:p w14:paraId="233D5EE7" w14:textId="16B4F46D" w:rsidR="00227C80" w:rsidRDefault="000D0C88">
      <w:pPr>
        <w:ind w:firstLine="0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color w:val="000000"/>
          <w:lang w:val="ru-RU" w:eastAsia="ru-RU"/>
        </w:rPr>
        <w:br/>
        <w:t>Преподаватель:</w:t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  <w:t xml:space="preserve">         </w:t>
      </w:r>
      <w:r w:rsidR="00B1580B">
        <w:rPr>
          <w:rFonts w:eastAsia="Times New Roman"/>
          <w:bCs w:val="0"/>
          <w:color w:val="000000"/>
          <w:lang w:val="ru-RU" w:eastAsia="ru-RU"/>
        </w:rPr>
        <w:t>Д.В. Куприянова</w:t>
      </w:r>
    </w:p>
    <w:p w14:paraId="046E79CC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1D432B3A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34DE18AD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47657F10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1BC856F7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41AFC60D" w14:textId="77777777" w:rsidR="00227C80" w:rsidRDefault="00227C80" w:rsidP="001B64E8">
      <w:pPr>
        <w:ind w:firstLine="0"/>
        <w:rPr>
          <w:rFonts w:eastAsia="Times New Roman"/>
          <w:bCs w:val="0"/>
          <w:lang w:val="ru-RU" w:eastAsia="ru-RU"/>
        </w:rPr>
      </w:pPr>
    </w:p>
    <w:p w14:paraId="0F4DC14F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34FDAC59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02C9921A" w14:textId="1366990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620966A0" w14:textId="77777777" w:rsidR="00BF2D99" w:rsidRDefault="00BF2D99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4F6944F6" w14:textId="17C500C8" w:rsidR="00DC02B0" w:rsidRDefault="000D0C88" w:rsidP="007D0BB4">
      <w:pPr>
        <w:ind w:firstLine="0"/>
        <w:jc w:val="center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C8F53D" wp14:editId="5974DC88">
                <wp:simplePos x="0" y="0"/>
                <wp:positionH relativeFrom="column">
                  <wp:posOffset>5528895</wp:posOffset>
                </wp:positionH>
                <wp:positionV relativeFrom="paragraph">
                  <wp:posOffset>180837</wp:posOffset>
                </wp:positionV>
                <wp:extent cx="706170" cy="805758"/>
                <wp:effectExtent l="0" t="0" r="17780" b="13970"/>
                <wp:wrapNone/>
                <wp:docPr id="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6170" cy="8057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>
            <w:pict>
              <v:shape id="shape 0" o:spid="_x0000_s0" o:spt="1" type="#_x0000_t1" style="position:absolute;z-index:251659264;o:allowoverlap:true;o:allowincell:true;mso-position-horizontal-relative:text;margin-left:435.35pt;mso-position-horizontal:absolute;mso-position-vertical-relative:text;margin-top:14.24pt;mso-position-vertical:absolute;width:55.60pt;height:63.45pt;mso-wrap-distance-left:9.00pt;mso-wrap-distance-top:0.00pt;mso-wrap-distance-right:9.00pt;mso-wrap-distance-bottom:0.00pt;visibility:visible;" fillcolor="#FFFFFF" strokecolor="#FFFFFF" strokeweight="1.00pt">
                <v:stroke dashstyle="solid"/>
              </v:shape>
            </w:pict>
          </mc:Fallback>
        </mc:AlternateContent>
      </w:r>
      <w:r>
        <w:rPr>
          <w:rFonts w:eastAsia="Times New Roman"/>
          <w:bCs w:val="0"/>
          <w:lang w:val="ru-RU" w:eastAsia="ru-RU"/>
        </w:rPr>
        <w:t>МИНСК 202</w:t>
      </w:r>
      <w:r w:rsidR="00D84ACF">
        <w:rPr>
          <w:rFonts w:eastAsia="Times New Roman"/>
          <w:bCs w:val="0"/>
          <w:lang w:val="ru-RU" w:eastAsia="ru-RU"/>
        </w:rPr>
        <w:t>5</w:t>
      </w:r>
    </w:p>
    <w:p w14:paraId="28E12082" w14:textId="31FF1FA8" w:rsidR="00DC02B0" w:rsidRDefault="00DC02B0" w:rsidP="00942363">
      <w:pPr>
        <w:pStyle w:val="1"/>
        <w:ind w:firstLine="0"/>
        <w:jc w:val="center"/>
        <w:rPr>
          <w:color w:val="000000"/>
        </w:rPr>
      </w:pPr>
      <w:bookmarkStart w:id="1" w:name="_Toc188443427"/>
      <w:r>
        <w:rPr>
          <w:color w:val="000000"/>
        </w:rPr>
        <w:lastRenderedPageBreak/>
        <w:t>ВВЕДЕНИЕ</w:t>
      </w:r>
      <w:bookmarkEnd w:id="1"/>
    </w:p>
    <w:p w14:paraId="236E30FF" w14:textId="77777777" w:rsidR="00942363" w:rsidRPr="00942363" w:rsidRDefault="00942363" w:rsidP="00942363">
      <w:pPr>
        <w:rPr>
          <w:lang w:val="ru-RU"/>
        </w:rPr>
      </w:pPr>
    </w:p>
    <w:p w14:paraId="2B4E9DFF" w14:textId="6A577D1D" w:rsidR="0004780A" w:rsidRPr="0004780A" w:rsidRDefault="0004780A" w:rsidP="0004780A">
      <w:r w:rsidRPr="0004780A">
        <w:t>В рамках лабораторной работы осуществляется логическое проектирование базы данных путем преобразования ранее разработанной ER</w:t>
      </w:r>
      <w:r>
        <w:rPr>
          <w:lang w:val="ru-RU"/>
        </w:rPr>
        <w:t xml:space="preserve">-диаграммы </w:t>
      </w:r>
      <w:r w:rsidRPr="0004780A">
        <w:t>в реляционную схему данных. ER-</w:t>
      </w:r>
      <w:r>
        <w:rPr>
          <w:lang w:val="ru-RU"/>
        </w:rPr>
        <w:t>диаграмма</w:t>
      </w:r>
      <w:r w:rsidRPr="0004780A">
        <w:t xml:space="preserve">, являясь концептуальным инструментом для описания предметной области, позволяет наглядно представить сущности, их атрибуты и связи между ними. Однако для практической реализации базы данных необходимо перейти от концептуального уровня к логическому, то есть к реляционной модели, которая является основой для создания физической структуры </w:t>
      </w:r>
      <w:r>
        <w:rPr>
          <w:lang w:val="ru-RU"/>
        </w:rPr>
        <w:t>базы данных</w:t>
      </w:r>
      <w:r w:rsidRPr="0004780A">
        <w:t>.</w:t>
      </w:r>
    </w:p>
    <w:p w14:paraId="021001BA" w14:textId="3890370F" w:rsidR="0004780A" w:rsidRPr="0004780A" w:rsidRDefault="0004780A" w:rsidP="0004780A">
      <w:r w:rsidRPr="0004780A">
        <w:t>Целью данной работы является преобразование ER-диаграммы в реляционную модель данных. Этот процесс выполняется в двух вариантах: «бумажном» и «автоматизированном». В «бумажном» варианте преобразование осуществляется вручную, с использованием теоретических знаний о правилах перехода от ER-модели к реляционной. Такой подход позволяет глубже понять принципы нормализации, структурирования данных и работы с ключами. Во втором варианте, «автоматизированном», преобразование выполняется с помощью специализированных программных инструментов, что позволяет ускорить процесс и минимизировать ошибки, связанные с человеческим фактором.</w:t>
      </w:r>
    </w:p>
    <w:p w14:paraId="3B1EF7FD" w14:textId="77777777" w:rsidR="0004780A" w:rsidRPr="0004780A" w:rsidRDefault="0004780A" w:rsidP="0004780A">
      <w:r w:rsidRPr="0004780A">
        <w:t>После выполнения обоих вариантов преобразования необходимо провести сравнительный анализ полученных реляционных схем. Если будут обнаружены расхождения, требуется выявить их причины и устранить несоответствия. Это позволит убедиться в корректности выполненного преобразования и обеспечить целостность будущей базы данных.</w:t>
      </w:r>
    </w:p>
    <w:p w14:paraId="54775AAC" w14:textId="31243D1F" w:rsidR="00B1580B" w:rsidRPr="0004780A" w:rsidRDefault="00DC02B0" w:rsidP="0004780A">
      <w:pPr>
        <w:ind w:firstLine="0"/>
      </w:pPr>
      <w:r>
        <w:rPr>
          <w:rFonts w:eastAsia="Times New Roman"/>
        </w:rPr>
        <w:br w:type="page"/>
      </w:r>
    </w:p>
    <w:p w14:paraId="009E537E" w14:textId="77B843FD" w:rsidR="0004780A" w:rsidRDefault="000D0C88" w:rsidP="00856398">
      <w:pPr>
        <w:pStyle w:val="1"/>
      </w:pPr>
      <w:bookmarkStart w:id="2" w:name="_Toc122367169"/>
      <w:bookmarkStart w:id="3" w:name="_Toc153202354"/>
      <w:bookmarkStart w:id="4" w:name="_Toc168394852"/>
      <w:r>
        <w:lastRenderedPageBreak/>
        <w:t xml:space="preserve">1 </w:t>
      </w:r>
      <w:bookmarkEnd w:id="2"/>
      <w:bookmarkEnd w:id="3"/>
      <w:bookmarkEnd w:id="4"/>
      <w:r w:rsidR="00856398">
        <w:t>ИСХОДНЫЕ ДАННЫЕ</w:t>
      </w:r>
    </w:p>
    <w:p w14:paraId="68B53A05" w14:textId="0B7FB1F4" w:rsidR="0004780A" w:rsidRDefault="0004780A" w:rsidP="0004780A">
      <w:pPr>
        <w:rPr>
          <w:lang w:val="ru-RU"/>
        </w:rPr>
      </w:pPr>
    </w:p>
    <w:p w14:paraId="601BF09A" w14:textId="59FF18CB" w:rsidR="00856398" w:rsidRDefault="00856398" w:rsidP="00856398">
      <w:pPr>
        <w:pStyle w:val="aff4"/>
        <w:widowControl w:val="0"/>
        <w:spacing w:before="0" w:beforeAutospacing="0" w:after="0" w:afterAutospacing="0"/>
        <w:ind w:firstLine="708"/>
        <w:contextualSpacing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В лабораторной работе выполняется логическое проектирование </w:t>
      </w:r>
      <w:r>
        <w:rPr>
          <w:sz w:val="28"/>
          <w:szCs w:val="28"/>
          <w:lang w:val="ru-RU"/>
        </w:rPr>
        <w:t>базы данных</w:t>
      </w:r>
      <w:r>
        <w:rPr>
          <w:sz w:val="28"/>
          <w:szCs w:val="28"/>
        </w:rPr>
        <w:t xml:space="preserve"> путем построения реляционной схемы данных по ранее спроектированной ER-модели. Требуется преобразовать ER-диаграмму в реляционную схему данных.</w:t>
      </w:r>
    </w:p>
    <w:p w14:paraId="0D8FB7F7" w14:textId="6461910F" w:rsidR="00856398" w:rsidRPr="00856398" w:rsidRDefault="00856398" w:rsidP="00856398">
      <w:pPr>
        <w:pStyle w:val="aff4"/>
        <w:widowControl w:val="0"/>
        <w:spacing w:before="0" w:beforeAutospacing="0" w:after="0" w:afterAutospacing="0"/>
        <w:ind w:firstLine="708"/>
        <w:contextualSpacing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Исходная </w:t>
      </w:r>
      <w:r>
        <w:rPr>
          <w:sz w:val="28"/>
          <w:szCs w:val="28"/>
          <w:lang w:val="en-US"/>
        </w:rPr>
        <w:t>ER</w:t>
      </w:r>
      <w:r>
        <w:rPr>
          <w:sz w:val="28"/>
          <w:szCs w:val="28"/>
        </w:rPr>
        <w:t>-диаграмма представлена на рисунке 1.1.</w:t>
      </w:r>
    </w:p>
    <w:p w14:paraId="741581D8" w14:textId="77777777" w:rsidR="000E3412" w:rsidRDefault="000E3412" w:rsidP="0004780A">
      <w:pPr>
        <w:rPr>
          <w:color w:val="000000"/>
          <w:lang w:val="ru-RU"/>
        </w:rPr>
      </w:pPr>
    </w:p>
    <w:p w14:paraId="2CC9A436" w14:textId="66534C45" w:rsidR="000E3412" w:rsidRDefault="000E3412" w:rsidP="00FB3417">
      <w:pPr>
        <w:ind w:firstLine="0"/>
        <w:jc w:val="center"/>
        <w:rPr>
          <w:color w:val="000000"/>
          <w:lang w:val="en-US"/>
        </w:rPr>
      </w:pPr>
      <w:r>
        <w:rPr>
          <w:noProof/>
        </w:rPr>
        <w:drawing>
          <wp:inline distT="0" distB="0" distL="0" distR="0" wp14:anchorId="13C9F236" wp14:editId="3DC4EFF1">
            <wp:extent cx="5214140" cy="360426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570" cy="3609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C9B0C" w14:textId="0F9FB420" w:rsidR="000E3412" w:rsidRPr="000E3412" w:rsidRDefault="000E3412" w:rsidP="000E3412">
      <w:pP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1.1 – </w:t>
      </w:r>
      <w:r>
        <w:rPr>
          <w:color w:val="000000"/>
          <w:lang w:val="en-US"/>
        </w:rPr>
        <w:t>ER</w:t>
      </w:r>
      <w:r w:rsidRPr="000E3412">
        <w:rPr>
          <w:color w:val="000000"/>
          <w:lang w:val="ru-RU"/>
        </w:rPr>
        <w:t>-</w:t>
      </w:r>
      <w:r>
        <w:rPr>
          <w:color w:val="000000"/>
          <w:lang w:val="ru-RU"/>
        </w:rPr>
        <w:t>диаграмма станции технического обслуживания</w:t>
      </w:r>
    </w:p>
    <w:p w14:paraId="3CDA92D7" w14:textId="77777777" w:rsidR="0004780A" w:rsidRPr="0004780A" w:rsidRDefault="0004780A" w:rsidP="0004780A">
      <w:pPr>
        <w:rPr>
          <w:lang w:val="ru-RU"/>
        </w:rPr>
      </w:pPr>
    </w:p>
    <w:p w14:paraId="09135577" w14:textId="79A113A5" w:rsidR="0004780A" w:rsidRDefault="0004780A" w:rsidP="000E3412">
      <w:pPr>
        <w:spacing w:after="160" w:line="259" w:lineRule="auto"/>
        <w:jc w:val="left"/>
        <w:rPr>
          <w:b/>
          <w:bCs w:val="0"/>
          <w:lang w:val="ru-RU"/>
        </w:rPr>
      </w:pPr>
      <w:r>
        <w:br w:type="page"/>
      </w:r>
    </w:p>
    <w:p w14:paraId="2D8934DB" w14:textId="445ECFF2" w:rsidR="0059123F" w:rsidRPr="00986767" w:rsidRDefault="001368C9" w:rsidP="0004780A">
      <w:pPr>
        <w:pStyle w:val="2"/>
      </w:pPr>
      <w:r>
        <w:lastRenderedPageBreak/>
        <w:t>2</w:t>
      </w:r>
      <w:r w:rsidR="0059123F">
        <w:t xml:space="preserve"> </w:t>
      </w:r>
      <w:r w:rsidR="000E3412">
        <w:t>ВИД «БУМАЖНОГО ПРЕОБРАЗОВАНИЯ»</w:t>
      </w:r>
    </w:p>
    <w:p w14:paraId="2D4BE802" w14:textId="77777777" w:rsidR="0059123F" w:rsidRPr="00A84394" w:rsidRDefault="0059123F" w:rsidP="001368C9">
      <w:pPr>
        <w:ind w:firstLine="0"/>
        <w:rPr>
          <w:lang w:val="ru-RU"/>
        </w:rPr>
      </w:pPr>
    </w:p>
    <w:p w14:paraId="34170512" w14:textId="5C884390" w:rsidR="0059123F" w:rsidRDefault="001368C9" w:rsidP="0059123F">
      <w:pPr>
        <w:pStyle w:val="2"/>
      </w:pPr>
      <w:r>
        <w:t>2</w:t>
      </w:r>
      <w:r w:rsidR="0059123F" w:rsidRPr="00A84394">
        <w:t>.</w:t>
      </w:r>
      <w:r>
        <w:t>1</w:t>
      </w:r>
      <w:r w:rsidR="0059123F" w:rsidRPr="00A84394">
        <w:t xml:space="preserve"> </w:t>
      </w:r>
      <w:r w:rsidR="00E74C09">
        <w:t>Порядок перевода</w:t>
      </w:r>
    </w:p>
    <w:p w14:paraId="6562A102" w14:textId="13C7BA0C" w:rsidR="00D01DA8" w:rsidRDefault="00D01DA8" w:rsidP="00D01DA8">
      <w:pPr>
        <w:ind w:firstLine="0"/>
        <w:rPr>
          <w:lang w:val="ru-RU"/>
        </w:rPr>
      </w:pPr>
    </w:p>
    <w:p w14:paraId="6D8A9D9A" w14:textId="04B54575" w:rsidR="000E3412" w:rsidRPr="00D01DA8" w:rsidRDefault="00D01DA8" w:rsidP="000E3412">
      <w:pPr>
        <w:ind w:firstLine="0"/>
        <w:rPr>
          <w:lang w:val="ru-RU"/>
        </w:rPr>
      </w:pPr>
      <w:r>
        <w:rPr>
          <w:lang w:val="ru-RU"/>
        </w:rPr>
        <w:tab/>
        <w:t xml:space="preserve">Выполним «бумажное преобразование. </w:t>
      </w:r>
      <w:r w:rsidR="000E3412" w:rsidRPr="00DB0170">
        <w:rPr>
          <w:color w:val="000000"/>
        </w:rPr>
        <w:t>Порядок перевода ER-модели в реляционную модель выполняется с</w:t>
      </w:r>
      <w:r>
        <w:rPr>
          <w:lang w:val="ru-RU"/>
        </w:rPr>
        <w:t xml:space="preserve"> </w:t>
      </w:r>
      <w:r w:rsidR="000E3412" w:rsidRPr="00DB0170">
        <w:rPr>
          <w:color w:val="000000"/>
        </w:rPr>
        <w:t xml:space="preserve">помощью алгоритма, состоящего из </w:t>
      </w:r>
      <w:r w:rsidR="00A34E0F">
        <w:rPr>
          <w:color w:val="000000"/>
          <w:lang w:val="ru-RU"/>
        </w:rPr>
        <w:t>шести</w:t>
      </w:r>
      <w:r w:rsidR="000E3412" w:rsidRPr="00DB0170">
        <w:rPr>
          <w:color w:val="000000"/>
        </w:rPr>
        <w:t xml:space="preserve"> шагов:</w:t>
      </w:r>
    </w:p>
    <w:p w14:paraId="79CD028B" w14:textId="6EAC6B2B" w:rsidR="000E3412" w:rsidRPr="00DB0170" w:rsidRDefault="00BA79D8" w:rsidP="000E3412">
      <w:pPr>
        <w:rPr>
          <w:color w:val="000000"/>
        </w:rPr>
      </w:pPr>
      <w:r>
        <w:rPr>
          <w:iCs/>
          <w:color w:val="000000"/>
          <w:lang w:val="ru-RU"/>
        </w:rPr>
        <w:t xml:space="preserve">Шаг </w:t>
      </w:r>
      <w:r w:rsidR="000E3412" w:rsidRPr="00A34E0F">
        <w:rPr>
          <w:iCs/>
          <w:color w:val="000000"/>
        </w:rPr>
        <w:t>1.</w:t>
      </w:r>
      <w:r>
        <w:rPr>
          <w:color w:val="000000"/>
          <w:lang w:val="ru-RU"/>
        </w:rPr>
        <w:t> </w:t>
      </w:r>
      <w:r w:rsidR="000E3412" w:rsidRPr="00DB0170">
        <w:rPr>
          <w:color w:val="000000"/>
        </w:rPr>
        <w:t>Каждый объект на ER-диаграмме превращается в реляционное</w:t>
      </w:r>
    </w:p>
    <w:p w14:paraId="3176253B" w14:textId="40B944DE" w:rsidR="000E3412" w:rsidRPr="000E3412" w:rsidRDefault="000E3412" w:rsidP="000E3412">
      <w:pPr>
        <w:ind w:firstLine="0"/>
        <w:rPr>
          <w:color w:val="000000"/>
          <w:lang w:val="ru-RU"/>
        </w:rPr>
      </w:pPr>
      <w:r w:rsidRPr="00DB0170">
        <w:rPr>
          <w:color w:val="000000"/>
        </w:rPr>
        <w:t>отношение, имя объекта становится именем</w:t>
      </w:r>
      <w:r w:rsidR="00E74C09">
        <w:rPr>
          <w:color w:val="000000"/>
          <w:lang w:val="ru-RU"/>
        </w:rPr>
        <w:t xml:space="preserve"> этого отношения. </w:t>
      </w:r>
      <w:r w:rsidRPr="00DB0170">
        <w:rPr>
          <w:color w:val="000000"/>
        </w:rPr>
        <w:t xml:space="preserve">Можно выделить </w:t>
      </w:r>
      <w:r>
        <w:rPr>
          <w:color w:val="000000"/>
          <w:lang w:val="ru-RU"/>
        </w:rPr>
        <w:t>восемь</w:t>
      </w:r>
      <w:r w:rsidRPr="00DB0170">
        <w:rPr>
          <w:color w:val="000000"/>
        </w:rPr>
        <w:t xml:space="preserve"> таблиц со следующими именами:</w:t>
      </w:r>
      <w:r>
        <w:rPr>
          <w:color w:val="000000"/>
          <w:lang w:val="ru-RU"/>
        </w:rPr>
        <w:t xml:space="preserve"> </w:t>
      </w:r>
      <w:r w:rsidRPr="00DB0170">
        <w:rPr>
          <w:color w:val="000000"/>
        </w:rPr>
        <w:t>«</w:t>
      </w:r>
      <w:r>
        <w:rPr>
          <w:color w:val="000000"/>
          <w:lang w:val="ru-RU"/>
        </w:rPr>
        <w:t>Клиент</w:t>
      </w:r>
      <w:r w:rsidRPr="00DB0170">
        <w:rPr>
          <w:color w:val="000000"/>
        </w:rPr>
        <w:t>», «</w:t>
      </w:r>
      <w:r>
        <w:rPr>
          <w:color w:val="000000"/>
          <w:lang w:val="ru-RU"/>
        </w:rPr>
        <w:t>Автомобиль</w:t>
      </w:r>
      <w:r w:rsidRPr="00DB0170">
        <w:rPr>
          <w:color w:val="000000"/>
        </w:rPr>
        <w:t>», «</w:t>
      </w:r>
      <w:r>
        <w:rPr>
          <w:color w:val="000000"/>
          <w:lang w:val="ru-RU"/>
        </w:rPr>
        <w:t>Заказ-наряд</w:t>
      </w:r>
      <w:r w:rsidRPr="00DB0170">
        <w:rPr>
          <w:color w:val="000000"/>
        </w:rPr>
        <w:t>», «Сотрудник», «</w:t>
      </w:r>
      <w:r>
        <w:rPr>
          <w:color w:val="000000"/>
          <w:lang w:val="ru-RU"/>
        </w:rPr>
        <w:t>Выполненная услуга</w:t>
      </w:r>
      <w:r w:rsidRPr="00DB0170">
        <w:rPr>
          <w:color w:val="000000"/>
        </w:rPr>
        <w:t>», «</w:t>
      </w:r>
      <w:r>
        <w:rPr>
          <w:color w:val="000000"/>
          <w:lang w:val="ru-RU"/>
        </w:rPr>
        <w:t>Расходный материал</w:t>
      </w:r>
      <w:r w:rsidRPr="00DB0170">
        <w:rPr>
          <w:color w:val="000000"/>
        </w:rPr>
        <w:t>»</w:t>
      </w:r>
      <w:r>
        <w:rPr>
          <w:color w:val="000000"/>
          <w:lang w:val="ru-RU"/>
        </w:rPr>
        <w:t xml:space="preserve">, </w:t>
      </w:r>
      <w:r w:rsidRPr="00DB0170">
        <w:rPr>
          <w:color w:val="000000"/>
        </w:rPr>
        <w:t>«</w:t>
      </w:r>
      <w:r>
        <w:rPr>
          <w:color w:val="000000"/>
          <w:lang w:val="ru-RU"/>
        </w:rPr>
        <w:t>Услуга</w:t>
      </w:r>
      <w:r w:rsidRPr="00DB0170">
        <w:rPr>
          <w:color w:val="000000"/>
        </w:rPr>
        <w:t>»</w:t>
      </w:r>
      <w:r>
        <w:rPr>
          <w:color w:val="000000"/>
          <w:lang w:val="ru-RU"/>
        </w:rPr>
        <w:t xml:space="preserve">, </w:t>
      </w:r>
      <w:r w:rsidRPr="00DB0170">
        <w:rPr>
          <w:color w:val="000000"/>
        </w:rPr>
        <w:t>«</w:t>
      </w:r>
      <w:r>
        <w:rPr>
          <w:color w:val="000000"/>
          <w:lang w:val="ru-RU"/>
        </w:rPr>
        <w:t>Рабочая зона</w:t>
      </w:r>
      <w:r w:rsidRPr="00DB0170">
        <w:rPr>
          <w:color w:val="000000"/>
        </w:rPr>
        <w:t>».</w:t>
      </w:r>
    </w:p>
    <w:p w14:paraId="1C7F26C5" w14:textId="5F6BC0C5" w:rsidR="000E3412" w:rsidRPr="00DB0170" w:rsidRDefault="00BA79D8" w:rsidP="000E3412">
      <w:pPr>
        <w:rPr>
          <w:color w:val="000000"/>
        </w:rPr>
      </w:pPr>
      <w:r>
        <w:rPr>
          <w:iCs/>
          <w:color w:val="000000"/>
          <w:lang w:val="ru-RU"/>
        </w:rPr>
        <w:t xml:space="preserve">Шаг </w:t>
      </w:r>
      <w:r w:rsidR="000E3412" w:rsidRPr="00BA79D8">
        <w:rPr>
          <w:iCs/>
          <w:color w:val="000000"/>
        </w:rPr>
        <w:t>2.</w:t>
      </w:r>
      <w:r w:rsidRPr="00BA79D8">
        <w:rPr>
          <w:color w:val="000000"/>
          <w:lang w:val="ru-RU"/>
        </w:rPr>
        <w:t> </w:t>
      </w:r>
      <w:r w:rsidR="000E3412" w:rsidRPr="00DB0170">
        <w:rPr>
          <w:color w:val="000000"/>
        </w:rPr>
        <w:t>Каждый атрибут объекта становится столбцом с тем же именем.</w:t>
      </w:r>
    </w:p>
    <w:p w14:paraId="54FF2157" w14:textId="1947DDB5" w:rsidR="000E3412" w:rsidRPr="00DB0170" w:rsidRDefault="00BA79D8" w:rsidP="000E3412">
      <w:pPr>
        <w:rPr>
          <w:color w:val="000000"/>
        </w:rPr>
      </w:pPr>
      <w:r>
        <w:rPr>
          <w:iCs/>
          <w:color w:val="000000"/>
          <w:lang w:val="ru-RU"/>
        </w:rPr>
        <w:t xml:space="preserve">Шаг </w:t>
      </w:r>
      <w:r w:rsidR="000E3412" w:rsidRPr="00BA79D8">
        <w:rPr>
          <w:iCs/>
          <w:color w:val="000000"/>
        </w:rPr>
        <w:t>3.</w:t>
      </w:r>
      <w:r>
        <w:rPr>
          <w:color w:val="000000"/>
          <w:lang w:val="ru-RU"/>
        </w:rPr>
        <w:t> </w:t>
      </w:r>
      <w:r w:rsidR="000E3412" w:rsidRPr="00DB0170">
        <w:rPr>
          <w:color w:val="000000"/>
        </w:rPr>
        <w:t>Уникальные атрибуты объекта превращаются в первичный ключ</w:t>
      </w:r>
    </w:p>
    <w:p w14:paraId="05046323" w14:textId="36B1AF27" w:rsidR="000E3412" w:rsidRDefault="000E3412" w:rsidP="000E3412">
      <w:pPr>
        <w:ind w:firstLine="0"/>
        <w:rPr>
          <w:color w:val="000000"/>
          <w:lang w:val="ru-RU"/>
        </w:rPr>
      </w:pPr>
      <w:r w:rsidRPr="00DB0170">
        <w:rPr>
          <w:color w:val="000000"/>
        </w:rPr>
        <w:t xml:space="preserve">таблицы. Таким образом были добавлены следующие первичные ключи: </w:t>
      </w:r>
      <w:r>
        <w:rPr>
          <w:color w:val="000000"/>
          <w:lang w:val="ru-RU"/>
        </w:rPr>
        <w:t xml:space="preserve">номер клиента, номер автомобиля, номер заказ-наряда, номер выполненной услуги, номер сотрудника, </w:t>
      </w:r>
      <w:r w:rsidR="00597177">
        <w:rPr>
          <w:color w:val="000000"/>
          <w:lang w:val="ru-RU"/>
        </w:rPr>
        <w:t>номер расходного материала, номер услуги, номер рабочей зоны</w:t>
      </w:r>
      <w:r>
        <w:rPr>
          <w:color w:val="000000"/>
        </w:rPr>
        <w:t xml:space="preserve">. </w:t>
      </w:r>
      <w:r w:rsidR="00E74C09">
        <w:rPr>
          <w:color w:val="000000"/>
          <w:lang w:val="ru-RU"/>
        </w:rPr>
        <w:t>На рисунке 2.1 представлен пример преобразования в реляционное отношение.</w:t>
      </w:r>
    </w:p>
    <w:p w14:paraId="59C2D554" w14:textId="227EDB06" w:rsidR="00E74C09" w:rsidRDefault="00E74C09" w:rsidP="000E3412">
      <w:pPr>
        <w:ind w:firstLine="0"/>
        <w:rPr>
          <w:color w:val="000000"/>
          <w:lang w:val="ru-RU"/>
        </w:rPr>
      </w:pPr>
    </w:p>
    <w:p w14:paraId="05A591BB" w14:textId="09B0FFD5" w:rsidR="00E74C09" w:rsidRDefault="00E74C09" w:rsidP="00FB3417">
      <w:pPr>
        <w:ind w:firstLine="0"/>
        <w:jc w:val="center"/>
        <w:rPr>
          <w:color w:val="000000"/>
          <w:lang w:val="ru-RU"/>
        </w:rPr>
      </w:pPr>
      <w:r>
        <w:rPr>
          <w:noProof/>
          <w:color w:val="000000"/>
          <w:lang w:val="ru-RU"/>
        </w:rPr>
        <w:drawing>
          <wp:inline distT="0" distB="0" distL="0" distR="0" wp14:anchorId="3B185314" wp14:editId="0BC36EB5">
            <wp:extent cx="5764771" cy="3072384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70" t="22901" r="8045" b="10956"/>
                    <a:stretch/>
                  </pic:blipFill>
                  <pic:spPr bwMode="auto">
                    <a:xfrm>
                      <a:off x="0" y="0"/>
                      <a:ext cx="5764771" cy="3072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4A2C2" w14:textId="210AF379" w:rsidR="00E74C09" w:rsidRDefault="00E74C09" w:rsidP="00E74C09">
      <w:pP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Рисунок 2.1 – Преобразование в реляционное отношение</w:t>
      </w:r>
    </w:p>
    <w:p w14:paraId="3C2B3469" w14:textId="77777777" w:rsidR="00E74C09" w:rsidRDefault="00E74C09" w:rsidP="00E74C09">
      <w:pPr>
        <w:ind w:firstLine="0"/>
        <w:jc w:val="center"/>
        <w:rPr>
          <w:color w:val="000000"/>
          <w:lang w:val="ru-RU"/>
        </w:rPr>
      </w:pPr>
    </w:p>
    <w:p w14:paraId="2F09B22B" w14:textId="2204F8AF" w:rsidR="00D01DA8" w:rsidRPr="00F22762" w:rsidRDefault="00BA79D8" w:rsidP="00D01DA8">
      <w:pPr>
        <w:widowControl w:val="0"/>
        <w:ind w:firstLine="720"/>
        <w:rPr>
          <w:color w:val="000000"/>
          <w:lang w:val="ru-RU"/>
        </w:rPr>
      </w:pPr>
      <w:r>
        <w:rPr>
          <w:iCs/>
          <w:color w:val="000000"/>
          <w:lang w:val="ru-RU"/>
        </w:rPr>
        <w:t>Шаг </w:t>
      </w:r>
      <w:r w:rsidR="00E74C09" w:rsidRPr="00BA79D8">
        <w:rPr>
          <w:iCs/>
          <w:color w:val="000000"/>
        </w:rPr>
        <w:t>4.</w:t>
      </w:r>
      <w:r>
        <w:rPr>
          <w:color w:val="000000"/>
          <w:lang w:val="ru-RU"/>
        </w:rPr>
        <w:t> </w:t>
      </w:r>
      <w:r w:rsidR="00E74C09" w:rsidRPr="00DB0170">
        <w:rPr>
          <w:color w:val="000000"/>
        </w:rPr>
        <w:t>Связи «один-ко-многим»</w:t>
      </w:r>
      <w:r w:rsidR="00E74C09">
        <w:rPr>
          <w:color w:val="000000"/>
          <w:lang w:val="ru-RU"/>
        </w:rPr>
        <w:t xml:space="preserve">, </w:t>
      </w:r>
      <w:r w:rsidR="00F22762">
        <w:rPr>
          <w:color w:val="000000"/>
          <w:lang w:val="ru-RU"/>
        </w:rPr>
        <w:t>тоже самое относится и к</w:t>
      </w:r>
      <w:r w:rsidR="00E74C09">
        <w:rPr>
          <w:color w:val="000000"/>
          <w:lang w:val="ru-RU"/>
        </w:rPr>
        <w:t xml:space="preserve"> связ</w:t>
      </w:r>
      <w:r w:rsidR="00F22762">
        <w:rPr>
          <w:color w:val="000000"/>
          <w:lang w:val="ru-RU"/>
        </w:rPr>
        <w:t>ям</w:t>
      </w:r>
      <w:r w:rsidR="00E74C09">
        <w:rPr>
          <w:color w:val="000000"/>
          <w:lang w:val="ru-RU"/>
        </w:rPr>
        <w:t xml:space="preserve"> «один-к-одному», </w:t>
      </w:r>
      <w:r w:rsidR="00E74C09" w:rsidRPr="00DB0170">
        <w:rPr>
          <w:color w:val="000000"/>
        </w:rPr>
        <w:t>становятся ссылками в уже</w:t>
      </w:r>
      <w:r w:rsidR="00E74C09">
        <w:rPr>
          <w:color w:val="000000"/>
          <w:lang w:val="ru-RU"/>
        </w:rPr>
        <w:t xml:space="preserve"> </w:t>
      </w:r>
      <w:r w:rsidR="00E74C09" w:rsidRPr="00DB0170">
        <w:rPr>
          <w:color w:val="000000"/>
        </w:rPr>
        <w:t>существующих таблицах, при этом внешний ключ добавляется в виде столбца</w:t>
      </w:r>
      <w:r w:rsidR="00E74C09">
        <w:rPr>
          <w:color w:val="000000"/>
          <w:lang w:val="ru-RU"/>
        </w:rPr>
        <w:t xml:space="preserve"> </w:t>
      </w:r>
      <w:r w:rsidR="00E74C09" w:rsidRPr="00DB0170">
        <w:rPr>
          <w:color w:val="000000"/>
        </w:rPr>
        <w:t>в таблицу, соответствующую объекту со стороны «многие» связи. Внешние</w:t>
      </w:r>
      <w:r w:rsidR="00E74C09">
        <w:rPr>
          <w:color w:val="000000"/>
          <w:lang w:val="ru-RU"/>
        </w:rPr>
        <w:t xml:space="preserve"> </w:t>
      </w:r>
      <w:r w:rsidR="00E74C09" w:rsidRPr="00DB0170">
        <w:rPr>
          <w:color w:val="000000"/>
        </w:rPr>
        <w:t>ключи ссылаются на первичные ключи целевых таблиц.</w:t>
      </w:r>
      <w:r w:rsidR="00E74C09">
        <w:rPr>
          <w:color w:val="000000"/>
        </w:rPr>
        <w:t xml:space="preserve"> </w:t>
      </w:r>
      <w:r w:rsidR="00E74C09">
        <w:rPr>
          <w:color w:val="000000"/>
          <w:lang w:val="ru-RU"/>
        </w:rPr>
        <w:t>На рисунке 2.2 представлен пример связи «один-ко-многим».</w:t>
      </w:r>
    </w:p>
    <w:p w14:paraId="4F472E8A" w14:textId="57A31847" w:rsidR="00F22762" w:rsidRDefault="00E74C09" w:rsidP="00FB3417">
      <w:pPr>
        <w:ind w:firstLine="0"/>
        <w:jc w:val="center"/>
        <w:rPr>
          <w:color w:val="000000"/>
          <w:lang w:val="ru-RU"/>
        </w:rPr>
      </w:pPr>
      <w:r>
        <w:rPr>
          <w:noProof/>
          <w:color w:val="000000"/>
          <w:lang w:val="ru-RU"/>
        </w:rPr>
        <w:lastRenderedPageBreak/>
        <w:drawing>
          <wp:inline distT="0" distB="0" distL="0" distR="0" wp14:anchorId="1B144BBC" wp14:editId="0539B338">
            <wp:extent cx="4015340" cy="2952000"/>
            <wp:effectExtent l="0" t="0" r="444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5" r="1534"/>
                    <a:stretch/>
                  </pic:blipFill>
                  <pic:spPr bwMode="auto">
                    <a:xfrm>
                      <a:off x="0" y="0"/>
                      <a:ext cx="4015340" cy="29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4207A" w14:textId="3F597BEE" w:rsidR="00F22762" w:rsidRDefault="00F22762" w:rsidP="00F22762">
      <w:pP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Рисунок 2.2 – Преобразование связи «один-ко-многим»</w:t>
      </w:r>
    </w:p>
    <w:p w14:paraId="46A45BDD" w14:textId="2A650E3E" w:rsidR="00F22762" w:rsidRDefault="00F22762" w:rsidP="00F22762">
      <w:pPr>
        <w:ind w:firstLine="0"/>
        <w:rPr>
          <w:color w:val="000000"/>
          <w:lang w:val="ru-RU"/>
        </w:rPr>
      </w:pPr>
    </w:p>
    <w:p w14:paraId="54309B3B" w14:textId="7A64FF70" w:rsidR="005701EB" w:rsidRDefault="00BA79D8" w:rsidP="00F22762">
      <w:pPr>
        <w:ind w:firstLine="720"/>
        <w:rPr>
          <w:color w:val="000000"/>
          <w:lang w:val="ru-RU"/>
        </w:rPr>
      </w:pPr>
      <w:r>
        <w:rPr>
          <w:iCs/>
          <w:color w:val="000000"/>
          <w:lang w:val="ru-RU"/>
        </w:rPr>
        <w:t>Шаг </w:t>
      </w:r>
      <w:r w:rsidR="00F22762" w:rsidRPr="00BA79D8">
        <w:rPr>
          <w:iCs/>
          <w:color w:val="000000"/>
        </w:rPr>
        <w:t>5</w:t>
      </w:r>
      <w:r>
        <w:rPr>
          <w:iCs/>
          <w:color w:val="000000"/>
          <w:lang w:val="ru-RU"/>
        </w:rPr>
        <w:t>. </w:t>
      </w:r>
      <w:r w:rsidR="00F22762" w:rsidRPr="00DB0170">
        <w:rPr>
          <w:color w:val="000000"/>
        </w:rPr>
        <w:t>Связи «многие-ко-многим» реализуются через отдельную</w:t>
      </w:r>
      <w:r w:rsidR="00F22762">
        <w:rPr>
          <w:color w:val="000000"/>
          <w:lang w:val="ru-RU"/>
        </w:rPr>
        <w:t xml:space="preserve"> </w:t>
      </w:r>
      <w:r w:rsidR="00F22762" w:rsidRPr="00DB0170">
        <w:rPr>
          <w:color w:val="000000"/>
        </w:rPr>
        <w:t xml:space="preserve">промежуточную таблицу. </w:t>
      </w:r>
      <w:r w:rsidR="00D1058A">
        <w:rPr>
          <w:color w:val="000000"/>
          <w:lang w:val="ru-RU"/>
        </w:rPr>
        <w:t>Рассмотрим на примере</w:t>
      </w:r>
      <w:r w:rsidR="00F22762" w:rsidRPr="00DB0170">
        <w:rPr>
          <w:color w:val="000000"/>
        </w:rPr>
        <w:t xml:space="preserve"> таблиц</w:t>
      </w:r>
      <w:r w:rsidR="00D1058A">
        <w:rPr>
          <w:color w:val="000000"/>
          <w:lang w:val="ru-RU"/>
        </w:rPr>
        <w:t>ы</w:t>
      </w:r>
      <w:r w:rsidR="00F22762" w:rsidRPr="00DB0170">
        <w:rPr>
          <w:color w:val="000000"/>
        </w:rPr>
        <w:t xml:space="preserve"> «</w:t>
      </w:r>
      <w:r w:rsidR="00D1058A">
        <w:rPr>
          <w:color w:val="000000"/>
          <w:lang w:val="ru-RU"/>
        </w:rPr>
        <w:t xml:space="preserve">Услуга-расходный материал» </w:t>
      </w:r>
      <w:r w:rsidR="00F22762" w:rsidRPr="00DB0170">
        <w:rPr>
          <w:color w:val="000000"/>
        </w:rPr>
        <w:t>в</w:t>
      </w:r>
      <w:r w:rsidR="00F22762">
        <w:rPr>
          <w:color w:val="000000"/>
          <w:lang w:val="ru-RU"/>
        </w:rPr>
        <w:t xml:space="preserve"> </w:t>
      </w:r>
      <w:r w:rsidR="00F22762" w:rsidRPr="00DB0170">
        <w:rPr>
          <w:color w:val="000000"/>
        </w:rPr>
        <w:t>которой находятся два поля внешних ключей: «</w:t>
      </w:r>
      <w:r w:rsidR="00D1058A">
        <w:rPr>
          <w:color w:val="000000"/>
          <w:lang w:val="ru-RU"/>
        </w:rPr>
        <w:t>Номер услуги</w:t>
      </w:r>
      <w:r w:rsidR="00F22762" w:rsidRPr="00DB0170">
        <w:rPr>
          <w:color w:val="000000"/>
        </w:rPr>
        <w:t>» и «</w:t>
      </w:r>
      <w:r w:rsidR="00D1058A">
        <w:rPr>
          <w:color w:val="000000"/>
          <w:lang w:val="ru-RU"/>
        </w:rPr>
        <w:t>Номер расходного материала</w:t>
      </w:r>
      <w:r w:rsidR="00F22762" w:rsidRPr="00DB0170">
        <w:rPr>
          <w:color w:val="000000"/>
        </w:rPr>
        <w:t>»</w:t>
      </w:r>
      <w:r w:rsidR="00D1058A">
        <w:rPr>
          <w:color w:val="000000"/>
          <w:lang w:val="ru-RU"/>
        </w:rPr>
        <w:t>, а также дополнительное поле «Количество расходного материала»</w:t>
      </w:r>
      <w:r w:rsidR="00F22762" w:rsidRPr="00DB0170">
        <w:rPr>
          <w:color w:val="000000"/>
        </w:rPr>
        <w:t>.</w:t>
      </w:r>
      <w:r w:rsidR="00F22762">
        <w:rPr>
          <w:color w:val="000000"/>
          <w:lang w:val="ru-RU"/>
        </w:rPr>
        <w:t xml:space="preserve"> </w:t>
      </w:r>
      <w:r w:rsidR="00F22762" w:rsidRPr="00DB0170">
        <w:rPr>
          <w:color w:val="000000"/>
        </w:rPr>
        <w:t xml:space="preserve">Первичный ключ в </w:t>
      </w:r>
      <w:r w:rsidR="00A34E0F">
        <w:rPr>
          <w:color w:val="000000"/>
          <w:lang w:val="ru-RU"/>
        </w:rPr>
        <w:t>таблице</w:t>
      </w:r>
      <w:r w:rsidR="00F22762" w:rsidRPr="00DB0170">
        <w:rPr>
          <w:color w:val="000000"/>
        </w:rPr>
        <w:t xml:space="preserve"> «</w:t>
      </w:r>
      <w:r w:rsidR="005701EB">
        <w:rPr>
          <w:color w:val="000000"/>
          <w:lang w:val="ru-RU"/>
        </w:rPr>
        <w:t>Услуга-расходный материал</w:t>
      </w:r>
      <w:r w:rsidR="00F22762" w:rsidRPr="00DB0170">
        <w:rPr>
          <w:color w:val="000000"/>
        </w:rPr>
        <w:t xml:space="preserve">» </w:t>
      </w:r>
      <w:r w:rsidR="005701EB">
        <w:rPr>
          <w:color w:val="000000"/>
          <w:lang w:val="ru-RU"/>
        </w:rPr>
        <w:t>является составным, и включает в себя все внешние ключи</w:t>
      </w:r>
      <w:r w:rsidR="00F22762" w:rsidRPr="00DB0170">
        <w:rPr>
          <w:color w:val="000000"/>
        </w:rPr>
        <w:t>.</w:t>
      </w:r>
      <w:r w:rsidR="005701EB">
        <w:rPr>
          <w:color w:val="000000"/>
          <w:lang w:val="ru-RU"/>
        </w:rPr>
        <w:t xml:space="preserve"> </w:t>
      </w:r>
    </w:p>
    <w:p w14:paraId="25A666C8" w14:textId="00C9F61E" w:rsidR="00F22762" w:rsidRDefault="00BA79D8" w:rsidP="00BA79D8">
      <w:pPr>
        <w:ind w:firstLine="720"/>
        <w:rPr>
          <w:color w:val="000000"/>
          <w:lang w:val="ru-RU"/>
        </w:rPr>
      </w:pPr>
      <w:r>
        <w:rPr>
          <w:iCs/>
          <w:color w:val="000000"/>
          <w:lang w:val="ru-RU"/>
        </w:rPr>
        <w:t>Шаг </w:t>
      </w:r>
      <w:r w:rsidR="00A34E0F" w:rsidRPr="00BA79D8">
        <w:rPr>
          <w:iCs/>
          <w:color w:val="000000"/>
        </w:rPr>
        <w:t>6.</w:t>
      </w:r>
      <w:r>
        <w:rPr>
          <w:i/>
          <w:iCs/>
          <w:color w:val="000000"/>
          <w:lang w:val="ru-RU"/>
        </w:rPr>
        <w:t> </w:t>
      </w:r>
      <w:r w:rsidR="00A34E0F">
        <w:rPr>
          <w:color w:val="000000"/>
        </w:rPr>
        <w:t xml:space="preserve">Если связь имеет </w:t>
      </w:r>
      <w:r w:rsidR="00A34E0F">
        <w:rPr>
          <w:i/>
          <w:iCs/>
          <w:color w:val="000000"/>
        </w:rPr>
        <w:t xml:space="preserve">дополнительные </w:t>
      </w:r>
      <w:r w:rsidR="00A34E0F">
        <w:rPr>
          <w:color w:val="000000"/>
        </w:rPr>
        <w:t>атрибуты, то, как и в случае атрибутов объектов, они становятся столбцом соответствующей таблицы</w:t>
      </w:r>
      <w:r w:rsidR="00A34E0F">
        <w:rPr>
          <w:color w:val="000000"/>
          <w:lang w:val="ru-RU"/>
        </w:rPr>
        <w:t xml:space="preserve">. </w:t>
      </w:r>
      <w:r w:rsidR="005701EB">
        <w:rPr>
          <w:color w:val="000000"/>
          <w:lang w:val="ru-RU"/>
        </w:rPr>
        <w:t>На рисунке 2.3 изображено преобразование связи «многие-ко-многим»</w:t>
      </w:r>
      <w:r w:rsidR="00A34E0F">
        <w:rPr>
          <w:color w:val="000000"/>
          <w:lang w:val="ru-RU"/>
        </w:rPr>
        <w:t xml:space="preserve"> с дополнительным атрибутом</w:t>
      </w:r>
      <w:r w:rsidR="005701EB">
        <w:rPr>
          <w:color w:val="000000"/>
          <w:lang w:val="ru-RU"/>
        </w:rPr>
        <w:t>.</w:t>
      </w:r>
    </w:p>
    <w:p w14:paraId="4A963A7A" w14:textId="004E494B" w:rsidR="005701EB" w:rsidRDefault="005701EB" w:rsidP="00F22762">
      <w:pPr>
        <w:ind w:firstLine="720"/>
        <w:rPr>
          <w:color w:val="000000"/>
          <w:lang w:val="ru-RU"/>
        </w:rPr>
      </w:pPr>
    </w:p>
    <w:p w14:paraId="44D30DAE" w14:textId="199906C3" w:rsidR="005701EB" w:rsidRDefault="005701EB" w:rsidP="00FB3417">
      <w:pPr>
        <w:ind w:firstLine="0"/>
        <w:jc w:val="center"/>
        <w:rPr>
          <w:color w:val="000000"/>
          <w:lang w:val="ru-RU"/>
        </w:rPr>
      </w:pPr>
      <w:r>
        <w:rPr>
          <w:noProof/>
          <w:color w:val="000000"/>
          <w:lang w:val="ru-RU"/>
        </w:rPr>
        <w:drawing>
          <wp:inline distT="0" distB="0" distL="0" distR="0" wp14:anchorId="66638532" wp14:editId="548046C7">
            <wp:extent cx="3731897" cy="2953407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64" b="731"/>
                    <a:stretch/>
                  </pic:blipFill>
                  <pic:spPr bwMode="auto">
                    <a:xfrm>
                      <a:off x="0" y="0"/>
                      <a:ext cx="3731897" cy="2953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974F1" w14:textId="450445AF" w:rsidR="005701EB" w:rsidRDefault="005701EB" w:rsidP="005701EB">
      <w:pP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Рисунок 2.3 – Преобразование связи «многие-ко-многим»</w:t>
      </w:r>
    </w:p>
    <w:p w14:paraId="2131D861" w14:textId="5E5DF472" w:rsidR="00A34E0F" w:rsidRPr="00F92526" w:rsidRDefault="00A34E0F" w:rsidP="00F92526">
      <w:pPr>
        <w:pStyle w:val="2"/>
      </w:pPr>
      <w:r w:rsidRPr="00F92526">
        <w:lastRenderedPageBreak/>
        <w:t>2.2 Р</w:t>
      </w:r>
      <w:r w:rsidR="00F92526">
        <w:t>езультат</w:t>
      </w:r>
      <w:r w:rsidRPr="00F92526">
        <w:t xml:space="preserve"> «</w:t>
      </w:r>
      <w:r w:rsidR="00F92526">
        <w:t>бумажного преобразования</w:t>
      </w:r>
      <w:r w:rsidRPr="00F92526">
        <w:t>»</w:t>
      </w:r>
    </w:p>
    <w:p w14:paraId="0F2DEADE" w14:textId="6F97F5DA" w:rsidR="00A34E0F" w:rsidRPr="001149E0" w:rsidRDefault="00A34E0F" w:rsidP="00A34E0F">
      <w:pPr>
        <w:rPr>
          <w:lang w:val="ru-RU"/>
        </w:rPr>
      </w:pPr>
    </w:p>
    <w:p w14:paraId="2BF3228A" w14:textId="20AF06C6" w:rsidR="00A34E0F" w:rsidRDefault="00A34E0F" w:rsidP="00A34E0F">
      <w:pPr>
        <w:ind w:firstLine="708"/>
        <w:rPr>
          <w:color w:val="000000"/>
          <w:lang w:val="ru-RU"/>
        </w:rPr>
      </w:pPr>
      <w:r>
        <w:rPr>
          <w:color w:val="000000"/>
          <w:lang w:val="ru-RU"/>
        </w:rPr>
        <w:t xml:space="preserve">После выполнения всех шагов была </w:t>
      </w:r>
      <w:r w:rsidR="00F92526">
        <w:rPr>
          <w:color w:val="000000"/>
          <w:lang w:val="ru-RU"/>
        </w:rPr>
        <w:t>построена</w:t>
      </w:r>
      <w:r>
        <w:rPr>
          <w:color w:val="000000"/>
        </w:rPr>
        <w:t xml:space="preserve"> </w:t>
      </w:r>
      <w:r w:rsidR="00F92526" w:rsidRPr="00F92526">
        <w:rPr>
          <w:color w:val="000000"/>
        </w:rPr>
        <w:t>реляционная</w:t>
      </w:r>
      <w:r>
        <w:rPr>
          <w:color w:val="000000"/>
        </w:rPr>
        <w:t xml:space="preserve"> схем</w:t>
      </w:r>
      <w:r w:rsidR="00F92526">
        <w:rPr>
          <w:color w:val="000000"/>
          <w:lang w:val="ru-RU"/>
        </w:rPr>
        <w:t>а</w:t>
      </w:r>
      <w:r>
        <w:rPr>
          <w:color w:val="000000"/>
        </w:rPr>
        <w:t xml:space="preserve"> данных</w:t>
      </w:r>
      <w:r w:rsidR="00F92526">
        <w:rPr>
          <w:color w:val="000000"/>
          <w:lang w:val="ru-RU"/>
        </w:rPr>
        <w:t xml:space="preserve"> </w:t>
      </w:r>
      <w:r w:rsidR="00F92526">
        <w:rPr>
          <w:color w:val="000000"/>
        </w:rPr>
        <w:t xml:space="preserve">по ранее </w:t>
      </w:r>
      <w:r w:rsidR="007C2A92">
        <w:rPr>
          <w:color w:val="000000"/>
          <w:lang w:val="ru-RU"/>
        </w:rPr>
        <w:t>разработанной</w:t>
      </w:r>
      <w:r w:rsidR="00F92526">
        <w:rPr>
          <w:color w:val="000000"/>
        </w:rPr>
        <w:t xml:space="preserve"> ER-модели</w:t>
      </w:r>
      <w:r w:rsidR="00F92526">
        <w:rPr>
          <w:color w:val="000000"/>
          <w:lang w:val="ru-RU"/>
        </w:rPr>
        <w:t>. Данная реляционная схема данных представлена на рисунке 2.4.</w:t>
      </w:r>
    </w:p>
    <w:p w14:paraId="61BD581C" w14:textId="37EA0AE8" w:rsidR="00F92526" w:rsidRDefault="00F92526" w:rsidP="00A34E0F">
      <w:pPr>
        <w:ind w:firstLine="708"/>
        <w:rPr>
          <w:color w:val="000000"/>
          <w:lang w:val="ru-RU"/>
        </w:rPr>
      </w:pPr>
    </w:p>
    <w:p w14:paraId="1D9DD6CF" w14:textId="5AEB8D4F" w:rsidR="00F92526" w:rsidRDefault="00F92526" w:rsidP="00FB3417">
      <w:pPr>
        <w:ind w:firstLine="0"/>
        <w:jc w:val="center"/>
        <w:rPr>
          <w:color w:val="000000"/>
          <w:lang w:val="ru-RU"/>
        </w:rPr>
      </w:pPr>
      <w:r>
        <w:rPr>
          <w:noProof/>
        </w:rPr>
        <w:drawing>
          <wp:inline distT="0" distB="0" distL="0" distR="0" wp14:anchorId="7DBDEB2C" wp14:editId="0FE81C9A">
            <wp:extent cx="5073703" cy="483767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033" cy="4842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04790" w14:textId="5A8878F1" w:rsidR="000E3412" w:rsidRPr="005E7DAE" w:rsidRDefault="00F92526" w:rsidP="005E7DAE">
      <w:pP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Рисунок 2.4 – Преобразование связи «многие-ко-многим»</w:t>
      </w:r>
    </w:p>
    <w:p w14:paraId="6B87D714" w14:textId="231ED28E" w:rsidR="000E3412" w:rsidRDefault="000E3412">
      <w:pPr>
        <w:spacing w:after="160" w:line="259" w:lineRule="auto"/>
        <w:ind w:firstLine="0"/>
        <w:jc w:val="left"/>
      </w:pPr>
      <w:r>
        <w:br w:type="page"/>
      </w:r>
    </w:p>
    <w:p w14:paraId="06D1A6DD" w14:textId="6DBF184E" w:rsidR="00740507" w:rsidRDefault="00740507" w:rsidP="00740507">
      <w:pPr>
        <w:pStyle w:val="2"/>
      </w:pPr>
      <w:r>
        <w:lastRenderedPageBreak/>
        <w:t>3 ВИД «</w:t>
      </w:r>
      <w:r w:rsidR="005E7DAE">
        <w:t>АВТОМАТИЧЕСКОГО»</w:t>
      </w:r>
      <w:r>
        <w:t xml:space="preserve"> ПРЕОБРАЗОВАНИЯ</w:t>
      </w:r>
    </w:p>
    <w:p w14:paraId="57145F3F" w14:textId="5B23B60C" w:rsidR="005E7DAE" w:rsidRDefault="005E7DAE" w:rsidP="005E7DAE">
      <w:pPr>
        <w:rPr>
          <w:lang w:val="ru-RU"/>
        </w:rPr>
      </w:pPr>
    </w:p>
    <w:p w14:paraId="4E7C571D" w14:textId="563C6408" w:rsidR="005E7DAE" w:rsidRDefault="005E7DAE" w:rsidP="005E7DAE">
      <w:pPr>
        <w:pStyle w:val="2"/>
      </w:pPr>
      <w:r>
        <w:t>3</w:t>
      </w:r>
      <w:r w:rsidRPr="00A84394">
        <w:t>.</w:t>
      </w:r>
      <w:r>
        <w:t>1</w:t>
      </w:r>
      <w:r w:rsidRPr="00A84394">
        <w:t xml:space="preserve"> </w:t>
      </w:r>
      <w:r>
        <w:t>Порядок перевода</w:t>
      </w:r>
    </w:p>
    <w:p w14:paraId="040BDAAE" w14:textId="65D67426" w:rsidR="005E7DAE" w:rsidRDefault="005E7DAE" w:rsidP="005E7DAE">
      <w:pPr>
        <w:rPr>
          <w:lang w:val="ru-RU"/>
        </w:rPr>
      </w:pPr>
    </w:p>
    <w:p w14:paraId="14277A9A" w14:textId="047A66DF" w:rsidR="005E7DAE" w:rsidRPr="00341C0A" w:rsidRDefault="005E7DAE" w:rsidP="005E7DAE">
      <w:pPr>
        <w:ind w:right="108" w:firstLine="706"/>
        <w:rPr>
          <w:rFonts w:eastAsia="Times New Roman"/>
          <w:color w:val="000000"/>
          <w:lang w:eastAsia="ru-RU"/>
        </w:rPr>
      </w:pPr>
      <w:r>
        <w:tab/>
      </w:r>
      <w:r>
        <w:rPr>
          <w:rFonts w:eastAsia="Times New Roman"/>
          <w:color w:val="000000"/>
          <w:lang w:eastAsia="ru-RU"/>
        </w:rPr>
        <w:t>Для перевода ER-диаграммы в реляционную диаграмму используется графический инструмент администрирования и проектирования баз данных</w:t>
      </w:r>
      <w:r>
        <w:rPr>
          <w:rFonts w:eastAsia="Times New Roman"/>
          <w:color w:val="000000"/>
          <w:lang w:val="ru-RU" w:eastAsia="ru-RU"/>
        </w:rPr>
        <w:t xml:space="preserve"> </w:t>
      </w:r>
      <w:r>
        <w:rPr>
          <w:rFonts w:eastAsia="Times New Roman"/>
          <w:color w:val="000000"/>
          <w:lang w:eastAsia="ru-RU"/>
        </w:rPr>
        <w:t xml:space="preserve">– </w:t>
      </w:r>
      <w:proofErr w:type="spellStart"/>
      <w:r>
        <w:rPr>
          <w:rFonts w:eastAsia="Times New Roman"/>
          <w:color w:val="000000"/>
          <w:lang w:val="en-US" w:eastAsia="ru-RU"/>
        </w:rPr>
        <w:t>pgAdmin</w:t>
      </w:r>
      <w:proofErr w:type="spellEnd"/>
      <w:r w:rsidRPr="00947126">
        <w:rPr>
          <w:rFonts w:eastAsia="Times New Roman"/>
          <w:color w:val="000000"/>
          <w:lang w:eastAsia="ru-RU"/>
        </w:rPr>
        <w:t xml:space="preserve"> 4. </w:t>
      </w:r>
      <w:r>
        <w:rPr>
          <w:rFonts w:eastAsia="Times New Roman"/>
          <w:color w:val="000000"/>
          <w:lang w:eastAsia="ru-RU"/>
        </w:rPr>
        <w:t>Для проведения операций были выполнены следующие шаги</w:t>
      </w:r>
      <w:r w:rsidRPr="00341C0A">
        <w:rPr>
          <w:rFonts w:eastAsia="Times New Roman"/>
          <w:color w:val="000000"/>
          <w:lang w:eastAsia="ru-RU"/>
        </w:rPr>
        <w:t>:</w:t>
      </w:r>
    </w:p>
    <w:p w14:paraId="499712E7" w14:textId="4BF0779B" w:rsidR="005E7DAE" w:rsidRPr="00341C0A" w:rsidRDefault="00BA79D8" w:rsidP="005E7DAE">
      <w:pPr>
        <w:ind w:firstLine="720"/>
        <w:rPr>
          <w:color w:val="000000"/>
        </w:rPr>
      </w:pPr>
      <w:r>
        <w:rPr>
          <w:iCs/>
          <w:color w:val="000000"/>
          <w:lang w:val="ru-RU"/>
        </w:rPr>
        <w:t xml:space="preserve">Шаг </w:t>
      </w:r>
      <w:r w:rsidR="005E7DAE" w:rsidRPr="00BA79D8">
        <w:rPr>
          <w:iCs/>
          <w:color w:val="000000"/>
        </w:rPr>
        <w:t>1.</w:t>
      </w:r>
      <w:r>
        <w:rPr>
          <w:color w:val="000000"/>
        </w:rPr>
        <w:t> </w:t>
      </w:r>
      <w:r w:rsidR="005E7DAE">
        <w:rPr>
          <w:color w:val="000000"/>
        </w:rPr>
        <w:t xml:space="preserve">Открыть программу </w:t>
      </w:r>
      <w:proofErr w:type="spellStart"/>
      <w:r w:rsidR="005E7DAE">
        <w:rPr>
          <w:color w:val="000000"/>
          <w:lang w:val="en-US"/>
        </w:rPr>
        <w:t>pgAdmin</w:t>
      </w:r>
      <w:proofErr w:type="spellEnd"/>
      <w:r w:rsidR="005E7DAE" w:rsidRPr="00264F53">
        <w:rPr>
          <w:color w:val="000000"/>
        </w:rPr>
        <w:t>.</w:t>
      </w:r>
      <w:r w:rsidR="005E7DAE" w:rsidRPr="00341C0A">
        <w:rPr>
          <w:color w:val="000000"/>
        </w:rPr>
        <w:t xml:space="preserve"> </w:t>
      </w:r>
    </w:p>
    <w:p w14:paraId="43BD0128" w14:textId="3215E581" w:rsidR="005E7DAE" w:rsidRPr="00BA79D8" w:rsidRDefault="00BA79D8" w:rsidP="005E7DAE">
      <w:pPr>
        <w:ind w:firstLine="720"/>
        <w:rPr>
          <w:color w:val="000000"/>
          <w:lang w:val="ru-RU"/>
        </w:rPr>
      </w:pPr>
      <w:r>
        <w:rPr>
          <w:iCs/>
          <w:color w:val="000000"/>
          <w:lang w:val="ru-RU"/>
        </w:rPr>
        <w:t>Шаг </w:t>
      </w:r>
      <w:r w:rsidR="005E7DAE" w:rsidRPr="00BA79D8">
        <w:rPr>
          <w:iCs/>
          <w:color w:val="000000"/>
        </w:rPr>
        <w:t>2.</w:t>
      </w:r>
      <w:r>
        <w:rPr>
          <w:color w:val="000000"/>
        </w:rPr>
        <w:t> </w:t>
      </w:r>
      <w:r w:rsidR="005E7DAE">
        <w:rPr>
          <w:color w:val="000000"/>
        </w:rPr>
        <w:t xml:space="preserve">Открыть вкладу </w:t>
      </w:r>
      <w:r w:rsidR="005E7DAE">
        <w:rPr>
          <w:color w:val="000000"/>
          <w:lang w:val="en-US"/>
        </w:rPr>
        <w:t>Tools</w:t>
      </w:r>
      <w:r w:rsidR="005E7DAE">
        <w:rPr>
          <w:color w:val="000000"/>
        </w:rPr>
        <w:t>, а далее</w:t>
      </w:r>
      <w:r w:rsidR="005E7DAE" w:rsidRPr="00F11098">
        <w:rPr>
          <w:color w:val="000000"/>
        </w:rPr>
        <w:t xml:space="preserve"> </w:t>
      </w:r>
      <w:r w:rsidR="005E7DAE">
        <w:rPr>
          <w:color w:val="000000"/>
          <w:lang w:val="en-US"/>
        </w:rPr>
        <w:t>ERD</w:t>
      </w:r>
      <w:r w:rsidR="005E7DAE" w:rsidRPr="00F11098">
        <w:rPr>
          <w:color w:val="000000"/>
        </w:rPr>
        <w:t xml:space="preserve"> </w:t>
      </w:r>
      <w:r w:rsidR="005E7DAE">
        <w:rPr>
          <w:color w:val="000000"/>
          <w:lang w:val="en-US"/>
        </w:rPr>
        <w:t>Tool</w:t>
      </w:r>
      <w:r>
        <w:rPr>
          <w:color w:val="000000"/>
          <w:lang w:val="ru-RU"/>
        </w:rPr>
        <w:t>. Данный шаг изображен на рисунке 3.1.</w:t>
      </w:r>
    </w:p>
    <w:p w14:paraId="7CB75E2C" w14:textId="77777777" w:rsidR="005E7DAE" w:rsidRPr="00F11098" w:rsidRDefault="005E7DAE" w:rsidP="005E7DAE">
      <w:pPr>
        <w:ind w:firstLine="720"/>
        <w:rPr>
          <w:color w:val="000000"/>
        </w:rPr>
      </w:pPr>
    </w:p>
    <w:p w14:paraId="47606AA4" w14:textId="36EE56E3" w:rsidR="005E7DAE" w:rsidRPr="005E7DAE" w:rsidRDefault="001149E0" w:rsidP="00FB3417">
      <w:pPr>
        <w:ind w:firstLine="0"/>
        <w:jc w:val="center"/>
      </w:pPr>
      <w:r w:rsidRPr="001149E0">
        <w:rPr>
          <w:noProof/>
        </w:rPr>
        <w:drawing>
          <wp:inline distT="0" distB="0" distL="0" distR="0" wp14:anchorId="70881B07" wp14:editId="5C204AF7">
            <wp:extent cx="4003753" cy="3141406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7166" cy="328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AA7C" w14:textId="30BB2E74" w:rsidR="005E7DAE" w:rsidRPr="00BA79D8" w:rsidRDefault="005E7DAE" w:rsidP="005E7DAE">
      <w:pP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3.1 – </w:t>
      </w:r>
      <w:r w:rsidR="00BA79D8">
        <w:rPr>
          <w:color w:val="000000"/>
          <w:lang w:val="ru-RU"/>
        </w:rPr>
        <w:t>Выбор</w:t>
      </w:r>
      <w:r w:rsidR="00BA79D8" w:rsidRPr="00BA79D8">
        <w:rPr>
          <w:color w:val="000000"/>
          <w:lang w:val="ru-RU"/>
        </w:rPr>
        <w:t xml:space="preserve"> </w:t>
      </w:r>
      <w:r w:rsidR="00BA79D8">
        <w:rPr>
          <w:color w:val="000000"/>
          <w:lang w:val="ru-RU"/>
        </w:rPr>
        <w:t xml:space="preserve">инструмента </w:t>
      </w:r>
      <w:r w:rsidR="00BA79D8">
        <w:rPr>
          <w:color w:val="000000"/>
          <w:lang w:val="en-US"/>
        </w:rPr>
        <w:t>ERD</w:t>
      </w:r>
      <w:r w:rsidR="00BA79D8" w:rsidRPr="00BA79D8">
        <w:rPr>
          <w:color w:val="000000"/>
          <w:lang w:val="ru-RU"/>
        </w:rPr>
        <w:t xml:space="preserve"> </w:t>
      </w:r>
      <w:r w:rsidR="00BA79D8">
        <w:rPr>
          <w:color w:val="000000"/>
          <w:lang w:val="en-US"/>
        </w:rPr>
        <w:t>Tool</w:t>
      </w:r>
    </w:p>
    <w:p w14:paraId="400D959C" w14:textId="64315A16" w:rsidR="005E7DAE" w:rsidRDefault="005E7DAE" w:rsidP="005E7DAE">
      <w:pPr>
        <w:ind w:firstLine="0"/>
        <w:rPr>
          <w:color w:val="000000"/>
          <w:lang w:val="ru-RU"/>
        </w:rPr>
      </w:pPr>
    </w:p>
    <w:p w14:paraId="17A841CF" w14:textId="6090D1CA" w:rsidR="005E7DAE" w:rsidRPr="00BA79D8" w:rsidRDefault="00BA79D8" w:rsidP="00BA79D8">
      <w:pPr>
        <w:ind w:firstLine="720"/>
        <w:rPr>
          <w:color w:val="000000"/>
          <w:lang w:val="ru-RU"/>
        </w:rPr>
      </w:pPr>
      <w:r>
        <w:rPr>
          <w:iCs/>
          <w:color w:val="000000"/>
          <w:lang w:val="ru-RU"/>
        </w:rPr>
        <w:t>Шаг </w:t>
      </w:r>
      <w:r w:rsidR="005E7DAE" w:rsidRPr="00BA79D8">
        <w:rPr>
          <w:iCs/>
          <w:color w:val="000000"/>
        </w:rPr>
        <w:t>3</w:t>
      </w:r>
      <w:r w:rsidR="005E7DAE" w:rsidRPr="00DB0170">
        <w:rPr>
          <w:i/>
          <w:iCs/>
          <w:color w:val="000000"/>
        </w:rPr>
        <w:t>.</w:t>
      </w:r>
      <w:r>
        <w:rPr>
          <w:iCs/>
          <w:color w:val="000000"/>
          <w:lang w:val="ru-RU"/>
        </w:rPr>
        <w:t> </w:t>
      </w:r>
      <w:r w:rsidR="005E7DAE">
        <w:rPr>
          <w:color w:val="000000"/>
        </w:rPr>
        <w:t>В открывшейся зоне создать таблицу</w:t>
      </w:r>
      <w:r>
        <w:rPr>
          <w:color w:val="000000"/>
          <w:lang w:val="ru-RU"/>
        </w:rPr>
        <w:t>. Данный шаг изображен на рисунке 3.2</w:t>
      </w:r>
    </w:p>
    <w:p w14:paraId="4461BDA3" w14:textId="74B4EA0F" w:rsidR="005E7DAE" w:rsidRDefault="005E7DAE" w:rsidP="005E7DAE">
      <w:pPr>
        <w:ind w:firstLine="720"/>
        <w:rPr>
          <w:color w:val="000000"/>
        </w:rPr>
      </w:pPr>
    </w:p>
    <w:p w14:paraId="5459E4B8" w14:textId="06E278E4" w:rsidR="005E7DAE" w:rsidRPr="005E7DAE" w:rsidRDefault="001149E0" w:rsidP="00FB3417">
      <w:pPr>
        <w:ind w:firstLine="0"/>
        <w:jc w:val="center"/>
        <w:rPr>
          <w:color w:val="000000"/>
        </w:rPr>
      </w:pPr>
      <w:r w:rsidRPr="001149E0">
        <w:rPr>
          <w:noProof/>
          <w:color w:val="000000"/>
        </w:rPr>
        <w:drawing>
          <wp:inline distT="0" distB="0" distL="0" distR="0" wp14:anchorId="39447EC6" wp14:editId="4BC366FB">
            <wp:extent cx="5703570" cy="1727058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25046"/>
                    <a:stretch/>
                  </pic:blipFill>
                  <pic:spPr bwMode="auto">
                    <a:xfrm>
                      <a:off x="0" y="0"/>
                      <a:ext cx="5802263" cy="1756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AF2E5" w14:textId="24A1CE42" w:rsidR="005E7DAE" w:rsidRDefault="005E7DAE" w:rsidP="00BA79D8">
      <w:pP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3.2 – </w:t>
      </w:r>
      <w:r w:rsidR="00BA79D8">
        <w:rPr>
          <w:color w:val="000000"/>
          <w:lang w:val="ru-RU"/>
        </w:rPr>
        <w:t>Создание таблицы</w:t>
      </w:r>
    </w:p>
    <w:p w14:paraId="6E726F9F" w14:textId="77777777" w:rsidR="00FB3417" w:rsidRDefault="00FB3417" w:rsidP="00BA79D8">
      <w:pPr>
        <w:ind w:firstLine="0"/>
        <w:jc w:val="center"/>
        <w:rPr>
          <w:color w:val="000000"/>
          <w:lang w:val="ru-RU"/>
        </w:rPr>
      </w:pPr>
    </w:p>
    <w:p w14:paraId="0FB96835" w14:textId="56DF6E01" w:rsidR="00FB3417" w:rsidRPr="00BA79D8" w:rsidRDefault="00BA79D8" w:rsidP="001149E0">
      <w:pPr>
        <w:widowControl w:val="0"/>
        <w:spacing w:line="259" w:lineRule="auto"/>
        <w:rPr>
          <w:color w:val="000000"/>
          <w:lang w:val="ru-RU"/>
        </w:rPr>
      </w:pPr>
      <w:r>
        <w:rPr>
          <w:iCs/>
          <w:color w:val="000000"/>
          <w:lang w:val="ru-RU"/>
        </w:rPr>
        <w:t xml:space="preserve">Шаг </w:t>
      </w:r>
      <w:r w:rsidR="005E7DAE" w:rsidRPr="00BA79D8">
        <w:rPr>
          <w:iCs/>
          <w:color w:val="000000"/>
        </w:rPr>
        <w:t>4.</w:t>
      </w:r>
      <w:r>
        <w:rPr>
          <w:iCs/>
          <w:color w:val="000000"/>
          <w:lang w:val="ru-RU"/>
        </w:rPr>
        <w:t> </w:t>
      </w:r>
      <w:r w:rsidR="005E7DAE">
        <w:rPr>
          <w:color w:val="000000"/>
        </w:rPr>
        <w:t>Ввести имя таблицы и добавить необходимые колонки</w:t>
      </w:r>
      <w:r>
        <w:rPr>
          <w:color w:val="000000"/>
          <w:lang w:val="ru-RU"/>
        </w:rPr>
        <w:t>. Данный шаг изображен на рисунке 3.3.</w:t>
      </w:r>
    </w:p>
    <w:p w14:paraId="31009D51" w14:textId="77777777" w:rsidR="005E7DAE" w:rsidRDefault="005E7DAE" w:rsidP="005E7DAE">
      <w:pPr>
        <w:spacing w:line="259" w:lineRule="auto"/>
        <w:jc w:val="left"/>
        <w:rPr>
          <w:color w:val="000000"/>
        </w:rPr>
      </w:pPr>
    </w:p>
    <w:p w14:paraId="56CD2679" w14:textId="612D86B7" w:rsidR="005E7DAE" w:rsidRDefault="005E7DAE" w:rsidP="00FB3417">
      <w:pPr>
        <w:spacing w:line="259" w:lineRule="auto"/>
        <w:ind w:firstLine="0"/>
        <w:jc w:val="center"/>
        <w:rPr>
          <w:b/>
          <w:bCs w:val="0"/>
          <w:lang w:val="ru-RU"/>
        </w:rPr>
      </w:pPr>
      <w:r w:rsidRPr="005E7DAE">
        <w:rPr>
          <w:b/>
          <w:bCs w:val="0"/>
          <w:noProof/>
          <w:lang w:val="ru-RU"/>
        </w:rPr>
        <w:drawing>
          <wp:inline distT="0" distB="0" distL="0" distR="0" wp14:anchorId="07AF5241" wp14:editId="0D5EF252">
            <wp:extent cx="5725302" cy="2520000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184" t="2265" r="1091" b="1800"/>
                    <a:stretch/>
                  </pic:blipFill>
                  <pic:spPr bwMode="auto">
                    <a:xfrm>
                      <a:off x="0" y="0"/>
                      <a:ext cx="5725302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CCD5F" w14:textId="78B325F9" w:rsidR="005E7DAE" w:rsidRPr="007653F2" w:rsidRDefault="005E7DAE" w:rsidP="005E7DAE">
      <w:pP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3.3 – </w:t>
      </w:r>
      <w:r w:rsidR="007653F2">
        <w:rPr>
          <w:color w:val="000000"/>
          <w:lang w:val="ru-RU"/>
        </w:rPr>
        <w:t>Выбор названия таб</w:t>
      </w:r>
      <w:r w:rsidR="00557E81">
        <w:rPr>
          <w:color w:val="000000"/>
          <w:lang w:val="ru-RU"/>
        </w:rPr>
        <w:t>ли</w:t>
      </w:r>
      <w:r w:rsidR="007653F2">
        <w:rPr>
          <w:color w:val="000000"/>
          <w:lang w:val="ru-RU"/>
        </w:rPr>
        <w:t>цы</w:t>
      </w:r>
    </w:p>
    <w:p w14:paraId="3D220F2C" w14:textId="77777777" w:rsidR="005E7DAE" w:rsidRDefault="005E7DAE" w:rsidP="005E7DAE">
      <w:pPr>
        <w:spacing w:line="259" w:lineRule="auto"/>
        <w:ind w:firstLine="0"/>
        <w:jc w:val="center"/>
        <w:rPr>
          <w:b/>
          <w:bCs w:val="0"/>
          <w:lang w:val="ru-RU"/>
        </w:rPr>
      </w:pPr>
    </w:p>
    <w:p w14:paraId="01A8F1FF" w14:textId="014DD957" w:rsidR="005E7DAE" w:rsidRPr="00FB3417" w:rsidRDefault="00FB3417" w:rsidP="005E7DAE">
      <w:pPr>
        <w:ind w:right="108" w:firstLine="706"/>
        <w:rPr>
          <w:rFonts w:eastAsia="Times New Roman"/>
          <w:szCs w:val="24"/>
          <w:lang w:val="ru-RU" w:eastAsia="ru-RU"/>
        </w:rPr>
      </w:pPr>
      <w:r>
        <w:rPr>
          <w:rFonts w:eastAsia="Times New Roman"/>
          <w:iCs/>
          <w:szCs w:val="24"/>
          <w:lang w:val="ru-RU" w:eastAsia="ru-RU"/>
        </w:rPr>
        <w:t xml:space="preserve">Шаг </w:t>
      </w:r>
      <w:r w:rsidR="005E7DAE" w:rsidRPr="00BA79D8">
        <w:rPr>
          <w:rFonts w:eastAsia="Times New Roman"/>
          <w:iCs/>
          <w:szCs w:val="24"/>
          <w:lang w:eastAsia="ru-RU"/>
        </w:rPr>
        <w:t>5.</w:t>
      </w:r>
      <w:r w:rsidR="00BA79D8">
        <w:rPr>
          <w:rFonts w:eastAsia="Times New Roman"/>
          <w:szCs w:val="24"/>
          <w:lang w:val="ru-RU" w:eastAsia="ru-RU"/>
        </w:rPr>
        <w:t> </w:t>
      </w:r>
      <w:r w:rsidR="005E7DAE">
        <w:rPr>
          <w:rFonts w:eastAsia="Times New Roman"/>
          <w:szCs w:val="24"/>
          <w:lang w:eastAsia="ru-RU"/>
        </w:rPr>
        <w:t>Создать остальные нужные таблицы, и добавить связи между ними</w:t>
      </w:r>
      <w:r>
        <w:rPr>
          <w:rFonts w:eastAsia="Times New Roman"/>
          <w:szCs w:val="24"/>
          <w:lang w:val="ru-RU" w:eastAsia="ru-RU"/>
        </w:rPr>
        <w:t>. Данный шаг отражен на рисунках 3.4 и 3.5.</w:t>
      </w:r>
    </w:p>
    <w:p w14:paraId="27BAF2F9" w14:textId="77777777" w:rsidR="005E7DAE" w:rsidRDefault="005E7DAE" w:rsidP="005E7DAE">
      <w:pPr>
        <w:ind w:right="108" w:firstLine="706"/>
        <w:rPr>
          <w:rFonts w:eastAsia="Times New Roman"/>
          <w:szCs w:val="24"/>
          <w:lang w:eastAsia="ru-RU"/>
        </w:rPr>
      </w:pPr>
      <w:bookmarkStart w:id="5" w:name="_GoBack"/>
      <w:bookmarkEnd w:id="5"/>
    </w:p>
    <w:p w14:paraId="45504627" w14:textId="54BC91AD" w:rsidR="005E7DAE" w:rsidRDefault="005E7DAE" w:rsidP="00FB3417">
      <w:pPr>
        <w:spacing w:line="259" w:lineRule="auto"/>
        <w:ind w:firstLine="0"/>
        <w:jc w:val="center"/>
        <w:rPr>
          <w:b/>
          <w:bCs w:val="0"/>
        </w:rPr>
      </w:pPr>
      <w:r>
        <w:rPr>
          <w:b/>
          <w:bCs w:val="0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A4D89B" wp14:editId="7BCA0488">
                <wp:simplePos x="0" y="0"/>
                <wp:positionH relativeFrom="column">
                  <wp:posOffset>2432757</wp:posOffset>
                </wp:positionH>
                <wp:positionV relativeFrom="paragraph">
                  <wp:posOffset>15169</wp:posOffset>
                </wp:positionV>
                <wp:extent cx="202737" cy="475585"/>
                <wp:effectExtent l="0" t="2857" r="23177" b="23178"/>
                <wp:wrapNone/>
                <wp:docPr id="20" name="Правая круглая скобк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2737" cy="475585"/>
                        </a:xfrm>
                        <a:prstGeom prst="rightBracket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D06A3C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Правая круглая скобка 20" o:spid="_x0000_s1026" type="#_x0000_t86" style="position:absolute;margin-left:191.55pt;margin-top:1.2pt;width:15.95pt;height:37.45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" adj="767" strokecolor="#4472c4 [3204]" strokeweight="1.5pt">
                <v:stroke joinstyle="miter"/>
              </v:shape>
            </w:pict>
          </mc:Fallback>
        </mc:AlternateContent>
      </w:r>
      <w:r w:rsidRPr="005E7DAE">
        <w:rPr>
          <w:b/>
          <w:bCs w:val="0"/>
          <w:noProof/>
        </w:rPr>
        <w:drawing>
          <wp:inline distT="0" distB="0" distL="0" distR="0" wp14:anchorId="0D6B944A" wp14:editId="0D7F7222">
            <wp:extent cx="5893363" cy="1548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3363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FEF8" w14:textId="012C5E5E" w:rsidR="005E7DAE" w:rsidRDefault="005E7DAE" w:rsidP="005E7DAE">
      <w:pP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Рисунок 3.</w:t>
      </w:r>
      <w:r w:rsidR="00FB3417">
        <w:rPr>
          <w:color w:val="000000"/>
          <w:lang w:val="ru-RU"/>
        </w:rPr>
        <w:t>4</w:t>
      </w:r>
      <w:r>
        <w:rPr>
          <w:color w:val="000000"/>
          <w:lang w:val="ru-RU"/>
        </w:rPr>
        <w:t xml:space="preserve"> – </w:t>
      </w:r>
      <w:r w:rsidR="00FB3417">
        <w:rPr>
          <w:color w:val="000000"/>
          <w:lang w:val="ru-RU"/>
        </w:rPr>
        <w:t>Выбор связи</w:t>
      </w:r>
    </w:p>
    <w:p w14:paraId="2E372E0C" w14:textId="77777777" w:rsidR="00BA79D8" w:rsidRDefault="00BA79D8" w:rsidP="005E7DAE">
      <w:pPr>
        <w:ind w:firstLine="0"/>
        <w:jc w:val="center"/>
        <w:rPr>
          <w:color w:val="000000"/>
          <w:lang w:val="ru-RU"/>
        </w:rPr>
      </w:pPr>
    </w:p>
    <w:p w14:paraId="05A4DBC6" w14:textId="386D50AB" w:rsidR="00BA79D8" w:rsidRDefault="00BA79D8" w:rsidP="00FB3417">
      <w:pPr>
        <w:ind w:firstLine="0"/>
        <w:jc w:val="center"/>
        <w:rPr>
          <w:color w:val="000000"/>
          <w:lang w:val="ru-RU"/>
        </w:rPr>
      </w:pPr>
      <w:r w:rsidRPr="005E7DAE">
        <w:rPr>
          <w:b/>
          <w:bCs w:val="0"/>
          <w:noProof/>
        </w:rPr>
        <w:drawing>
          <wp:inline distT="0" distB="0" distL="0" distR="0" wp14:anchorId="4DCCACF2" wp14:editId="15816445">
            <wp:extent cx="5860965" cy="2595245"/>
            <wp:effectExtent l="0" t="0" r="698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498" r="589" b="1207"/>
                    <a:stretch/>
                  </pic:blipFill>
                  <pic:spPr bwMode="auto">
                    <a:xfrm>
                      <a:off x="0" y="0"/>
                      <a:ext cx="5863302" cy="2596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A7EB3" w14:textId="49B31AC1" w:rsidR="00BA79D8" w:rsidRDefault="00BA79D8" w:rsidP="00BA79D8">
      <w:pP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Рисунок 3.</w:t>
      </w:r>
      <w:r w:rsidR="00FB3417">
        <w:rPr>
          <w:color w:val="000000"/>
          <w:lang w:val="ru-RU"/>
        </w:rPr>
        <w:t>5</w:t>
      </w:r>
      <w:r>
        <w:rPr>
          <w:color w:val="000000"/>
          <w:lang w:val="ru-RU"/>
        </w:rPr>
        <w:t xml:space="preserve"> – </w:t>
      </w:r>
      <w:r w:rsidR="00FB3417">
        <w:rPr>
          <w:color w:val="000000"/>
          <w:lang w:val="ru-RU"/>
        </w:rPr>
        <w:t>Выбор таблиц для связи</w:t>
      </w:r>
    </w:p>
    <w:p w14:paraId="49FC7D02" w14:textId="77777777" w:rsidR="00BA79D8" w:rsidRDefault="00BA79D8" w:rsidP="005E7DAE">
      <w:pPr>
        <w:ind w:firstLine="0"/>
        <w:jc w:val="center"/>
        <w:rPr>
          <w:color w:val="000000"/>
          <w:lang w:val="ru-RU"/>
        </w:rPr>
      </w:pPr>
    </w:p>
    <w:p w14:paraId="5A062AD4" w14:textId="69F092DE" w:rsidR="005E7DAE" w:rsidRPr="00F3086B" w:rsidRDefault="00FB3417" w:rsidP="00FB3417">
      <w:pPr>
        <w:widowControl w:val="0"/>
        <w:ind w:right="108"/>
        <w:rPr>
          <w:rFonts w:eastAsia="Times New Roman"/>
          <w:szCs w:val="24"/>
          <w:lang w:val="ru-RU" w:eastAsia="ru-RU"/>
        </w:rPr>
      </w:pPr>
      <w:r>
        <w:rPr>
          <w:rFonts w:eastAsia="Times New Roman"/>
          <w:iCs/>
          <w:szCs w:val="24"/>
          <w:lang w:val="ru-RU" w:eastAsia="ru-RU"/>
        </w:rPr>
        <w:t xml:space="preserve">Шаг </w:t>
      </w:r>
      <w:r w:rsidR="005E7DAE" w:rsidRPr="00BA79D8">
        <w:rPr>
          <w:rFonts w:eastAsia="Times New Roman"/>
          <w:iCs/>
          <w:szCs w:val="24"/>
          <w:lang w:eastAsia="ru-RU"/>
        </w:rPr>
        <w:t>6.</w:t>
      </w:r>
      <w:r w:rsidR="00BA79D8">
        <w:rPr>
          <w:rFonts w:eastAsia="Times New Roman"/>
          <w:szCs w:val="24"/>
          <w:lang w:val="ru-RU" w:eastAsia="ru-RU"/>
        </w:rPr>
        <w:t> </w:t>
      </w:r>
      <w:r w:rsidR="005E7DAE">
        <w:rPr>
          <w:rFonts w:eastAsia="Times New Roman"/>
          <w:szCs w:val="24"/>
          <w:lang w:eastAsia="ru-RU"/>
        </w:rPr>
        <w:t xml:space="preserve">Нажать на кнопку </w:t>
      </w:r>
      <w:r w:rsidR="005E7DAE">
        <w:rPr>
          <w:rFonts w:eastAsia="Times New Roman"/>
          <w:szCs w:val="24"/>
          <w:lang w:val="en-US" w:eastAsia="ru-RU"/>
        </w:rPr>
        <w:t>Generate</w:t>
      </w:r>
      <w:r w:rsidR="005E7DAE" w:rsidRPr="00E0668E">
        <w:rPr>
          <w:rFonts w:eastAsia="Times New Roman"/>
          <w:szCs w:val="24"/>
          <w:lang w:eastAsia="ru-RU"/>
        </w:rPr>
        <w:t xml:space="preserve"> </w:t>
      </w:r>
      <w:r w:rsidR="005E7DAE">
        <w:rPr>
          <w:rFonts w:eastAsia="Times New Roman"/>
          <w:szCs w:val="24"/>
          <w:lang w:val="en-US" w:eastAsia="ru-RU"/>
        </w:rPr>
        <w:t>SQL</w:t>
      </w:r>
      <w:r w:rsidR="005E7DAE" w:rsidRPr="00E0668E">
        <w:rPr>
          <w:rFonts w:eastAsia="Times New Roman"/>
          <w:szCs w:val="24"/>
          <w:lang w:eastAsia="ru-RU"/>
        </w:rPr>
        <w:t xml:space="preserve"> </w:t>
      </w:r>
      <w:r w:rsidR="005E7DAE">
        <w:rPr>
          <w:rFonts w:eastAsia="Times New Roman"/>
          <w:szCs w:val="24"/>
          <w:lang w:eastAsia="ru-RU"/>
        </w:rPr>
        <w:t xml:space="preserve">и выполнить </w:t>
      </w:r>
      <w:r w:rsidR="005E7DAE">
        <w:rPr>
          <w:rFonts w:eastAsia="Times New Roman"/>
          <w:szCs w:val="24"/>
          <w:lang w:val="en-US" w:eastAsia="ru-RU"/>
        </w:rPr>
        <w:t>SQL</w:t>
      </w:r>
      <w:r w:rsidR="005E7DAE">
        <w:rPr>
          <w:rFonts w:eastAsia="Times New Roman"/>
          <w:szCs w:val="24"/>
          <w:lang w:eastAsia="ru-RU"/>
        </w:rPr>
        <w:t>-код</w:t>
      </w:r>
      <w:r w:rsidR="00F3086B">
        <w:rPr>
          <w:rFonts w:eastAsia="Times New Roman"/>
          <w:szCs w:val="24"/>
          <w:lang w:val="ru-RU" w:eastAsia="ru-RU"/>
        </w:rPr>
        <w:t xml:space="preserve">. Данный </w:t>
      </w:r>
      <w:r w:rsidR="00F3086B">
        <w:rPr>
          <w:rFonts w:eastAsia="Times New Roman"/>
          <w:szCs w:val="24"/>
          <w:lang w:val="ru-RU" w:eastAsia="ru-RU"/>
        </w:rPr>
        <w:lastRenderedPageBreak/>
        <w:t>шаг изображен на рисунках 3.6 и 3.7.</w:t>
      </w:r>
    </w:p>
    <w:p w14:paraId="2EA40138" w14:textId="64CF9111" w:rsidR="005E7DAE" w:rsidRPr="001149E0" w:rsidRDefault="005E7DAE" w:rsidP="005E7DAE">
      <w:pPr>
        <w:ind w:right="108" w:firstLine="706"/>
        <w:rPr>
          <w:rFonts w:eastAsia="Times New Roman"/>
          <w:szCs w:val="24"/>
          <w:lang w:val="ru-RU" w:eastAsia="ru-RU"/>
        </w:rPr>
      </w:pPr>
    </w:p>
    <w:p w14:paraId="228817CF" w14:textId="6C525E3D" w:rsidR="005E7DAE" w:rsidRPr="00FB3417" w:rsidRDefault="005E7DAE" w:rsidP="00FB3417">
      <w:pPr>
        <w:ind w:right="108" w:firstLine="0"/>
        <w:jc w:val="center"/>
        <w:rPr>
          <w:rFonts w:eastAsia="Times New Roman"/>
          <w:szCs w:val="24"/>
          <w:lang w:eastAsia="ru-RU"/>
        </w:rPr>
      </w:pPr>
      <w:r w:rsidRPr="005E7DAE">
        <w:rPr>
          <w:rFonts w:eastAsia="Times New Roman"/>
          <w:noProof/>
          <w:szCs w:val="24"/>
          <w:lang w:eastAsia="ru-RU"/>
        </w:rPr>
        <w:drawing>
          <wp:inline distT="0" distB="0" distL="0" distR="0" wp14:anchorId="56EB9E49" wp14:editId="4643679D">
            <wp:extent cx="5882005" cy="1673860"/>
            <wp:effectExtent l="0" t="0" r="4445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-4"/>
                    <a:stretch/>
                  </pic:blipFill>
                  <pic:spPr bwMode="auto">
                    <a:xfrm>
                      <a:off x="0" y="0"/>
                      <a:ext cx="5951010" cy="1693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02D30" w14:textId="04DC3A60" w:rsidR="005E7DAE" w:rsidRPr="00FB3417" w:rsidRDefault="005E7DAE" w:rsidP="005E7DAE">
      <w:pP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Рисунок 3.</w:t>
      </w:r>
      <w:r w:rsidR="00FB3417">
        <w:rPr>
          <w:color w:val="000000"/>
          <w:lang w:val="ru-RU"/>
        </w:rPr>
        <w:t>6</w:t>
      </w:r>
      <w:r>
        <w:rPr>
          <w:color w:val="000000"/>
          <w:lang w:val="ru-RU"/>
        </w:rPr>
        <w:t xml:space="preserve"> – </w:t>
      </w:r>
      <w:r w:rsidR="00FB3417">
        <w:rPr>
          <w:color w:val="000000"/>
          <w:lang w:val="ru-RU"/>
        </w:rPr>
        <w:t xml:space="preserve">Генерация </w:t>
      </w:r>
      <w:r w:rsidR="00FB3417">
        <w:rPr>
          <w:color w:val="000000"/>
          <w:lang w:val="en-US"/>
        </w:rPr>
        <w:t>SQL-</w:t>
      </w:r>
      <w:r w:rsidR="00FB3417">
        <w:rPr>
          <w:color w:val="000000"/>
          <w:lang w:val="ru-RU"/>
        </w:rPr>
        <w:t>кода</w:t>
      </w:r>
    </w:p>
    <w:p w14:paraId="1B069504" w14:textId="668F74AC" w:rsidR="00BA79D8" w:rsidRDefault="00BA79D8" w:rsidP="005E7DAE">
      <w:pPr>
        <w:ind w:firstLine="0"/>
        <w:jc w:val="center"/>
        <w:rPr>
          <w:color w:val="000000"/>
          <w:lang w:val="ru-RU"/>
        </w:rPr>
      </w:pPr>
    </w:p>
    <w:p w14:paraId="1779B8CE" w14:textId="710417D1" w:rsidR="00BA79D8" w:rsidRPr="00BA79D8" w:rsidRDefault="00D01DA8" w:rsidP="001149E0">
      <w:pPr>
        <w:ind w:firstLine="0"/>
        <w:jc w:val="center"/>
        <w:rPr>
          <w:color w:val="000000"/>
          <w:lang w:val="ru-RU"/>
        </w:rPr>
      </w:pPr>
      <w:r w:rsidRPr="00D01DA8">
        <w:rPr>
          <w:color w:val="000000"/>
          <w:lang w:val="ru-RU"/>
        </w:rPr>
        <w:drawing>
          <wp:inline distT="0" distB="0" distL="0" distR="0" wp14:anchorId="451293E1" wp14:editId="3EC1A14B">
            <wp:extent cx="5867782" cy="44500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8420" cy="449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4512" w14:textId="28AB6E71" w:rsidR="00BA79D8" w:rsidRDefault="00BA79D8" w:rsidP="00BA79D8">
      <w:pP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Рисунок 3.</w:t>
      </w:r>
      <w:r w:rsidR="00FB3417">
        <w:rPr>
          <w:color w:val="000000"/>
          <w:lang w:val="ru-RU"/>
        </w:rPr>
        <w:t>7</w:t>
      </w:r>
      <w:r>
        <w:rPr>
          <w:color w:val="000000"/>
          <w:lang w:val="ru-RU"/>
        </w:rPr>
        <w:t xml:space="preserve"> – </w:t>
      </w:r>
      <w:r w:rsidR="00FB3417">
        <w:rPr>
          <w:color w:val="000000"/>
          <w:lang w:val="ru-RU"/>
        </w:rPr>
        <w:t>Выполнение скрипта</w:t>
      </w:r>
    </w:p>
    <w:p w14:paraId="0D86D41C" w14:textId="0883F291" w:rsidR="00BA79D8" w:rsidRDefault="00BA79D8" w:rsidP="00BA79D8">
      <w:pPr>
        <w:ind w:firstLine="0"/>
        <w:rPr>
          <w:color w:val="000000"/>
          <w:lang w:val="ru-RU"/>
        </w:rPr>
      </w:pPr>
    </w:p>
    <w:p w14:paraId="3C7BC733" w14:textId="4D9B83D5" w:rsidR="00BA79D8" w:rsidRDefault="00FB3417" w:rsidP="00BA79D8">
      <w:pPr>
        <w:ind w:right="108" w:firstLine="706"/>
        <w:rPr>
          <w:rFonts w:eastAsia="Times New Roman"/>
          <w:szCs w:val="24"/>
          <w:lang w:eastAsia="ru-RU"/>
        </w:rPr>
      </w:pPr>
      <w:r>
        <w:rPr>
          <w:rFonts w:eastAsia="Times New Roman"/>
          <w:iCs/>
          <w:szCs w:val="24"/>
          <w:lang w:val="ru-RU" w:eastAsia="ru-RU"/>
        </w:rPr>
        <w:t>Шаг </w:t>
      </w:r>
      <w:r w:rsidR="00BA79D8" w:rsidRPr="00BA79D8">
        <w:rPr>
          <w:rFonts w:eastAsia="Times New Roman"/>
          <w:iCs/>
          <w:szCs w:val="24"/>
          <w:lang w:eastAsia="ru-RU"/>
        </w:rPr>
        <w:t>7.</w:t>
      </w:r>
      <w:r w:rsidR="00BA79D8">
        <w:rPr>
          <w:rFonts w:eastAsia="Times New Roman"/>
          <w:szCs w:val="24"/>
          <w:lang w:val="ru-RU" w:eastAsia="ru-RU"/>
        </w:rPr>
        <w:t> </w:t>
      </w:r>
      <w:r w:rsidR="00BA79D8">
        <w:rPr>
          <w:rFonts w:eastAsia="Times New Roman"/>
          <w:szCs w:val="24"/>
          <w:lang w:eastAsia="ru-RU"/>
        </w:rPr>
        <w:t xml:space="preserve">Сохранить проект и </w:t>
      </w:r>
      <w:r w:rsidR="00BA79D8">
        <w:rPr>
          <w:rFonts w:eastAsia="Times New Roman"/>
          <w:szCs w:val="24"/>
          <w:lang w:val="en-US" w:eastAsia="ru-RU"/>
        </w:rPr>
        <w:t>ERD</w:t>
      </w:r>
      <w:r w:rsidR="00BA79D8">
        <w:rPr>
          <w:rFonts w:eastAsia="Times New Roman"/>
          <w:szCs w:val="24"/>
          <w:lang w:eastAsia="ru-RU"/>
        </w:rPr>
        <w:t>-диаграмму</w:t>
      </w:r>
    </w:p>
    <w:p w14:paraId="621D64D5" w14:textId="2E4662F6" w:rsidR="00FB3417" w:rsidRDefault="00FB3417" w:rsidP="00BA79D8">
      <w:pPr>
        <w:ind w:right="108" w:firstLine="706"/>
        <w:rPr>
          <w:rFonts w:eastAsia="Times New Roman"/>
          <w:szCs w:val="24"/>
          <w:lang w:val="ru-RU" w:eastAsia="ru-RU"/>
        </w:rPr>
      </w:pPr>
    </w:p>
    <w:p w14:paraId="4525045C" w14:textId="5AB2E2EE" w:rsidR="00FB3417" w:rsidRPr="00F92526" w:rsidRDefault="00FB3417" w:rsidP="00FB3417">
      <w:pPr>
        <w:pStyle w:val="2"/>
      </w:pPr>
      <w:r>
        <w:t>3</w:t>
      </w:r>
      <w:r w:rsidRPr="00F92526">
        <w:t>.</w:t>
      </w:r>
      <w:r w:rsidR="001149E0">
        <w:t>2</w:t>
      </w:r>
      <w:r w:rsidRPr="00F92526">
        <w:t xml:space="preserve"> Р</w:t>
      </w:r>
      <w:r>
        <w:t>езультат</w:t>
      </w:r>
      <w:r w:rsidRPr="00F92526">
        <w:t xml:space="preserve"> «</w:t>
      </w:r>
      <w:r>
        <w:t>автоматического» преобразования</w:t>
      </w:r>
    </w:p>
    <w:p w14:paraId="382515C3" w14:textId="77777777" w:rsidR="00FB3417" w:rsidRPr="00FB3417" w:rsidRDefault="00FB3417" w:rsidP="00FB3417">
      <w:pPr>
        <w:rPr>
          <w:lang w:val="ru-RU"/>
        </w:rPr>
      </w:pPr>
    </w:p>
    <w:p w14:paraId="6890B171" w14:textId="728949F2" w:rsidR="007C2A92" w:rsidRPr="007C2A92" w:rsidRDefault="007C2A92" w:rsidP="00D01DA8">
      <w:pPr>
        <w:widowControl w:val="0"/>
        <w:ind w:right="108"/>
        <w:rPr>
          <w:lang w:val="ru-RU"/>
        </w:rPr>
      </w:pPr>
      <w:r w:rsidRPr="007C2A92">
        <w:t xml:space="preserve">После выполнения всех </w:t>
      </w:r>
      <w:r>
        <w:rPr>
          <w:lang w:val="ru-RU"/>
        </w:rPr>
        <w:t>шагов была</w:t>
      </w:r>
      <w:r w:rsidRPr="007C2A92">
        <w:t xml:space="preserve"> построена реляционная схема данных на основе ранее разработанной ER-модели. Реляционная схема включает в себя таблицы, соответствующие сущностям ER-модели, а также связи между ними, реализованные через внешние ключи. Все атрибуты </w:t>
      </w:r>
      <w:r w:rsidRPr="007C2A92">
        <w:lastRenderedPageBreak/>
        <w:t>сущностей были преобразованы в столбцы таблиц с учетом их типов данных и ограничений.</w:t>
      </w:r>
      <w:r>
        <w:rPr>
          <w:lang w:val="ru-RU"/>
        </w:rPr>
        <w:t xml:space="preserve"> </w:t>
      </w:r>
      <w:r w:rsidRPr="007C2A92">
        <w:t xml:space="preserve">Данная схема </w:t>
      </w:r>
      <w:r>
        <w:rPr>
          <w:lang w:val="ru-RU"/>
        </w:rPr>
        <w:t>изобра</w:t>
      </w:r>
      <w:r w:rsidR="00143F1F">
        <w:rPr>
          <w:lang w:val="ru-RU"/>
        </w:rPr>
        <w:t>ж</w:t>
      </w:r>
      <w:r>
        <w:rPr>
          <w:lang w:val="ru-RU"/>
        </w:rPr>
        <w:t>ена</w:t>
      </w:r>
      <w:r w:rsidRPr="007C2A92">
        <w:t xml:space="preserve"> на рисунке 3.8.</w:t>
      </w:r>
    </w:p>
    <w:p w14:paraId="5C90F6A5" w14:textId="77777777" w:rsidR="007C2A92" w:rsidRDefault="007C2A92" w:rsidP="007C2A92">
      <w:pPr>
        <w:ind w:right="108"/>
      </w:pPr>
    </w:p>
    <w:p w14:paraId="5D4F455E" w14:textId="2D31BF9D" w:rsidR="00FB3417" w:rsidRDefault="00007F06" w:rsidP="00136FF7">
      <w:pPr>
        <w:ind w:right="108" w:firstLine="0"/>
        <w:jc w:val="center"/>
        <w:rPr>
          <w:rFonts w:eastAsia="Times New Roman"/>
          <w:szCs w:val="24"/>
          <w:lang w:val="ru-RU" w:eastAsia="ru-RU"/>
        </w:rPr>
      </w:pPr>
      <w:r>
        <w:rPr>
          <w:noProof/>
        </w:rPr>
        <w:drawing>
          <wp:inline distT="0" distB="0" distL="0" distR="0" wp14:anchorId="6818E3B7" wp14:editId="60F001C7">
            <wp:extent cx="5679343" cy="6054213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578" b="6838"/>
                    <a:stretch/>
                  </pic:blipFill>
                  <pic:spPr bwMode="auto">
                    <a:xfrm>
                      <a:off x="0" y="0"/>
                      <a:ext cx="5719116" cy="6096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CA1F8" w14:textId="00DD2ADD" w:rsidR="00007F06" w:rsidRPr="00007F06" w:rsidRDefault="00007F06" w:rsidP="00007F06">
      <w:pP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3.8 – </w:t>
      </w:r>
      <w:r>
        <w:rPr>
          <w:color w:val="000000"/>
          <w:lang w:val="en-US"/>
        </w:rPr>
        <w:t>ERD</w:t>
      </w:r>
      <w:r w:rsidRPr="001149E0">
        <w:rPr>
          <w:color w:val="000000"/>
          <w:lang w:val="ru-RU"/>
        </w:rPr>
        <w:t>-</w:t>
      </w:r>
      <w:r>
        <w:rPr>
          <w:color w:val="000000"/>
          <w:lang w:val="ru-RU"/>
        </w:rPr>
        <w:t>диаграмма</w:t>
      </w:r>
    </w:p>
    <w:p w14:paraId="483716A5" w14:textId="77777777" w:rsidR="00007F06" w:rsidRPr="00FB3417" w:rsidRDefault="00007F06" w:rsidP="00FB3417">
      <w:pPr>
        <w:ind w:right="108" w:firstLine="0"/>
        <w:jc w:val="center"/>
        <w:rPr>
          <w:rFonts w:eastAsia="Times New Roman"/>
          <w:szCs w:val="24"/>
          <w:lang w:val="ru-RU" w:eastAsia="ru-RU"/>
        </w:rPr>
      </w:pPr>
    </w:p>
    <w:p w14:paraId="48FD6796" w14:textId="77777777" w:rsidR="00BA79D8" w:rsidRPr="00BA79D8" w:rsidRDefault="00BA79D8" w:rsidP="00BA79D8">
      <w:pPr>
        <w:ind w:firstLine="0"/>
        <w:rPr>
          <w:color w:val="000000"/>
        </w:rPr>
      </w:pPr>
    </w:p>
    <w:p w14:paraId="4D6C5F03" w14:textId="77777777" w:rsidR="005E7DAE" w:rsidRPr="00BA79D8" w:rsidRDefault="005E7DAE">
      <w:pPr>
        <w:spacing w:after="160" w:line="259" w:lineRule="auto"/>
        <w:ind w:firstLine="0"/>
        <w:jc w:val="left"/>
        <w:rPr>
          <w:b/>
          <w:bCs w:val="0"/>
          <w:lang w:val="ru-RU"/>
        </w:rPr>
      </w:pPr>
    </w:p>
    <w:p w14:paraId="735803D8" w14:textId="666AAEA3" w:rsidR="005E7DAE" w:rsidRDefault="005E7DAE">
      <w:pPr>
        <w:spacing w:after="160" w:line="259" w:lineRule="auto"/>
        <w:ind w:firstLine="0"/>
        <w:jc w:val="left"/>
        <w:rPr>
          <w:b/>
          <w:bCs w:val="0"/>
        </w:rPr>
      </w:pPr>
    </w:p>
    <w:p w14:paraId="698BD23B" w14:textId="77777777" w:rsidR="005E7DAE" w:rsidRPr="005E7DAE" w:rsidRDefault="005E7DAE">
      <w:pPr>
        <w:spacing w:after="160" w:line="259" w:lineRule="auto"/>
        <w:ind w:firstLine="0"/>
        <w:jc w:val="left"/>
        <w:rPr>
          <w:b/>
          <w:bCs w:val="0"/>
        </w:rPr>
      </w:pPr>
    </w:p>
    <w:p w14:paraId="22FF4AF2" w14:textId="77777777" w:rsidR="005E7DAE" w:rsidRPr="005E7DAE" w:rsidRDefault="005E7DAE">
      <w:pPr>
        <w:spacing w:after="160" w:line="259" w:lineRule="auto"/>
        <w:ind w:firstLine="0"/>
        <w:jc w:val="left"/>
        <w:rPr>
          <w:b/>
          <w:bCs w:val="0"/>
        </w:rPr>
      </w:pPr>
      <w:r>
        <w:br w:type="page"/>
      </w:r>
    </w:p>
    <w:p w14:paraId="02055042" w14:textId="4094AEB6" w:rsidR="00227C80" w:rsidRDefault="00740507">
      <w:pPr>
        <w:pStyle w:val="1"/>
      </w:pPr>
      <w:r>
        <w:lastRenderedPageBreak/>
        <w:t>4</w:t>
      </w:r>
      <w:r w:rsidR="000D0C88">
        <w:t xml:space="preserve"> ВЫВОД</w:t>
      </w:r>
    </w:p>
    <w:p w14:paraId="20E4A98D" w14:textId="77777777" w:rsidR="00227C80" w:rsidRDefault="00227C80"/>
    <w:p w14:paraId="31013ABA" w14:textId="58A899A7" w:rsidR="007C2A92" w:rsidRPr="007C2A92" w:rsidRDefault="007C2A92" w:rsidP="007C2A92">
      <w:bookmarkStart w:id="6" w:name="_Toc153202375"/>
      <w:bookmarkStart w:id="7" w:name="_Toc168394890"/>
      <w:r w:rsidRPr="007C2A92">
        <w:t>В ходе выполнения лабораторной работы было проведено логическое проектирование базы данных, включающее построение реляционной схемы данных на основе ранее разработанной ER-модели. Процесс преобразования ER-диаграммы в реляционную модель был выполнен двумя способами: вручную</w:t>
      </w:r>
      <w:r>
        <w:rPr>
          <w:lang w:val="ru-RU"/>
        </w:rPr>
        <w:t xml:space="preserve">, то есть </w:t>
      </w:r>
      <w:r w:rsidRPr="007C2A92">
        <w:t xml:space="preserve">«бумажный» </w:t>
      </w:r>
      <w:r>
        <w:rPr>
          <w:lang w:val="ru-RU"/>
        </w:rPr>
        <w:t xml:space="preserve">вариант, </w:t>
      </w:r>
      <w:r w:rsidRPr="007C2A92">
        <w:t>и «автоматизированный» вариант.</w:t>
      </w:r>
    </w:p>
    <w:p w14:paraId="1736CBB6" w14:textId="7F084D9D" w:rsidR="007C2A92" w:rsidRPr="007C2A92" w:rsidRDefault="007C2A92" w:rsidP="007C2A92">
      <w:r w:rsidRPr="007C2A92">
        <w:t xml:space="preserve">Сравнение результатов двух подходов показало, что расхождений или ошибок выявлено не было. Все сущности ER-модели были корректно преобразованы в таблицы реляционной схемы, атрибуты сущностей </w:t>
      </w:r>
      <w:r>
        <w:rPr>
          <w:lang w:val="ru-RU"/>
        </w:rPr>
        <w:t>–</w:t>
      </w:r>
      <w:r w:rsidRPr="007C2A92">
        <w:t xml:space="preserve"> в столбцы таблиц с соответствующими типами данных. Связи между сущностями, включая первичные и внешние ключи, были корректно реализованы в обоих вариантах. Это подтверждает, что как ручное, так и автоматизированное преобразование выполнено верно.</w:t>
      </w:r>
    </w:p>
    <w:p w14:paraId="2C31CC4D" w14:textId="70623172" w:rsidR="007C2A92" w:rsidRPr="007C2A92" w:rsidRDefault="007C2A92" w:rsidP="007C2A92">
      <w:r w:rsidRPr="007C2A92">
        <w:t>Автоматизированный подход был реализован с использованием инструмента pgAdmin, который позволил визуализировать реляционную схему и проверить корректность ее структуры. «</w:t>
      </w:r>
      <w:r>
        <w:rPr>
          <w:lang w:val="ru-RU"/>
        </w:rPr>
        <w:t>Б</w:t>
      </w:r>
      <w:r w:rsidRPr="007C2A92">
        <w:t>умажный» вариант потребовал более детального анализа и внимательности</w:t>
      </w:r>
      <w:r>
        <w:rPr>
          <w:lang w:val="ru-RU"/>
        </w:rPr>
        <w:t xml:space="preserve">. </w:t>
      </w:r>
      <w:r w:rsidRPr="007C2A92">
        <w:t>Отсутствие ошибок в обоих случаях свидетельствует о правильности исходной ER-модели и корректности выполнения всех этапов преобразования.</w:t>
      </w:r>
    </w:p>
    <w:p w14:paraId="0D776EE2" w14:textId="1E39454E" w:rsidR="007C2A92" w:rsidRPr="007C2A92" w:rsidRDefault="007C2A92" w:rsidP="007C2A92">
      <w:r w:rsidRPr="007C2A92">
        <w:t>Таким образом, в результате лабораторной работы была успешно создана реляционная схема данных</w:t>
      </w:r>
      <w:r>
        <w:rPr>
          <w:lang w:val="ru-RU"/>
        </w:rPr>
        <w:t xml:space="preserve">. </w:t>
      </w:r>
      <w:r w:rsidRPr="007C2A92">
        <w:t>Полученные результаты подтверждают важность как ручного, так и автоматизированного подходов при проектировании баз данных, поскольку они позволяют взаимно проверять и дополнять друг друга.</w:t>
      </w:r>
    </w:p>
    <w:p w14:paraId="5B37018A" w14:textId="77777777" w:rsidR="000C2A6E" w:rsidRPr="007C2A92" w:rsidRDefault="000C2A6E" w:rsidP="000C2A6E">
      <w:pPr>
        <w:rPr>
          <w:lang w:val="ru-RU"/>
        </w:rPr>
      </w:pPr>
    </w:p>
    <w:bookmarkEnd w:id="6"/>
    <w:bookmarkEnd w:id="7"/>
    <w:p w14:paraId="359F4278" w14:textId="7744EE25" w:rsidR="00EC6B93" w:rsidRPr="007653F2" w:rsidRDefault="00EC6B93" w:rsidP="00FB3417">
      <w:pPr>
        <w:ind w:firstLine="0"/>
        <w:rPr>
          <w:lang w:val="en-US"/>
        </w:rPr>
      </w:pPr>
    </w:p>
    <w:sectPr w:rsidR="00EC6B93" w:rsidRPr="007653F2" w:rsidSect="008041CF">
      <w:footerReference w:type="default" r:id="rId21"/>
      <w:pgSz w:w="11906" w:h="16838"/>
      <w:pgMar w:top="1134" w:right="851" w:bottom="1531" w:left="1701" w:header="709" w:footer="709" w:gutter="0"/>
      <w:cols w:space="709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1DE1AC" w14:textId="77777777" w:rsidR="00A32EE4" w:rsidRDefault="00A32EE4">
      <w:r>
        <w:separator/>
      </w:r>
    </w:p>
  </w:endnote>
  <w:endnote w:type="continuationSeparator" w:id="0">
    <w:p w14:paraId="0FD33D94" w14:textId="77777777" w:rsidR="00A32EE4" w:rsidRDefault="00A32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C82D25" w14:textId="77777777" w:rsidR="00227C80" w:rsidRDefault="00A32EE4">
    <w:pPr>
      <w:pStyle w:val="aff2"/>
      <w:jc w:val="right"/>
    </w:pPr>
    <w:sdt>
      <w:sdtPr>
        <w:id w:val="55906462"/>
        <w:docPartObj>
          <w:docPartGallery w:val="Page Numbers (Bottom of Page)"/>
          <w:docPartUnique/>
        </w:docPartObj>
      </w:sdtPr>
      <w:sdtEndPr/>
      <w:sdtContent>
        <w:r w:rsidR="000D0C88">
          <w:fldChar w:fldCharType="begin"/>
        </w:r>
        <w:r w:rsidR="000D0C88">
          <w:instrText>PAGE   \* MERGEFORMAT</w:instrText>
        </w:r>
        <w:r w:rsidR="000D0C88">
          <w:fldChar w:fldCharType="separate"/>
        </w:r>
        <w:r w:rsidR="000D0C88">
          <w:rPr>
            <w:lang w:val="ru-RU"/>
          </w:rPr>
          <w:t>2</w:t>
        </w:r>
        <w:r w:rsidR="000D0C88">
          <w:fldChar w:fldCharType="end"/>
        </w:r>
      </w:sdtContent>
    </w:sdt>
  </w:p>
  <w:p w14:paraId="5E789FEF" w14:textId="77777777" w:rsidR="00227C80" w:rsidRDefault="00227C80">
    <w:pPr>
      <w:pStyle w:val="af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5FF132" w14:textId="77777777" w:rsidR="00A32EE4" w:rsidRDefault="00A32EE4">
      <w:r>
        <w:separator/>
      </w:r>
    </w:p>
  </w:footnote>
  <w:footnote w:type="continuationSeparator" w:id="0">
    <w:p w14:paraId="7046BA1B" w14:textId="77777777" w:rsidR="00A32EE4" w:rsidRDefault="00A32E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D507C"/>
    <w:multiLevelType w:val="multilevel"/>
    <w:tmpl w:val="F5846694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7C82429"/>
    <w:multiLevelType w:val="multilevel"/>
    <w:tmpl w:val="F678014A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B4C3E"/>
    <w:multiLevelType w:val="multilevel"/>
    <w:tmpl w:val="6FF819B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FF56936"/>
    <w:multiLevelType w:val="multilevel"/>
    <w:tmpl w:val="170431AE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F0D768D"/>
    <w:multiLevelType w:val="multilevel"/>
    <w:tmpl w:val="C7C2F94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23047C11"/>
    <w:multiLevelType w:val="multilevel"/>
    <w:tmpl w:val="ED1E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B50FD5"/>
    <w:multiLevelType w:val="multilevel"/>
    <w:tmpl w:val="4732CB2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2F965801"/>
    <w:multiLevelType w:val="multilevel"/>
    <w:tmpl w:val="C0E4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818EC"/>
    <w:multiLevelType w:val="multilevel"/>
    <w:tmpl w:val="9000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95895"/>
    <w:multiLevelType w:val="multilevel"/>
    <w:tmpl w:val="160A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333A7"/>
    <w:multiLevelType w:val="multilevel"/>
    <w:tmpl w:val="8782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A645FF"/>
    <w:multiLevelType w:val="hybridMultilevel"/>
    <w:tmpl w:val="53C2D458"/>
    <w:lvl w:ilvl="0" w:tplc="DC94A80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495E4F6F"/>
    <w:multiLevelType w:val="multilevel"/>
    <w:tmpl w:val="46BCE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6B6933"/>
    <w:multiLevelType w:val="multilevel"/>
    <w:tmpl w:val="DC785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67B08"/>
    <w:multiLevelType w:val="multilevel"/>
    <w:tmpl w:val="496AB622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5638604B"/>
    <w:multiLevelType w:val="hybridMultilevel"/>
    <w:tmpl w:val="43381400"/>
    <w:lvl w:ilvl="0" w:tplc="AD02C67C">
      <w:start w:val="1"/>
      <w:numFmt w:val="decimal"/>
      <w:lvlText w:val="%1."/>
      <w:lvlJc w:val="left"/>
      <w:pPr>
        <w:ind w:left="709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6" w15:restartNumberingAfterBreak="0">
    <w:nsid w:val="5E7326A7"/>
    <w:multiLevelType w:val="multilevel"/>
    <w:tmpl w:val="338C10DA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40F98"/>
    <w:multiLevelType w:val="multilevel"/>
    <w:tmpl w:val="BC882976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648E793F"/>
    <w:multiLevelType w:val="multilevel"/>
    <w:tmpl w:val="5C1C36EA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667F540A"/>
    <w:multiLevelType w:val="multilevel"/>
    <w:tmpl w:val="04D0D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8A2A0A"/>
    <w:multiLevelType w:val="multilevel"/>
    <w:tmpl w:val="F342D798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6E2A0A37"/>
    <w:multiLevelType w:val="multilevel"/>
    <w:tmpl w:val="3C9A5980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7A33462C"/>
    <w:multiLevelType w:val="multilevel"/>
    <w:tmpl w:val="842021EE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12"/>
  </w:num>
  <w:num w:numId="5">
    <w:abstractNumId w:val="16"/>
  </w:num>
  <w:num w:numId="6">
    <w:abstractNumId w:val="1"/>
  </w:num>
  <w:num w:numId="7">
    <w:abstractNumId w:val="17"/>
  </w:num>
  <w:num w:numId="8">
    <w:abstractNumId w:val="20"/>
  </w:num>
  <w:num w:numId="9">
    <w:abstractNumId w:val="14"/>
  </w:num>
  <w:num w:numId="10">
    <w:abstractNumId w:val="21"/>
  </w:num>
  <w:num w:numId="11">
    <w:abstractNumId w:val="3"/>
  </w:num>
  <w:num w:numId="12">
    <w:abstractNumId w:val="4"/>
  </w:num>
  <w:num w:numId="13">
    <w:abstractNumId w:val="0"/>
  </w:num>
  <w:num w:numId="14">
    <w:abstractNumId w:val="18"/>
  </w:num>
  <w:num w:numId="15">
    <w:abstractNumId w:val="2"/>
  </w:num>
  <w:num w:numId="16">
    <w:abstractNumId w:val="22"/>
  </w:num>
  <w:num w:numId="17">
    <w:abstractNumId w:val="8"/>
  </w:num>
  <w:num w:numId="18">
    <w:abstractNumId w:val="19"/>
  </w:num>
  <w:num w:numId="19">
    <w:abstractNumId w:val="13"/>
  </w:num>
  <w:num w:numId="20">
    <w:abstractNumId w:val="15"/>
  </w:num>
  <w:num w:numId="21">
    <w:abstractNumId w:val="7"/>
  </w:num>
  <w:num w:numId="22">
    <w:abstractNumId w:val="11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C80"/>
    <w:rsid w:val="000010ED"/>
    <w:rsid w:val="00007F06"/>
    <w:rsid w:val="00011528"/>
    <w:rsid w:val="0004780A"/>
    <w:rsid w:val="0007350A"/>
    <w:rsid w:val="000C0FB9"/>
    <w:rsid w:val="000C2A6E"/>
    <w:rsid w:val="000D0C88"/>
    <w:rsid w:val="000D14E6"/>
    <w:rsid w:val="000E3412"/>
    <w:rsid w:val="001149E0"/>
    <w:rsid w:val="00130AA2"/>
    <w:rsid w:val="001368C9"/>
    <w:rsid w:val="00136FF7"/>
    <w:rsid w:val="00143F1F"/>
    <w:rsid w:val="001529B8"/>
    <w:rsid w:val="001639FF"/>
    <w:rsid w:val="00173F04"/>
    <w:rsid w:val="001B64E8"/>
    <w:rsid w:val="001C4D29"/>
    <w:rsid w:val="00227C80"/>
    <w:rsid w:val="002372A9"/>
    <w:rsid w:val="002754FC"/>
    <w:rsid w:val="00284F7F"/>
    <w:rsid w:val="002A2229"/>
    <w:rsid w:val="002D0DE4"/>
    <w:rsid w:val="003839CD"/>
    <w:rsid w:val="00406606"/>
    <w:rsid w:val="00432A49"/>
    <w:rsid w:val="00441EFE"/>
    <w:rsid w:val="004D20FC"/>
    <w:rsid w:val="00557E81"/>
    <w:rsid w:val="00561373"/>
    <w:rsid w:val="005701EB"/>
    <w:rsid w:val="0059123F"/>
    <w:rsid w:val="0059513D"/>
    <w:rsid w:val="00597177"/>
    <w:rsid w:val="005B060D"/>
    <w:rsid w:val="005C0414"/>
    <w:rsid w:val="005E7DAE"/>
    <w:rsid w:val="00607B0E"/>
    <w:rsid w:val="006751CA"/>
    <w:rsid w:val="006969E0"/>
    <w:rsid w:val="006C2BF6"/>
    <w:rsid w:val="006F0D9E"/>
    <w:rsid w:val="006F5385"/>
    <w:rsid w:val="006F6043"/>
    <w:rsid w:val="00712AE7"/>
    <w:rsid w:val="00740507"/>
    <w:rsid w:val="0074232E"/>
    <w:rsid w:val="007653F2"/>
    <w:rsid w:val="007C2A92"/>
    <w:rsid w:val="007C48BE"/>
    <w:rsid w:val="007D0BB4"/>
    <w:rsid w:val="007D174C"/>
    <w:rsid w:val="007D6E68"/>
    <w:rsid w:val="007D7AD7"/>
    <w:rsid w:val="008041CF"/>
    <w:rsid w:val="00856398"/>
    <w:rsid w:val="008C5F71"/>
    <w:rsid w:val="008E1ABA"/>
    <w:rsid w:val="00942363"/>
    <w:rsid w:val="00986767"/>
    <w:rsid w:val="00A32EE4"/>
    <w:rsid w:val="00A34E0F"/>
    <w:rsid w:val="00A536FF"/>
    <w:rsid w:val="00A84394"/>
    <w:rsid w:val="00AE3EC6"/>
    <w:rsid w:val="00AF64A5"/>
    <w:rsid w:val="00B1580B"/>
    <w:rsid w:val="00B61628"/>
    <w:rsid w:val="00B6454C"/>
    <w:rsid w:val="00B95321"/>
    <w:rsid w:val="00BA79D8"/>
    <w:rsid w:val="00BB5EA8"/>
    <w:rsid w:val="00BE7F06"/>
    <w:rsid w:val="00BF2D99"/>
    <w:rsid w:val="00C06436"/>
    <w:rsid w:val="00C4013C"/>
    <w:rsid w:val="00CC4AB7"/>
    <w:rsid w:val="00CE753F"/>
    <w:rsid w:val="00D01DA8"/>
    <w:rsid w:val="00D06373"/>
    <w:rsid w:val="00D1058A"/>
    <w:rsid w:val="00D54973"/>
    <w:rsid w:val="00D7064A"/>
    <w:rsid w:val="00D821CC"/>
    <w:rsid w:val="00D84ACF"/>
    <w:rsid w:val="00DC02B0"/>
    <w:rsid w:val="00DC042B"/>
    <w:rsid w:val="00DD72E8"/>
    <w:rsid w:val="00E33E1E"/>
    <w:rsid w:val="00E62CC4"/>
    <w:rsid w:val="00E74C09"/>
    <w:rsid w:val="00E946DC"/>
    <w:rsid w:val="00EB22FA"/>
    <w:rsid w:val="00EC6B93"/>
    <w:rsid w:val="00EC7552"/>
    <w:rsid w:val="00EF37A5"/>
    <w:rsid w:val="00F22762"/>
    <w:rsid w:val="00F3086B"/>
    <w:rsid w:val="00F315DA"/>
    <w:rsid w:val="00F70113"/>
    <w:rsid w:val="00F92526"/>
    <w:rsid w:val="00FA2237"/>
    <w:rsid w:val="00FB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1E70A"/>
  <w15:docId w15:val="{D5DB2D54-4104-4C9F-B8BF-580B7C92B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0" w:line="240" w:lineRule="auto"/>
      <w:ind w:firstLine="709"/>
      <w:jc w:val="both"/>
    </w:pPr>
    <w:rPr>
      <w:rFonts w:ascii="Times New Roman" w:hAnsi="Times New Roman" w:cs="Times New Roman"/>
      <w:bCs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pPr>
      <w:jc w:val="left"/>
      <w:outlineLvl w:val="0"/>
    </w:pPr>
    <w:rPr>
      <w:b/>
      <w:bCs w:val="0"/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outlineLvl w:val="1"/>
    </w:pPr>
    <w:rPr>
      <w:b/>
      <w:bCs w:val="0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b/>
      <w:bCs w:val="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paragraph" w:styleId="a4">
    <w:name w:val="No Spacing"/>
    <w:basedOn w:val="a"/>
    <w:uiPriority w:val="1"/>
    <w:qFormat/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b">
    <w:name w:val="footnote text"/>
    <w:basedOn w:val="a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Pr>
      <w:sz w:val="20"/>
      <w:szCs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Pr>
      <w:sz w:val="20"/>
      <w:szCs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2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hAnsi="Times New Roman" w:cs="Times New Roman"/>
      <w:b/>
      <w:sz w:val="28"/>
      <w:szCs w:val="28"/>
      <w:lang w:val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hAnsi="Times New Roman" w:cs="Times New Roman"/>
      <w:b/>
      <w:sz w:val="28"/>
      <w:szCs w:val="28"/>
      <w:lang w:val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hAnsi="Times New Roman" w:cs="Times New Roman"/>
      <w:b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3">
    <w:name w:val="Title"/>
    <w:basedOn w:val="a"/>
    <w:next w:val="a"/>
    <w:link w:val="af4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5">
    <w:name w:val="Subtitle"/>
    <w:basedOn w:val="a"/>
    <w:next w:val="a"/>
    <w:link w:val="af6"/>
    <w:uiPriority w:val="11"/>
    <w:qFormat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f6">
    <w:name w:val="Подзаголовок Знак"/>
    <w:basedOn w:val="a0"/>
    <w:link w:val="af5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paragraph" w:styleId="af7">
    <w:name w:val="List Paragraph"/>
    <w:basedOn w:val="a"/>
    <w:link w:val="af8"/>
    <w:uiPriority w:val="34"/>
    <w:qFormat/>
    <w:pPr>
      <w:ind w:left="720"/>
      <w:contextualSpacing/>
    </w:pPr>
  </w:style>
  <w:style w:type="character" w:styleId="af9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b">
    <w:name w:val="Выделенная цитата Знак"/>
    <w:basedOn w:val="a0"/>
    <w:link w:val="afa"/>
    <w:uiPriority w:val="30"/>
    <w:rPr>
      <w:i/>
      <w:iCs/>
      <w:color w:val="2F5496" w:themeColor="accent1" w:themeShade="BF"/>
    </w:rPr>
  </w:style>
  <w:style w:type="character" w:styleId="afc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fd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e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aff0">
    <w:name w:val="header"/>
    <w:basedOn w:val="a"/>
    <w:link w:val="aff1"/>
    <w:uiPriority w:val="99"/>
    <w:unhideWhenUsed/>
    <w:pPr>
      <w:tabs>
        <w:tab w:val="center" w:pos="4677"/>
        <w:tab w:val="right" w:pos="9355"/>
      </w:tabs>
    </w:pPr>
  </w:style>
  <w:style w:type="character" w:customStyle="1" w:styleId="aff1">
    <w:name w:val="Верхний колонтитул Знак"/>
    <w:basedOn w:val="a0"/>
    <w:link w:val="aff0"/>
    <w:uiPriority w:val="99"/>
    <w:rPr>
      <w:rFonts w:ascii="Times New Roman" w:hAnsi="Times New Roman" w:cs="Times New Roman"/>
      <w:bCs/>
      <w:sz w:val="28"/>
      <w:szCs w:val="28"/>
      <w14:ligatures w14:val="none"/>
    </w:rPr>
  </w:style>
  <w:style w:type="paragraph" w:styleId="aff2">
    <w:name w:val="footer"/>
    <w:basedOn w:val="a"/>
    <w:link w:val="aff3"/>
    <w:uiPriority w:val="99"/>
    <w:unhideWhenUsed/>
    <w:pPr>
      <w:tabs>
        <w:tab w:val="center" w:pos="4677"/>
        <w:tab w:val="right" w:pos="9355"/>
      </w:tabs>
    </w:pPr>
  </w:style>
  <w:style w:type="character" w:customStyle="1" w:styleId="aff3">
    <w:name w:val="Нижний колонтитул Знак"/>
    <w:basedOn w:val="a0"/>
    <w:link w:val="aff2"/>
    <w:uiPriority w:val="99"/>
    <w:rPr>
      <w:rFonts w:ascii="Times New Roman" w:hAnsi="Times New Roman" w:cs="Times New Roman"/>
      <w:bCs/>
      <w:sz w:val="28"/>
      <w:szCs w:val="28"/>
      <w14:ligatures w14:val="none"/>
    </w:rPr>
  </w:style>
  <w:style w:type="paragraph" w:styleId="aff4">
    <w:name w:val="Normal (Web)"/>
    <w:basedOn w:val="a"/>
    <w:uiPriority w:val="99"/>
    <w:unhideWhenUsed/>
    <w:rsid w:val="00B1580B"/>
    <w:pPr>
      <w:spacing w:before="100" w:beforeAutospacing="1" w:after="100" w:afterAutospacing="1"/>
      <w:ind w:firstLine="0"/>
      <w:jc w:val="left"/>
    </w:pPr>
    <w:rPr>
      <w:rFonts w:eastAsia="Times New Roman"/>
      <w:bCs w:val="0"/>
      <w:sz w:val="24"/>
      <w:szCs w:val="24"/>
    </w:rPr>
  </w:style>
  <w:style w:type="character" w:customStyle="1" w:styleId="a-size-large">
    <w:name w:val="a-size-large"/>
    <w:basedOn w:val="a0"/>
    <w:rsid w:val="0059123F"/>
  </w:style>
  <w:style w:type="paragraph" w:styleId="aff5">
    <w:name w:val="Balloon Text"/>
    <w:basedOn w:val="a"/>
    <w:link w:val="aff6"/>
    <w:uiPriority w:val="99"/>
    <w:semiHidden/>
    <w:unhideWhenUsed/>
    <w:rsid w:val="00E946DC"/>
    <w:rPr>
      <w:rFonts w:ascii="Segoe UI" w:hAnsi="Segoe UI" w:cs="Segoe UI"/>
      <w:sz w:val="18"/>
      <w:szCs w:val="18"/>
    </w:rPr>
  </w:style>
  <w:style w:type="character" w:customStyle="1" w:styleId="aff6">
    <w:name w:val="Текст выноски Знак"/>
    <w:basedOn w:val="a0"/>
    <w:link w:val="aff5"/>
    <w:uiPriority w:val="99"/>
    <w:semiHidden/>
    <w:rsid w:val="00E946DC"/>
    <w:rPr>
      <w:rFonts w:ascii="Segoe UI" w:hAnsi="Segoe UI" w:cs="Segoe UI"/>
      <w:bCs/>
      <w:sz w:val="18"/>
      <w:szCs w:val="18"/>
      <w14:ligatures w14:val="none"/>
    </w:rPr>
  </w:style>
  <w:style w:type="character" w:customStyle="1" w:styleId="af8">
    <w:name w:val="Абзац списка Знак"/>
    <w:link w:val="af7"/>
    <w:uiPriority w:val="34"/>
    <w:locked/>
    <w:rsid w:val="007C2A92"/>
    <w:rPr>
      <w:rFonts w:ascii="Times New Roman" w:hAnsi="Times New Roman" w:cs="Times New Roman"/>
      <w:bCs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B61DE2-CF47-482F-BBC6-861408178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11</Pages>
  <Words>1147</Words>
  <Characters>6541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Тихон Кананчук</dc:creator>
  <cp:keywords/>
  <dc:description/>
  <cp:lastModifiedBy>Павел Казаченко</cp:lastModifiedBy>
  <cp:revision>19</cp:revision>
  <cp:lastPrinted>2025-02-07T08:21:00Z</cp:lastPrinted>
  <dcterms:created xsi:type="dcterms:W3CDTF">2025-02-04T14:04:00Z</dcterms:created>
  <dcterms:modified xsi:type="dcterms:W3CDTF">2025-02-07T08:51:00Z</dcterms:modified>
</cp:coreProperties>
</file>