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AC0169" w14:paraId="4DBEE0F5" wp14:textId="3CA97AEA">
      <w:pPr>
        <w:ind w:left="0" w:firstLine="6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Лабораторная работа</w:t>
      </w:r>
    </w:p>
    <w:p xmlns:wp14="http://schemas.microsoft.com/office/word/2010/wordml" w:rsidP="01AC0169" w14:paraId="254CCF99" wp14:textId="4A5FEBF5">
      <w:pPr>
        <w:pStyle w:val="Normal"/>
        <w:ind w:left="0" w:firstLine="6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Тема 2.  Математические объекты и их представления</w:t>
      </w:r>
    </w:p>
    <w:p xmlns:wp14="http://schemas.microsoft.com/office/word/2010/wordml" w:rsidP="01AC0169" w14:paraId="6A81F7B8" wp14:textId="5D89ED04">
      <w:pPr>
        <w:pStyle w:val="Normal"/>
        <w:ind w:left="0" w:firstLine="6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Выполнил: </w:t>
      </w:r>
      <w:proofErr w:type="spellStart"/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Шардт</w:t>
      </w:r>
      <w:proofErr w:type="spellEnd"/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 Максим</w:t>
      </w:r>
    </w:p>
    <w:p xmlns:wp14="http://schemas.microsoft.com/office/word/2010/wordml" w:rsidP="01AC0169" w14:paraId="501817AE" wp14:textId="1A0F235B">
      <w:pPr>
        <w:pStyle w:val="Normal"/>
        <w:ind w:left="0" w:firstLine="6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Группа: ИВТ-1.1</w:t>
      </w:r>
    </w:p>
    <w:p w:rsidR="01AC0169" w:rsidP="01AC0169" w:rsidRDefault="01AC0169" w14:paraId="4019E937" w14:textId="5D2F486E">
      <w:pPr>
        <w:pStyle w:val="Normal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Компьютерная алгебра рассматривает такие объекты, которые имеют слишком вычислительный характер, чтобы встречаться в книгах по алгебре, и слишком алгебраический характер, чтобы быть представленными в учебниках по информатике.</w:t>
      </w:r>
      <w:r w:rsidRPr="01AC0169">
        <w:rPr>
          <w:rStyle w:val="FootnoteReference"/>
          <w:rFonts w:ascii="Times New Roman" w:hAnsi="Times New Roman" w:eastAsia="Times New Roman" w:cs="Times New Roman"/>
          <w:sz w:val="28"/>
          <w:szCs w:val="28"/>
        </w:rPr>
        <w:footnoteReference w:id="16976"/>
      </w:r>
    </w:p>
    <w:p w:rsidR="01AC0169" w:rsidP="01AC0169" w:rsidRDefault="01AC0169" w14:paraId="265B2121" w14:textId="4E9C9FD2">
      <w:pPr>
        <w:pStyle w:val="Normal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Компьютерная алгебра — область математики, лежащая на стыке алгебры и вычислительных методов.</w:t>
      </w:r>
      <w:r w:rsidRPr="01AC0169">
        <w:rPr>
          <w:rStyle w:val="FootnoteReference"/>
          <w:rFonts w:ascii="Times New Roman" w:hAnsi="Times New Roman" w:eastAsia="Times New Roman" w:cs="Times New Roman"/>
          <w:sz w:val="28"/>
          <w:szCs w:val="28"/>
        </w:rPr>
        <w:footnoteReference w:id="24642"/>
      </w:r>
    </w:p>
    <w:p w:rsidR="01AC0169" w:rsidP="01AC0169" w:rsidRDefault="01AC0169" w14:paraId="02A84D44" w14:textId="79EB03FE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Свойства представлений математических объектов в КА: </w:t>
      </w:r>
    </w:p>
    <w:p w:rsidR="01AC0169" w:rsidP="01AC0169" w:rsidRDefault="01AC0169" w14:paraId="6CE41797" w14:textId="296076B2">
      <w:pPr>
        <w:pStyle w:val="Normal"/>
        <w:ind w:left="0" w:firstLine="6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Канонические и нормальные представления</w:t>
      </w:r>
    </w:p>
    <w:p w:rsidR="01AC0169" w:rsidP="01AC0169" w:rsidRDefault="01AC0169" w14:paraId="48A70203" w14:textId="78961472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Пусть задано множество объектов M и множество представлений R, между которыми установлено соответствие. Тогда представление называется каноническим, если соответствие является взаимно однозначным, т.е. каждому объекту m ∈ M соответствует один и только один элемент r ∈ R. Представление множества объектов M называется нормальным, если только для одного ( особого ) элемента множества объектов, так называемого нулевого элемента, существует единственное представление в множестве представлений R. Чтобы распознать, являются ли два объекта m1 и m2 одним и тем же объектом, в случае канонического представления достаточно сравнить их представления r1 и r2 . Чтобы узнать, являются ли два разных представления r1 и r2, представлением одного и того же объекта в случае нормального представления необходимо произвести алгебраическую операцию получения нулевого объекта и, если полученное представление (r1 – r2) есть представление нулевого объекта, то тогда r1 и r2 соответствуют одному объекту из множества M.</w:t>
      </w:r>
    </w:p>
    <w:p w:rsidR="01AC0169" w:rsidP="01AC0169" w:rsidRDefault="01AC0169" w14:paraId="3E505F1A" w14:textId="0F556047">
      <w:pPr>
        <w:pStyle w:val="ListParagraph"/>
        <w:ind w:left="0" w:firstLine="6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Проблема идентичности объектов</w:t>
      </w:r>
    </w:p>
    <w:p w:rsidR="01AC0169" w:rsidP="01AC0169" w:rsidRDefault="01AC0169" w14:paraId="4EE60B3F" w14:textId="1B6C5EC5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Пример. X + Y и Y + X – два разных представления одного и того же объекта – полинома. Важность проблемы идентичности объектов в системах компьютерной алгебры обусловлена с одной стороны, существованием у объектов (всюду определённых) алгебраических свойств, а с другой – невозможностью выполнения операции деления, если второй операнд равен нулю (обнаруживаемой и автоматически нейтрализуемой компьютером). Проблема идентичности наиболее легко разрешается для канонических представлений, разрешима (но с большими трудностями) для нормальных представлений, не разрешима для всех остальных представлений. Если мы не можем установить, представляют ли r1 и r2 один и тот же объект, то как корректность выполненных вычислений, так и результат этих вычислений сомнительны.</w:t>
      </w:r>
    </w:p>
    <w:p w:rsidR="01AC0169" w:rsidP="01AC0169" w:rsidRDefault="01AC0169" w14:paraId="07525475" w14:textId="1D3C21F1">
      <w:pPr>
        <w:pStyle w:val="ListParagraph"/>
        <w:ind w:left="0" w:firstLine="6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Представление целых чисел</w:t>
      </w:r>
    </w:p>
    <w:p w:rsidR="01AC0169" w:rsidP="01AC0169" w:rsidRDefault="01AC0169" w14:paraId="13AC7DCA" w14:textId="0AEA81EF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Возможны различные способы представлений целых чисел: </w:t>
      </w:r>
    </w:p>
    <w:p w:rsidR="01AC0169" w:rsidP="01AC0169" w:rsidRDefault="01AC0169" w14:paraId="23B4A674" w14:textId="45C7AE69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(1) ограниченной точности, когда количество цифр в целом числе задано. К таковым относятся все стандартные арифметики в языках программирования. </w:t>
      </w:r>
    </w:p>
    <w:p w:rsidR="01AC0169" w:rsidP="01AC0169" w:rsidRDefault="01AC0169" w14:paraId="51719C54" w14:textId="7ECC6608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(2) произвольно заданной точности, когда количество цифр в заданном числе можно менять, но только один раз – задавать перед вычислениями. </w:t>
      </w:r>
    </w:p>
    <w:p w:rsidR="01AC0169" w:rsidP="01AC0169" w:rsidRDefault="01AC0169" w14:paraId="1B413A00" w14:textId="5352B593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(3) неограниченной точности, когда количество цифр в числе не ограничивается никаким наперёд заданным числом, кроме ограничений, связанных с размером памяти машины. В системах компьютерной алгебры целые числа неограниченной точности, реализуются программным путем, (этот тип данных считается базовым) </w:t>
      </w:r>
    </w:p>
    <w:p w:rsidR="01AC0169" w:rsidP="01AC0169" w:rsidRDefault="01AC0169" w14:paraId="65F50984" w14:textId="4F27377C">
      <w:pPr>
        <w:pStyle w:val="ListParagraph"/>
        <w:ind w:left="0" w:firstLine="6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 xml:space="preserve">Алгебраические числа и алгебраические функции </w:t>
      </w:r>
    </w:p>
    <w:p w:rsidR="01AC0169" w:rsidP="01AC0169" w:rsidRDefault="01AC0169" w14:paraId="52C9F166" w14:textId="3E0E6F7E">
      <w:pPr>
        <w:pStyle w:val="ListParagraph"/>
        <w:ind w:left="0" w:firstLine="63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AC0169" w:rsidR="01AC0169">
        <w:rPr>
          <w:rFonts w:ascii="Times New Roman" w:hAnsi="Times New Roman" w:eastAsia="Times New Roman" w:cs="Times New Roman"/>
          <w:sz w:val="28"/>
          <w:szCs w:val="28"/>
        </w:rPr>
        <w:t>Алгебраическим называется число, являющееся решением уравнения: P (x) = 0 где P (x) – полином от одной переменной с целыми коэффициентами. Пример. Полином P (x) = x 2 – 2 порождает алгебраическое число √ 2. Алгебраической называется функция, являющаяся решением уравнения: G (x) = 0 где G (x) – порождающий полином от одной переменной с коэффициентами – полиномами от нескольких переменных с целыми коэффициентами. Пример. Полином G (x) = x 2 – 2 + y порождает алгебраическую функцию √ (2 – y). Простым радикалом называется положительная дробная степень от полинома с целыми коэффициентами. Вложенным радикалом называется положительная дробная степень от выражения, содержащего радикалы.</w:t>
      </w:r>
      <w:r w:rsidRPr="01AC0169">
        <w:rPr>
          <w:rStyle w:val="FootnoteReference"/>
          <w:rFonts w:ascii="Times New Roman" w:hAnsi="Times New Roman" w:eastAsia="Times New Roman" w:cs="Times New Roman"/>
          <w:sz w:val="28"/>
          <w:szCs w:val="28"/>
        </w:rPr>
        <w:footnoteReference w:id="23608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01AC0169" w:rsidRDefault="01AC0169" w14:paraId="09186890" w14:textId="56A2B764">
      <w:pPr>
        <w:spacing w:after="0" w:line="240" w:lineRule="auto"/>
      </w:pPr>
      <w:r>
        <w:separator/>
      </w:r>
    </w:p>
  </w:footnote>
  <w:footnote w:type="continuationSeparator" w:id="0">
    <w:p w:rsidR="01AC0169" w:rsidRDefault="01AC0169" w14:paraId="14E8A32A" w14:textId="7D1176AC">
      <w:pPr>
        <w:spacing w:after="0" w:line="240" w:lineRule="auto"/>
      </w:pPr>
      <w:r>
        <w:continuationSeparator/>
      </w:r>
    </w:p>
  </w:footnote>
  <w:footnote w:id="23608">
    <w:p w:rsidR="01AC0169" w:rsidP="01AC0169" w:rsidRDefault="01AC0169" w14:paraId="7EA87740" w14:textId="0B352C03">
      <w:pPr>
        <w:pStyle w:val="FootnoteText"/>
        <w:bidi w:val="0"/>
        <w:ind w:firstLine="0"/>
      </w:pPr>
      <w:r w:rsidRPr="01AC016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01AC0169" w:rsidR="01AC0169">
        <w:rPr>
          <w:rFonts w:ascii="Calibri" w:hAnsi="Calibri" w:eastAsia="Calibri" w:cs="Calibri"/>
          <w:sz w:val="20"/>
          <w:szCs w:val="20"/>
        </w:rPr>
        <w:t xml:space="preserve"> http://kspt.icc.spbstu.ru/media/files/2012/course/comp-algebra/CAS_L07.pdf</w:t>
      </w:r>
    </w:p>
  </w:footnote>
  <w:footnote w:id="16976">
    <w:p w:rsidR="01AC0169" w:rsidP="01AC0169" w:rsidRDefault="01AC0169" w14:paraId="19C3F48F" w14:textId="3509F2AB">
      <w:pPr>
        <w:pStyle w:val="FootnoteText"/>
        <w:bidi w:val="0"/>
        <w:rPr>
          <w:noProof w:val="0"/>
          <w:sz w:val="20"/>
          <w:szCs w:val="20"/>
          <w:lang w:val="ru-RU"/>
        </w:rPr>
      </w:pPr>
      <w:r w:rsidRPr="01AC0169">
        <w:rPr>
          <w:rStyle w:val="FootnoteReference"/>
          <w:sz w:val="20"/>
          <w:szCs w:val="20"/>
        </w:rPr>
        <w:footnoteRef/>
      </w:r>
      <w:r w:rsidRPr="01AC0169" w:rsidR="01AC0169">
        <w:rPr>
          <w:sz w:val="20"/>
          <w:szCs w:val="20"/>
        </w:rPr>
        <w:t xml:space="preserve"> </w:t>
      </w:r>
      <w:r w:rsidRPr="01AC0169" w:rsidR="01AC0169">
        <w:rPr>
          <w:noProof w:val="0"/>
          <w:lang w:val="ru-RU"/>
        </w:rPr>
        <w:t xml:space="preserve">Компьютерная алгебра: Символьные и алгебраические вычисления. Б. </w:t>
      </w:r>
      <w:proofErr w:type="spellStart"/>
      <w:r w:rsidRPr="01AC0169" w:rsidR="01AC0169">
        <w:rPr>
          <w:noProof w:val="0"/>
          <w:lang w:val="ru-RU"/>
        </w:rPr>
        <w:t>Бухбергер</w:t>
      </w:r>
      <w:proofErr w:type="spellEnd"/>
      <w:r w:rsidRPr="01AC0169" w:rsidR="01AC0169">
        <w:rPr>
          <w:noProof w:val="0"/>
          <w:lang w:val="ru-RU"/>
        </w:rPr>
        <w:t xml:space="preserve"> и др. (ред.)</w:t>
      </w:r>
    </w:p>
  </w:footnote>
  <w:footnote w:id="24642">
    <w:p w:rsidR="01AC0169" w:rsidP="01AC0169" w:rsidRDefault="01AC0169" w14:paraId="5EC39B22" w14:textId="4F52515C">
      <w:pPr>
        <w:pStyle w:val="FootnoteText"/>
        <w:bidi w:val="0"/>
      </w:pPr>
      <w:r w:rsidRPr="01AC0169">
        <w:rPr>
          <w:rStyle w:val="FootnoteReference"/>
          <w:sz w:val="20"/>
          <w:szCs w:val="20"/>
        </w:rPr>
        <w:footnoteRef/>
      </w:r>
      <w:r w:rsidRPr="01AC0169" w:rsidR="01AC0169">
        <w:rPr>
          <w:sz w:val="20"/>
          <w:szCs w:val="20"/>
        </w:rPr>
        <w:t xml:space="preserve"> https://dic.academic.ru/dic.nsf/ruwiki/308929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4DAC8"/>
    <w:rsid w:val="01AC0169"/>
    <w:rsid w:val="7354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DAC8"/>
  <w15:chartTrackingRefBased/>
  <w15:docId w15:val="{8A064E52-AF6D-4B06-B6C1-E444D655E150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footnotes.xml" Id="R7d4004d0033d4e92" /><Relationship Type="http://schemas.openxmlformats.org/officeDocument/2006/relationships/numbering" Target="numbering.xml" Id="R95515fd94b6345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2021-11-19T13:41:05.6073106Z</dcterms:created>
  <dcterms:modified xsi:type="dcterms:W3CDTF">2021-11-19T14:22:32.0176234Z</dcterms:modified>
  <dc:creator>Schardt Maxim</dc:creator>
  <lastModifiedBy>Schardt Maxim</lastModifiedBy>
</coreProperties>
</file>