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firstLine="0"/>
        <w:jc w:val="center"/>
        <w:rPr/>
      </w:pPr>
      <w:bookmarkStart w:colFirst="0" w:colLast="0" w:name="_5rl2gr4s2t56" w:id="0"/>
      <w:bookmarkEnd w:id="0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7gceryh33vbm" w:id="1"/>
      <w:bookmarkEnd w:id="1"/>
      <w:r w:rsidDel="00000000" w:rsidR="00000000" w:rsidRPr="00000000">
        <w:rPr>
          <w:rtl w:val="0"/>
        </w:rPr>
        <w:t xml:space="preserve">Строки. Массивы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-го курса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</w:t>
      </w:r>
      <w:r w:rsidDel="00000000" w:rsidR="00000000" w:rsidRPr="00000000">
        <w:rPr>
          <w:i w:val="1"/>
          <w:rtl w:val="0"/>
        </w:rPr>
        <w:t xml:space="preserve">уппы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ИВТ-1.1</w:t>
      </w:r>
    </w:p>
    <w:p w:rsidR="00000000" w:rsidDel="00000000" w:rsidP="00000000" w:rsidRDefault="00000000" w:rsidRPr="00000000" w14:paraId="00000006">
      <w:pPr>
        <w:spacing w:before="0" w:line="360" w:lineRule="auto"/>
        <w:ind w:lef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Шардт Макс</w:t>
      </w:r>
      <w:r w:rsidDel="00000000" w:rsidR="00000000" w:rsidRPr="00000000">
        <w:rPr>
          <w:i w:val="1"/>
          <w:rtl w:val="0"/>
        </w:rPr>
        <w:t xml:space="preserve">им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kig5x7mx84d7" w:id="2"/>
      <w:bookmarkEnd w:id="2"/>
      <w:r w:rsidDel="00000000" w:rsidR="00000000" w:rsidRPr="00000000">
        <w:rPr>
          <w:rtl w:val="0"/>
        </w:rPr>
        <w:t xml:space="preserve">Комплект 1: Рабочее окружение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0" w:firstLine="0"/>
      </w:pPr>
      <w:bookmarkStart w:colFirst="0" w:colLast="0" w:name="_vr7re6wn4ak9" w:id="3"/>
      <w:bookmarkEnd w:id="3"/>
      <w:r w:rsidDel="00000000" w:rsidR="00000000" w:rsidRPr="00000000">
        <w:rPr>
          <w:rtl w:val="0"/>
        </w:rPr>
        <w:t xml:space="preserve">Изучите различные варианты кодинга на JavaScript в режиме онлайн.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Мной были изучены предложенные варианты для кодинга на JavaScript онлайн, а также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StackBlitz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0" w:firstLine="0"/>
      </w:pPr>
      <w:bookmarkStart w:colFirst="0" w:colLast="0" w:name="_hh64ll6t2763" w:id="4"/>
      <w:bookmarkEnd w:id="4"/>
      <w:r w:rsidDel="00000000" w:rsidR="00000000" w:rsidRPr="00000000">
        <w:rPr>
          <w:rtl w:val="0"/>
        </w:rPr>
        <w:t xml:space="preserve">Изучите ссылки по настройте плагинов для VSCode для работы с Web-проектами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Мной были изучены и установлены предложенные плагины для VSCode.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firstLine="0"/>
        <w:rPr/>
      </w:pPr>
      <w:bookmarkStart w:colFirst="0" w:colLast="0" w:name="_e6wgncrq3win" w:id="5"/>
      <w:bookmarkEnd w:id="5"/>
      <w:r w:rsidDel="00000000" w:rsidR="00000000" w:rsidRPr="00000000">
        <w:rPr>
          <w:rtl w:val="0"/>
        </w:rPr>
        <w:t xml:space="preserve">Комплект 2: Строки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0" w:firstLine="0"/>
      </w:pPr>
      <w:bookmarkStart w:colFirst="0" w:colLast="0" w:name="_dacqcyhu1xg9" w:id="6"/>
      <w:bookmarkEnd w:id="6"/>
      <w:r w:rsidDel="00000000" w:rsidR="00000000" w:rsidRPr="00000000">
        <w:rPr>
          <w:rtl w:val="0"/>
        </w:rPr>
        <w:t xml:space="preserve">Дана строка 'aaa@bbb@ccc'. Замените все @ на '!' с помощью глобального поиска и замены методом replace() используя глобальный поиск регулярным выражением.</w:t>
      </w:r>
    </w:p>
    <w:tbl>
      <w:tblPr>
        <w:tblStyle w:val="Table1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'aaa@bbb@ccc'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 = str.replace(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/@/g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1: 2-1.js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iniplnq2w11j" w:id="7"/>
      <w:bookmarkEnd w:id="7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14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552700" cy="381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numPr>
          <w:ilvl w:val="1"/>
          <w:numId w:val="1"/>
        </w:numPr>
        <w:ind w:left="0" w:firstLine="0"/>
      </w:pPr>
      <w:bookmarkStart w:colFirst="0" w:colLast="0" w:name="_wbyo63rvlkfg" w:id="8"/>
      <w:bookmarkEnd w:id="8"/>
      <w:r w:rsidDel="00000000" w:rsidR="00000000" w:rsidRPr="00000000">
        <w:rPr>
          <w:rtl w:val="0"/>
        </w:rPr>
        <w:t xml:space="preserve">Дана строка 'aaa bbb ccc'. Вырежите из нее слово 'bbb' тремя разными способами (через substr, substring, slice).</w:t>
      </w:r>
    </w:p>
    <w:tbl>
      <w:tblPr>
        <w:tblStyle w:val="Table2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'aaa bbb ccc'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res1 = str.substr(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res2 = str.substring(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res3 = str.slice(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2: 2-2.js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ln4m83e0wunn" w:id="9"/>
      <w:bookmarkEnd w:id="9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1E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106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firstLine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 переменной date лежит дата в формате '2025−12−31'. Преобразуйте эту дату в формат '31/12/2025' с помощью метода split.</w:t>
      </w:r>
    </w:p>
    <w:tbl>
      <w:tblPr>
        <w:tblStyle w:val="Table3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'2025-12-31'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 = date.split(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).reverse().join(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3: 2-3.js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6ocd8t63otbq" w:id="10"/>
      <w:bookmarkEnd w:id="10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26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79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Для решения этой задачи вам понадобятся следующие методы: toUpperCase , toLowerCase. Дана строка 'js'. Сделайте из нее строку 'JS'. Дана строка 'JS'. Сделайте из нее строку 'js'.</w:t>
      </w:r>
    </w:p>
    <w:tbl>
      <w:tblPr>
        <w:tblStyle w:val="Table4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lower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'JS'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.toLowerCase();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upper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'js'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.toUpperCase();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4: 2-4.js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bw9ilxsp3mc" w:id="11"/>
      <w:bookmarkEnd w:id="11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2E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609725" cy="7905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Для решения этой задачи вам понадобятся следующие методы: length, substr, substring, slice, indexOf. Дана строка 'I learn JavaScript!'. Найдите количество символов в этой строке. Дана строка 'I learn JavaScript!'. Вырежите из нее слово 'learn' и слово 'JavaScript' тремя разными способами (через substr, substring, slice). Дана строка 'I learn JavaScript!'. Найдите позицию подстроки 'learn '. Дана переменная str, в которой хранится какой-либо текст. Реализуйте обрезание длинного текста по следующему принципу: если количество символов этого текста больше заданного в переменной n, то в переменную result запишем первые n символов строки str и добавим в конец троеточие '...'. В противном случае в переменную result запишем содержимое переменной str.</w:t>
      </w:r>
    </w:p>
    <w:tbl>
      <w:tblPr>
        <w:tblStyle w:val="Table5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6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iLearnJS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'I learn JavaScript!'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str_len = iLearnJS.length;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res1 = iLearnJS.substr(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res2 = iLearnJS.substring(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res3 = iLearnJS.slice(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index = iLearnJS.indexOf(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'learn'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5: 2-5-1.js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"Lorem ipsum dolor sit amet, consectetur adipiscing elit"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result_str = str.length &gt; n ? str.slice(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n)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: 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6: 2-5-2.js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uksfjb28v7uv" w:id="12"/>
      <w:bookmarkEnd w:id="12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41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609725" cy="16478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685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Для решения этой задачи вам понадобятся следующие методы: replace . 'I−learn−JavaScript!'. Замените все дефисы на '!' с помощью глобального поиска и замены.</w:t>
      </w:r>
    </w:p>
    <w:tbl>
      <w:tblPr>
        <w:tblStyle w:val="Table7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iLearnJS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"I-learn-JavaScript!"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 = iLearnJS.replace(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/-/g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7: 2-6.js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rxg4s66zw5re" w:id="13"/>
      <w:bookmarkEnd w:id="13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4A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685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Для решения этой задачи вам понадобятся следующие методы: split. Дана строка 'I learn JavaScript!'. С помощью метода split запишите каждое слово этой строки в отдельный элемент массива. Дана строка 'I learn JavaScript!'. С помощью метода split запишите каждый символ этой строки в отдельный элемент массива.</w:t>
      </w:r>
    </w:p>
    <w:tbl>
      <w:tblPr>
        <w:tblStyle w:val="Table8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iLearnJS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'I learn JavaScript!'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words = iLearnJS.split(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letters = iLearnJS.split(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8: 2-7.js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wuwdu3a5rha5" w:id="14"/>
      <w:bookmarkEnd w:id="14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53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645600" cy="57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Для решения этой задачи вам понадобятся следующие методы: split. В переменной date лежит дата в формате '2025−12−31'. Преобразуйте эту дату в формат '31.12.2025'.</w:t>
      </w:r>
    </w:p>
    <w:tbl>
      <w:tblPr>
        <w:tblStyle w:val="Table9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'2025-12-31'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 = date.split(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).reverse().join(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9: 2-8.js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8uiaxnl2dyz" w:id="15"/>
      <w:bookmarkEnd w:id="15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5B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419350" cy="685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Для решения этой задачи вам понадобятся следующие методы: join. Дан массив ['I', 'learn, 'JavaScript', '!']. С помощью метода join преобразуйте массив в строку 'I+learn+JavaScript+!'.</w:t>
      </w:r>
    </w:p>
    <w:tbl>
      <w:tblPr>
        <w:tblStyle w:val="Table10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'learn'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'JavaScript'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 = arr.join(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10: 2-9.js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1krzg5owk9b0" w:id="16"/>
      <w:bookmarkEnd w:id="16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63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68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Преобразуйте строку 'var\_test\_text' (snake_case) в 'varTestText' (camelCase).</w:t>
      </w:r>
    </w:p>
    <w:tbl>
      <w:tblPr>
        <w:tblStyle w:val="Table11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8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"var\_test\_text"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result = str</w:t>
              <w:br w:type="textWrapping"/>
              <w:t xml:space="preserve">   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"\_"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shd w:fill="fafafa" w:val="clear"/>
                <w:rtl w:val="0"/>
              </w:rPr>
              <w:t xml:space="preserve">// Итерируем каждое слово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.map((e, i) =&gt;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shd w:fill="fafafa" w:val="clear"/>
                <w:rtl w:val="0"/>
              </w:rPr>
              <w:t xml:space="preserve">// Первое слово оставляем как есть, остальные с заглавной буквы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    i ===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? e : e.charAt(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).toUpperCase() + e.slice(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)))</w:t>
              <w:br w:type="textWrapping"/>
              <w:t xml:space="preserve">   .join(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11: 2-10.js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lmclatqtaucx" w:id="17"/>
      <w:bookmarkEnd w:id="17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71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68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позволяет вернуть значение true, если строка является палиндромом, и false - если нет. При этом нужно учитывать пробелы и знаки препинания.</w:t>
      </w:r>
    </w:p>
    <w:tbl>
      <w:tblPr>
        <w:tblStyle w:val="Table12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12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isPalindrome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(str)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left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right = str.length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(left &lt; right)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(str.charAt(left) !== str.charAt(right))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   }</w:t>
              <w:br w:type="textWrapping"/>
              <w:t xml:space="preserve">       left++</w:t>
              <w:br w:type="textWrapping"/>
              <w:t xml:space="preserve">       right--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12: 2-11.js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vkxlwvxoemz8" w:id="18"/>
      <w:bookmarkEnd w:id="18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83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848350" cy="1228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принимающую строку в качестве аргумента и возвращающую количество гласных, которые содержатся в строке. Гласными являются "a", "e", "i", "o", "u".</w:t>
      </w:r>
    </w:p>
    <w:tbl>
      <w:tblPr>
        <w:tblStyle w:val="Table13"/>
        <w:tblW w:w="10305.0" w:type="dxa"/>
        <w:jc w:val="left"/>
        <w:tblInd w:w="15.0" w:type="dxa"/>
        <w:tblLayout w:type="fixed"/>
        <w:tblLook w:val="0600"/>
      </w:tblPr>
      <w:tblGrid>
        <w:gridCol w:w="495"/>
        <w:gridCol w:w="9810"/>
        <w:tblGridChange w:id="0">
          <w:tblGrid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7</w:t>
            </w:r>
          </w:p>
        </w:tc>
        <w:tc>
          <w:tcPr>
            <w:tcBorders>
              <w:top w:color="d9d9d9" w:space="0" w:sz="4" w:val="single"/>
              <w:left w:color="d9d9d9" w:space="0" w:sz="12" w:val="single"/>
              <w:bottom w:color="d9d9d9" w:space="0" w:sz="4" w:val="single"/>
              <w:right w:color="bfbfbf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countVowels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(str)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vowels = 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"u"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str</w:t>
              <w:br w:type="textWrapping"/>
              <w:t xml:space="preserve">           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shd w:fill="fafafa" w:val="clear"/>
                <w:rtl w:val="0"/>
              </w:rPr>
              <w:t xml:space="preserve">// Находим все гласные и считаем их кол-во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       .filter((e) =&gt; vowels.includes(e.toLowerCase())).length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right w:color="fafafa" w:space="0" w:sz="12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righ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afafa" w:space="0" w:sz="12" w:val="single"/>
              <w:bottom w:color="fafafa" w:space="0" w:sz="4" w:val="single"/>
              <w:right w:color="fafafa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center"/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i w:val="1"/>
                <w:color w:val="383a42"/>
                <w:sz w:val="24"/>
                <w:szCs w:val="24"/>
                <w:shd w:fill="fafafa" w:val="clear"/>
                <w:rtl w:val="0"/>
              </w:rPr>
              <w:t xml:space="preserve">Листинг 13: 2-12.js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v7ssg5dn3yrp" w:id="19"/>
      <w:bookmarkEnd w:id="19"/>
      <w:r w:rsidDel="00000000" w:rsidR="00000000" w:rsidRPr="00000000">
        <w:rPr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90">
      <w:pPr>
        <w:spacing w:after="160" w:before="160" w:line="36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13049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455.0" w:type="dxa"/>
      <w:jc w:val="left"/>
      <w:tblInd w:w="-108.0" w:type="dxa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600"/>
    </w:tblPr>
    <w:tblGrid>
      <w:gridCol w:w="3485"/>
      <w:gridCol w:w="3485"/>
      <w:gridCol w:w="3485"/>
      <w:tblGridChange w:id="0">
        <w:tblGrid>
          <w:gridCol w:w="3485"/>
          <w:gridCol w:w="3485"/>
          <w:gridCol w:w="348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60" w:line="259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60" w:line="259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60" w:line="259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6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6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decimal"/>
      <w:lvlText w:val="%1.%2.%3."/>
      <w:lvlJc w:val="lef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decimal"/>
      <w:lvlText w:val="%1.%2.%3.%4.%5."/>
      <w:lvlJc w:val="left"/>
      <w:pPr>
        <w:ind w:left="3600" w:hanging="360"/>
      </w:pPr>
      <w:rPr/>
    </w:lvl>
    <w:lvl w:ilvl="5">
      <w:start w:val="1"/>
      <w:numFmt w:val="decimal"/>
      <w:lvlText w:val="%1.%2.%3.%4.%5.%6."/>
      <w:lvlJc w:val="lef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276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spacing w:after="160" w:before="160" w:lineRule="auto"/>
      <w:ind w:left="720" w:hanging="360"/>
    </w:pPr>
    <w:rPr/>
  </w:style>
  <w:style w:type="paragraph" w:styleId="Heading3">
    <w:name w:val="heading 3"/>
    <w:basedOn w:val="Normal"/>
    <w:next w:val="Normal"/>
    <w:pPr>
      <w:spacing w:after="160" w:before="320" w:lineRule="auto"/>
      <w:ind w:firstLine="0"/>
      <w:jc w:val="center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line="36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spacing w:after="160" w:before="160" w:lineRule="auto"/>
      <w:ind w:left="0" w:firstLine="0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stackblitz.com/" TargetMode="External"/><Relationship Id="rId18" Type="http://schemas.openxmlformats.org/officeDocument/2006/relationships/image" Target="media/image13.png"/><Relationship Id="rId7" Type="http://schemas.openxmlformats.org/officeDocument/2006/relationships/hyperlink" Target="https://codepen.io/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