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ind w:firstLine="0"/>
        <w:rPr/>
      </w:pPr>
      <w:bookmarkStart w:colFirst="0" w:colLast="0" w:name="_t69kmwmma8po" w:id="0"/>
      <w:bookmarkEnd w:id="0"/>
      <w:r w:rsidDel="00000000" w:rsidR="00000000" w:rsidRPr="00000000">
        <w:rPr>
          <w:rtl w:val="0"/>
        </w:rPr>
        <w:t xml:space="preserve">Самостоятельная работа 3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Выполнил Шардт М.А., группа ИВТ-1.1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Целевая аудитория: программисты, специалисты в области информационных технологий, менеджеры и владельцы малых и средних бизнесов в области информационных технологий.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160" w:line="360" w:lineRule="auto"/>
      <w:ind w:left="720" w:hanging="360"/>
      <w:jc w:val="center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160" w:lineRule="auto"/>
      <w:ind w:firstLine="708.6614173228347"/>
      <w:jc w:val="center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