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120" w:before="120" w:line="360" w:lineRule="auto"/>
        <w:ind w:left="720" w:firstLine="0"/>
        <w:rPr/>
      </w:pPr>
      <w:bookmarkStart w:colFirst="0" w:colLast="0" w:name="_ujp0tmyqmn7x" w:id="0"/>
      <w:bookmarkEnd w:id="0"/>
      <w:r w:rsidDel="00000000" w:rsidR="00000000" w:rsidRPr="00000000">
        <w:rPr>
          <w:rtl w:val="0"/>
        </w:rPr>
        <w:t xml:space="preserve">Обоснование выбора методов исследования для ВКР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right"/>
        <w:rPr/>
      </w:pPr>
      <w:r w:rsidDel="00000000" w:rsidR="00000000" w:rsidRPr="00000000">
        <w:rPr>
          <w:rtl w:val="0"/>
        </w:rPr>
        <w:t xml:space="preserve">Выполнил Шардт М.А., гр. 4об_ИВТ-1/21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3"/>
        </w:numPr>
        <w:spacing w:before="280" w:line="360" w:lineRule="auto"/>
        <w:ind w:left="720" w:hanging="360"/>
        <w:rPr/>
      </w:pPr>
      <w:bookmarkStart w:colFirst="0" w:colLast="0" w:name="_plcf951lfmpq" w:id="1"/>
      <w:bookmarkEnd w:id="1"/>
      <w:r w:rsidDel="00000000" w:rsidR="00000000" w:rsidRPr="00000000">
        <w:rPr>
          <w:rtl w:val="0"/>
        </w:rPr>
        <w:t xml:space="preserve">План работы руководителя проекта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Layout w:type="fixed"/>
        <w:tblLook w:val="0600"/>
      </w:tblPr>
      <w:tblGrid>
        <w:gridCol w:w="3095"/>
        <w:gridCol w:w="1520"/>
        <w:gridCol w:w="5000"/>
        <w:tblGridChange w:id="0">
          <w:tblGrid>
            <w:gridCol w:w="3095"/>
            <w:gridCol w:w="1520"/>
            <w:gridCol w:w="50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Основные задачи руководителя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Теоретические исследования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0–6 месяцев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Формирование команды и распределение ролей.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Утверждение темы и методологии исследования.</w:t>
            </w:r>
          </w:p>
          <w:p w:rsidR="00000000" w:rsidDel="00000000" w:rsidP="00000000" w:rsidRDefault="00000000" w:rsidRPr="00000000" w14:paraId="0000000B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Организация регулярных встреч для обсуждения литературы и гипотез.</w:t>
            </w:r>
          </w:p>
          <w:p w:rsidR="00000000" w:rsidDel="00000000" w:rsidP="00000000" w:rsidRDefault="00000000" w:rsidRPr="00000000" w14:paraId="0000000C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Контроль за подготовкой первого промежуточного отчёта.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Практическая разработка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7–18 месяцев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Координация разработки прототипа/решения.</w:t>
            </w:r>
          </w:p>
          <w:p w:rsidR="00000000" w:rsidDel="00000000" w:rsidP="00000000" w:rsidRDefault="00000000" w:rsidRPr="00000000" w14:paraId="00000010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Проверка соответствия этапов техническому заданию.</w:t>
            </w:r>
          </w:p>
          <w:p w:rsidR="00000000" w:rsidDel="00000000" w:rsidP="00000000" w:rsidRDefault="00000000" w:rsidRPr="00000000" w14:paraId="00000011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Решение возникающих технических и ресурсных проблем.</w:t>
            </w:r>
          </w:p>
          <w:p w:rsidR="00000000" w:rsidDel="00000000" w:rsidP="00000000" w:rsidRDefault="00000000" w:rsidRPr="00000000" w14:paraId="00000012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Подготовка второго промежуточного отчёта.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Апробация и корректировка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19–24 месяца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Организация тестирования решения в реальных условиях.</w:t>
            </w:r>
          </w:p>
          <w:p w:rsidR="00000000" w:rsidDel="00000000" w:rsidP="00000000" w:rsidRDefault="00000000" w:rsidRPr="00000000" w14:paraId="00000016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Анализ обратной связи и внесение правок.</w:t>
            </w:r>
          </w:p>
          <w:p w:rsidR="00000000" w:rsidDel="00000000" w:rsidP="00000000" w:rsidRDefault="00000000" w:rsidRPr="00000000" w14:paraId="00000017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Написание итогового отчёта и публикация результатов.</w:t>
            </w:r>
          </w:p>
          <w:p w:rsidR="00000000" w:rsidDel="00000000" w:rsidP="00000000" w:rsidRDefault="00000000" w:rsidRPr="00000000" w14:paraId="00000018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Подготовка презентации для защиты проекта.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Промежуточные отчёты: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Через 6 месяцев: Анализ литературы, утверждённая методология.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Через 12 месяцев: Достижения в разработке, технические сложности.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Через 18 месяцев: Результаты тестирования прототипа.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Через 24 месяца: Итоговый отчёт с выводами и рекомендациями.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before="280" w:line="360" w:lineRule="auto"/>
        <w:rPr/>
      </w:pPr>
      <w:bookmarkStart w:colFirst="0" w:colLast="0" w:name="_njhsocs3kk5k" w:id="2"/>
      <w:bookmarkEnd w:id="2"/>
      <w:r w:rsidDel="00000000" w:rsidR="00000000" w:rsidRPr="00000000">
        <w:rPr>
          <w:rtl w:val="0"/>
        </w:rPr>
        <w:t xml:space="preserve">2. Состав группы</w:t>
      </w:r>
    </w:p>
    <w:tbl>
      <w:tblPr>
        <w:tblStyle w:val="Table2"/>
        <w:tblW w:w="9615.0" w:type="dxa"/>
        <w:jc w:val="left"/>
        <w:tblLayout w:type="fixed"/>
        <w:tblLook w:val="0600"/>
      </w:tblPr>
      <w:tblGrid>
        <w:gridCol w:w="3185"/>
        <w:gridCol w:w="1910"/>
        <w:gridCol w:w="4520"/>
        <w:tblGridChange w:id="0">
          <w:tblGrid>
            <w:gridCol w:w="3185"/>
            <w:gridCol w:w="1910"/>
            <w:gridCol w:w="45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Научный руководитель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Общее руководство, утверждение методологии.</w:t>
            </w:r>
          </w:p>
          <w:p w:rsidR="00000000" w:rsidDel="00000000" w:rsidP="00000000" w:rsidRDefault="00000000" w:rsidRPr="00000000" w14:paraId="00000025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Консультации по научной части.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Аналитики/Исследователи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2–3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Сбор и анализ литературы.</w:t>
            </w:r>
          </w:p>
          <w:p w:rsidR="00000000" w:rsidDel="00000000" w:rsidP="00000000" w:rsidRDefault="00000000" w:rsidRPr="00000000" w14:paraId="00000029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Разработка теоретической базы.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Инженеры/Разработчики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3–4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Создание прототипа/решения.</w:t>
            </w:r>
          </w:p>
          <w:p w:rsidR="00000000" w:rsidDel="00000000" w:rsidP="00000000" w:rsidRDefault="00000000" w:rsidRPr="00000000" w14:paraId="0000002D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Написание кода и документации.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Тестировщики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Проведение экспериментов и апробации.</w:t>
            </w:r>
          </w:p>
          <w:p w:rsidR="00000000" w:rsidDel="00000000" w:rsidP="00000000" w:rsidRDefault="00000000" w:rsidRPr="00000000" w14:paraId="00000031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Сбор данных для корректировки.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Менеджер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Контроль сроков и бюджета.</w:t>
            </w:r>
          </w:p>
          <w:p w:rsidR="00000000" w:rsidDel="00000000" w:rsidP="00000000" w:rsidRDefault="00000000" w:rsidRPr="00000000" w14:paraId="00000035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Организация коммуникации между участниками.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keepNext w:val="0"/>
        <w:keepLines w:val="0"/>
        <w:spacing w:before="280" w:line="360" w:lineRule="auto"/>
        <w:rPr/>
      </w:pPr>
      <w:bookmarkStart w:colFirst="0" w:colLast="0" w:name="_rbroz9csp7x5" w:id="3"/>
      <w:bookmarkEnd w:id="3"/>
      <w:r w:rsidDel="00000000" w:rsidR="00000000" w:rsidRPr="00000000">
        <w:rPr>
          <w:rtl w:val="0"/>
        </w:rPr>
        <w:t xml:space="preserve">3. Организация контроля выполнения работ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Регулярные встречи: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Еженедельные планерки для обсуждения текущих задач.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Ежемесячные отчёты по прогрессу каждой подгруппы.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Инструменты управления: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Trello/Jira для трекинга задач.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Документирование результатов в Confluence/Google Docs.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Промежуточные отчёты: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Внутренний аудит перед сдачей: проверка на соответствие требованиям.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Рецензирование отчётов независимым экспертом.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Мотивация и обратная связь: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Премирование за соблюдение сроков.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Разбор ошибок на ретроспективных встречах.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графика контроля:</w:t>
      </w:r>
    </w:p>
    <w:tbl>
      <w:tblPr>
        <w:tblStyle w:val="Table3"/>
        <w:tblW w:w="8680.0" w:type="dxa"/>
        <w:jc w:val="left"/>
        <w:tblLayout w:type="fixed"/>
        <w:tblLook w:val="0600"/>
      </w:tblPr>
      <w:tblGrid>
        <w:gridCol w:w="4925"/>
        <w:gridCol w:w="3755"/>
        <w:tblGridChange w:id="0">
          <w:tblGrid>
            <w:gridCol w:w="4925"/>
            <w:gridCol w:w="37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Мероприятие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Периодичность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Еженедельные планерки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Каждый понедельник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Ежемесячные отчёты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Последняя пятница месяца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Подготовка промежуточных отчётов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За 2 недели до сдачи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spacing w:after="240" w:before="240" w:line="360" w:lineRule="auto"/>
        <w:rPr/>
      </w:pPr>
      <w:bookmarkStart w:colFirst="0" w:colLast="0" w:name="_96cx67mosblt" w:id="4"/>
      <w:bookmarkEnd w:id="4"/>
      <w:r w:rsidDel="00000000" w:rsidR="00000000" w:rsidRPr="00000000">
        <w:rPr>
          <w:rtl w:val="0"/>
        </w:rPr>
        <w:t xml:space="preserve">Итог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План обеспечивает системный подход к управлению проектом, минимизирует риски срывов сроков и повышает качество результатов. Гибкое распределение ролей и регулярный контроль позволяют оперативно реагировать на изменения.</w:t>
      </w:r>
    </w:p>
    <w:p w:rsidR="00000000" w:rsidDel="00000000" w:rsidP="00000000" w:rsidRDefault="00000000" w:rsidRPr="00000000" w14:paraId="0000004D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