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120" w:line="360" w:lineRule="auto"/>
        <w:ind w:left="72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Обоснование выбора методов исследования для ВКР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/>
      </w:pPr>
      <w:r w:rsidDel="00000000" w:rsidR="00000000" w:rsidRPr="00000000">
        <w:rPr>
          <w:rtl w:val="0"/>
        </w:rPr>
        <w:t xml:space="preserve">Выполнил Шардт М.А., гр. 4об_ИВТ-1/21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Тема работы «Разработка решения для очистки и архивирования данных в секционированных таблицах СУБД» требует применения методов, обеспечивающих как теоретическую проработку проблемы, так и практическую реализацию решения.</w:t>
      </w:r>
    </w:p>
    <w:p w:rsidR="00000000" w:rsidDel="00000000" w:rsidP="00000000" w:rsidRDefault="00000000" w:rsidRPr="00000000" w14:paraId="00000004">
      <w:pPr>
        <w:pStyle w:val="Heading2"/>
        <w:spacing w:after="120" w:before="120" w:line="360" w:lineRule="auto"/>
        <w:rPr/>
      </w:pPr>
      <w:bookmarkStart w:colFirst="0" w:colLast="0" w:name="_m498khnkj4z8" w:id="1"/>
      <w:bookmarkEnd w:id="1"/>
      <w:r w:rsidDel="00000000" w:rsidR="00000000" w:rsidRPr="00000000">
        <w:rPr>
          <w:rtl w:val="0"/>
        </w:rPr>
        <w:t xml:space="preserve">Анализ литературы и существующих решений</w:t>
      </w:r>
    </w:p>
    <w:p w:rsidR="00000000" w:rsidDel="00000000" w:rsidP="00000000" w:rsidRDefault="00000000" w:rsidRPr="00000000" w14:paraId="00000005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Изучить современные подходы к очистке и архивированию данных в СУБД, выявить их ограничения.</w:t>
      </w:r>
    </w:p>
    <w:p w:rsidR="00000000" w:rsidDel="00000000" w:rsidP="00000000" w:rsidRDefault="00000000" w:rsidRPr="00000000" w14:paraId="00000006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Обоснование: Позволяет определить базовые требования к решению и избежать дублирования уже существующих методов.</w:t>
      </w:r>
    </w:p>
    <w:p w:rsidR="00000000" w:rsidDel="00000000" w:rsidP="00000000" w:rsidRDefault="00000000" w:rsidRPr="00000000" w14:paraId="00000007">
      <w:pPr>
        <w:pStyle w:val="Heading2"/>
        <w:spacing w:after="120" w:before="120" w:line="360" w:lineRule="auto"/>
        <w:rPr/>
      </w:pPr>
      <w:bookmarkStart w:colFirst="0" w:colLast="0" w:name="_rghj7h7xt6ie" w:id="2"/>
      <w:bookmarkEnd w:id="2"/>
      <w:r w:rsidDel="00000000" w:rsidR="00000000" w:rsidRPr="00000000">
        <w:rPr>
          <w:rtl w:val="0"/>
        </w:rPr>
        <w:t xml:space="preserve">Проектирование алгоритмов и архитектуры</w:t>
      </w:r>
    </w:p>
    <w:p w:rsidR="00000000" w:rsidDel="00000000" w:rsidP="00000000" w:rsidRDefault="00000000" w:rsidRPr="00000000" w14:paraId="00000008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Разработать модель секционированных таблиц, правила очистки и механизмы архивации.</w:t>
      </w:r>
    </w:p>
    <w:p w:rsidR="00000000" w:rsidDel="00000000" w:rsidP="00000000" w:rsidRDefault="00000000" w:rsidRPr="00000000" w14:paraId="00000009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Обоснование: Использование UML-диаграмм и методологии DDD (Domain-Driven Design) обеспечивает четкую структуру решения и его адаптивность к разным СУБД.</w:t>
      </w:r>
    </w:p>
    <w:p w:rsidR="00000000" w:rsidDel="00000000" w:rsidP="00000000" w:rsidRDefault="00000000" w:rsidRPr="00000000" w14:paraId="0000000A">
      <w:pPr>
        <w:pStyle w:val="Heading2"/>
        <w:spacing w:after="120" w:before="120" w:line="360" w:lineRule="auto"/>
        <w:rPr/>
      </w:pPr>
      <w:bookmarkStart w:colFirst="0" w:colLast="0" w:name="_oyeklvbph948" w:id="3"/>
      <w:bookmarkEnd w:id="3"/>
      <w:r w:rsidDel="00000000" w:rsidR="00000000" w:rsidRPr="00000000">
        <w:rPr>
          <w:rtl w:val="0"/>
        </w:rPr>
        <w:t xml:space="preserve">Программирование и тестирование прототипа</w:t>
      </w:r>
    </w:p>
    <w:p w:rsidR="00000000" w:rsidDel="00000000" w:rsidP="00000000" w:rsidRDefault="00000000" w:rsidRPr="00000000" w14:paraId="0000000B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Реализовать решение на языке Java</w:t>
      </w:r>
    </w:p>
    <w:p w:rsidR="00000000" w:rsidDel="00000000" w:rsidP="00000000" w:rsidRDefault="00000000" w:rsidRPr="00000000" w14:paraId="0000000C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Обоснование: Тестирование на реальных данных (например, PostgreSQL) подтверждает работоспособность и позволяет измерить производительность (время выполнения, объем освобожденной памяти).</w:t>
      </w:r>
    </w:p>
    <w:p w:rsidR="00000000" w:rsidDel="00000000" w:rsidP="00000000" w:rsidRDefault="00000000" w:rsidRPr="00000000" w14:paraId="0000000D">
      <w:pPr>
        <w:pStyle w:val="Heading2"/>
        <w:spacing w:after="120" w:before="120" w:line="360" w:lineRule="auto"/>
        <w:rPr/>
      </w:pPr>
      <w:bookmarkStart w:colFirst="0" w:colLast="0" w:name="_3bbk09m1cnbc" w:id="4"/>
      <w:bookmarkEnd w:id="4"/>
      <w:r w:rsidDel="00000000" w:rsidR="00000000" w:rsidRPr="00000000">
        <w:rPr>
          <w:rtl w:val="0"/>
        </w:rPr>
        <w:t xml:space="preserve">Экспериментальное исследование</w:t>
      </w:r>
    </w:p>
    <w:p w:rsidR="00000000" w:rsidDel="00000000" w:rsidP="00000000" w:rsidRDefault="00000000" w:rsidRPr="00000000" w14:paraId="0000000E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Сравнить разработанное решение с существующими методами.</w:t>
      </w:r>
    </w:p>
    <w:p w:rsidR="00000000" w:rsidDel="00000000" w:rsidP="00000000" w:rsidRDefault="00000000" w:rsidRPr="00000000" w14:paraId="0000000F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Обоснование: Метрики (скорость обработки запросов, нагрузка на CPU) демонстрируют преимущества предложенного подхода.</w:t>
      </w:r>
    </w:p>
    <w:p w:rsidR="00000000" w:rsidDel="00000000" w:rsidP="00000000" w:rsidRDefault="00000000" w:rsidRPr="00000000" w14:paraId="00000010">
      <w:pPr>
        <w:pStyle w:val="Heading2"/>
        <w:spacing w:after="120" w:before="120" w:line="360" w:lineRule="auto"/>
        <w:rPr/>
      </w:pPr>
      <w:bookmarkStart w:colFirst="0" w:colLast="0" w:name="_xcbt59sbcpgz" w:id="5"/>
      <w:bookmarkEnd w:id="5"/>
      <w:r w:rsidDel="00000000" w:rsidR="00000000" w:rsidRPr="00000000">
        <w:rPr>
          <w:rtl w:val="0"/>
        </w:rPr>
        <w:t xml:space="preserve">Наблюдение за работой системы</w:t>
      </w:r>
    </w:p>
    <w:p w:rsidR="00000000" w:rsidDel="00000000" w:rsidP="00000000" w:rsidRDefault="00000000" w:rsidRPr="00000000" w14:paraId="00000011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Цель: Выявить узкие места и ошибки в реальных условиях эксплуатации.</w:t>
      </w:r>
    </w:p>
    <w:p w:rsidR="00000000" w:rsidDel="00000000" w:rsidP="00000000" w:rsidRDefault="00000000" w:rsidRPr="00000000" w14:paraId="00000012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Обоснование: Позволяет оптимизировать решение для масштабирования и долгосрочного использования.</w:t>
      </w:r>
    </w:p>
    <w:p w:rsidR="00000000" w:rsidDel="00000000" w:rsidP="00000000" w:rsidRDefault="00000000" w:rsidRPr="00000000" w14:paraId="00000013">
      <w:pPr>
        <w:pStyle w:val="Heading2"/>
        <w:spacing w:after="120" w:before="120" w:line="360" w:lineRule="auto"/>
        <w:rPr/>
      </w:pPr>
      <w:bookmarkStart w:colFirst="0" w:colLast="0" w:name="_1o720rjx7auc" w:id="6"/>
      <w:bookmarkEnd w:id="6"/>
      <w:r w:rsidDel="00000000" w:rsidR="00000000" w:rsidRPr="00000000">
        <w:rPr>
          <w:rtl w:val="0"/>
        </w:rPr>
        <w:t xml:space="preserve">Итог</w:t>
      </w:r>
    </w:p>
    <w:p w:rsidR="00000000" w:rsidDel="00000000" w:rsidP="00000000" w:rsidRDefault="00000000" w:rsidRPr="00000000" w14:paraId="00000014">
      <w:pPr>
        <w:spacing w:after="120" w:before="120" w:line="360" w:lineRule="auto"/>
        <w:rPr/>
      </w:pPr>
      <w:r w:rsidDel="00000000" w:rsidR="00000000" w:rsidRPr="00000000">
        <w:rPr>
          <w:rtl w:val="0"/>
        </w:rPr>
        <w:t xml:space="preserve">Выбранные методы обеспечивают комплексный подход — от теоретического анализа до внедрения. Они позволяют не только создать работоспособное решение, но и доказать его эффективность через эксперименты и тестирование. Это соответствует цели ВКР — разработать инструмент, повышающий управляемость данных в секционированных таблицах.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