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9AEF8" w14:textId="77777777" w:rsidR="00551912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MARSHALL RASENDRIA MAHENDRA</w:t>
      </w:r>
    </w:p>
    <w:p w14:paraId="2A9A31D8" w14:textId="77777777" w:rsidR="00551912" w:rsidRDefault="0000000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Yogyakarta, Indonesia | +62-812-818-813 | marshallrasendria2103@gmail.com</w:t>
      </w:r>
    </w:p>
    <w:p w14:paraId="7876E576" w14:textId="77777777" w:rsidR="00551912" w:rsidRDefault="00551912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hyperlink r:id="rId5" w:history="1">
        <w:r>
          <w:rPr>
            <w:rStyle w:val="Hyperlink"/>
            <w:rFonts w:ascii="Times New Roman" w:hAnsi="Times New Roman" w:cs="Times New Roman"/>
            <w:sz w:val="20"/>
            <w:szCs w:val="20"/>
          </w:rPr>
          <w:t>https://www.linkedin.com/in/mxslr/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| </w:t>
      </w:r>
      <w:hyperlink r:id="rId6" w:history="1">
        <w:r>
          <w:rPr>
            <w:rStyle w:val="Hyperlink"/>
            <w:rFonts w:ascii="Times New Roman" w:hAnsi="Times New Roman" w:cs="Times New Roman"/>
            <w:sz w:val="20"/>
            <w:szCs w:val="20"/>
          </w:rPr>
          <w:t>https://mxslr.my.id</w:t>
        </w:r>
      </w:hyperlink>
    </w:p>
    <w:p w14:paraId="044DD057" w14:textId="77777777" w:rsidR="00551912" w:rsidRDefault="0000000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PROFILE</w:t>
      </w:r>
    </w:p>
    <w:p w14:paraId="383E3F72" w14:textId="49D9D063" w:rsidR="00551912" w:rsidRDefault="002459DA" w:rsidP="002459DA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AI/ML Engineer, currently an Information Systems undergraduate at Telkom University. Passionate about building intelligent, real-world applications, from training and deploying machine learning models to developing the full-stack web platforms that bring them to life. Holds 5 professional certifications from Google, IBM, Microsoft, and HackerRank, with a proven track record of shipping 6+ end-to-end products and reaching national finalist stages in 3 hackathons within the past 6 months.</w:t>
      </w:r>
    </w:p>
    <w:p w14:paraId="4714C7D7" w14:textId="77777777" w:rsidR="002459DA" w:rsidRDefault="002459DA" w:rsidP="002459DA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03434B44" w14:textId="77777777" w:rsidR="00551912" w:rsidRDefault="0000000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EDUCATION</w:t>
      </w:r>
    </w:p>
    <w:p w14:paraId="47AB201B" w14:textId="77777777" w:rsidR="00551912" w:rsidRDefault="00000000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Telkom University | </w:t>
      </w:r>
      <w:r>
        <w:rPr>
          <w:rFonts w:ascii="Times New Roman" w:hAnsi="Times New Roman" w:cs="Times New Roman"/>
          <w:sz w:val="20"/>
          <w:szCs w:val="20"/>
        </w:rPr>
        <w:t>Bachelor of Information Systems</w:t>
      </w:r>
      <w:r>
        <w:rPr>
          <w:rFonts w:ascii="Times New Roman" w:hAnsi="Times New Roman" w:cs="Times New Roman"/>
          <w:sz w:val="20"/>
          <w:szCs w:val="20"/>
        </w:rPr>
        <w:tab/>
        <w:t>August 2023 – Present</w:t>
      </w:r>
    </w:p>
    <w:p w14:paraId="0AFB92B1" w14:textId="4305A00C" w:rsidR="00551912" w:rsidRDefault="0000000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Current GPA: 3.6</w:t>
      </w:r>
      <w:r w:rsidR="00D01399">
        <w:rPr>
          <w:rFonts w:ascii="Times New Roman" w:hAnsi="Times New Roman" w:cs="Times New Roman"/>
          <w:sz w:val="20"/>
          <w:szCs w:val="20"/>
        </w:rPr>
        <w:t>9</w:t>
      </w:r>
      <w:r>
        <w:rPr>
          <w:rFonts w:ascii="Times New Roman" w:hAnsi="Times New Roman" w:cs="Times New Roman"/>
          <w:sz w:val="20"/>
          <w:szCs w:val="20"/>
        </w:rPr>
        <w:t>/4.00</w:t>
      </w:r>
    </w:p>
    <w:p w14:paraId="70374379" w14:textId="77777777" w:rsidR="00551912" w:rsidRDefault="0000000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Relevant Coursework: Web Application Development, Object-Oriented Programming, Algorithm and Programming, Data Mining, Cloud Computing, Cyber Security, and Enterprise Resource Planning.</w:t>
      </w:r>
    </w:p>
    <w:p w14:paraId="13247B7C" w14:textId="77777777" w:rsidR="00551912" w:rsidRDefault="0000000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Involvements: Active Member of GDGoC Machine Learning Study Group across 12+ weekly sessions (exploring Python, TensorFlow, and computer vision implementation).</w:t>
      </w:r>
    </w:p>
    <w:p w14:paraId="79A207B4" w14:textId="77777777" w:rsidR="00551912" w:rsidRDefault="0055191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80E856A" w14:textId="77777777" w:rsidR="00551912" w:rsidRDefault="0000000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TECHNICAL SKILLS &amp; COMPETENCIES</w:t>
      </w:r>
    </w:p>
    <w:p w14:paraId="40212B9E" w14:textId="77777777" w:rsidR="00551912" w:rsidRDefault="0000000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Full-Stack Web Development: React, Next.js, TypeScript, Node.js, NestJS, Express.js, FastAPI, PHP, Laravel, PostgreSQL, Prisma, Supabase, RESTful APIs, Docker, Git/GitHub. Integrations: Midtrans, Google OAuth, SMTP, dompdf.</w:t>
      </w:r>
    </w:p>
    <w:p w14:paraId="53932CC1" w14:textId="77777777" w:rsidR="00551912" w:rsidRDefault="0000000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Artificial Intelligence &amp; ML: Python, TensorFlow / TensorFlow.js, PyTorch, Scikit-Learn, OpenCV, MediaPipe, YOLO. CNNs (2D/1D), transfer learning, model explainability (Grad-CAM), leakage-free evaluation (patient-level splits, ROC/AUC, F1).</w:t>
      </w:r>
    </w:p>
    <w:p w14:paraId="5028D894" w14:textId="6B6F2658" w:rsidR="00551912" w:rsidRDefault="0000000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LLM Application Development: OpenAI API, LangChain, Retrieval-Augmented Generation (RAG), Prompt Engineering, Regular Expressions.</w:t>
      </w:r>
    </w:p>
    <w:p w14:paraId="4A099841" w14:textId="77777777" w:rsidR="00551912" w:rsidRDefault="0000000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Enterprise Systems: Odoo &amp; SAP.</w:t>
      </w:r>
    </w:p>
    <w:p w14:paraId="6D22E46E" w14:textId="77777777" w:rsidR="00551912" w:rsidRPr="00263EA1" w:rsidRDefault="00000000" w:rsidP="00263EA1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3D &amp; Graphics: Three.js, react-three-fiber, on-device inference, real-time computer vision (analytic inverse kinematics).</w:t>
      </w:r>
    </w:p>
    <w:p w14:paraId="6EA24299" w14:textId="4869E7C3" w:rsidR="00551912" w:rsidRPr="00263EA1" w:rsidRDefault="00000000" w:rsidP="00263EA1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Data Science &amp; Analytics: Pandas, NumPy, SQL (Advanced), Matplotlib, Jupyter Notebook, Kaggle, Google Cloud Platform.</w:t>
      </w:r>
    </w:p>
    <w:p w14:paraId="61E1E47C" w14:textId="77777777" w:rsidR="00551912" w:rsidRDefault="0055191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2076175" w14:textId="77777777" w:rsidR="00551912" w:rsidRDefault="0000000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WORK EXPERIENCES</w:t>
      </w:r>
    </w:p>
    <w:p w14:paraId="60329B5F" w14:textId="77777777" w:rsidR="00551912" w:rsidRDefault="00584332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Artificial Intelligence Engineer | </w:t>
      </w:r>
      <w:r>
        <w:rPr>
          <w:rFonts w:ascii="Times New Roman" w:hAnsi="Times New Roman" w:cs="Times New Roman"/>
          <w:sz w:val="20"/>
          <w:szCs w:val="20"/>
        </w:rPr>
        <w:t>PT Data Labs Analytics (Internship)</w:t>
      </w:r>
      <w:r>
        <w:rPr>
          <w:rFonts w:ascii="Times New Roman" w:hAnsi="Times New Roman" w:cs="Times New Roman"/>
          <w:sz w:val="20"/>
          <w:szCs w:val="20"/>
        </w:rPr>
        <w:tab/>
        <w:t>June 2026 – Present</w:t>
      </w:r>
    </w:p>
    <w:p w14:paraId="107F6B80" w14:textId="510C3FA0" w:rsidR="00551912" w:rsidRDefault="00584332" w:rsidP="00584332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Delivering AI/ML solutions for an enterprise client as part of the company’s outsourced engineering team, contributing across the full model development lifecycle</w:t>
      </w:r>
      <w:r w:rsidR="00E11B0B">
        <w:rPr>
          <w:rFonts w:ascii="Times New Roman" w:hAnsi="Times New Roman" w:cs="Times New Roman"/>
          <w:sz w:val="20"/>
          <w:szCs w:val="20"/>
        </w:rPr>
        <w:t>.</w:t>
      </w:r>
    </w:p>
    <w:p w14:paraId="034BB4C4" w14:textId="77777777" w:rsidR="00551912" w:rsidRDefault="00584332" w:rsidP="00584332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Operating within a client-facing engagement under confidentiality constraints, translating business requirements into technical solutions while following the team’s production standards for reproducibility, code quality, and reliable delivery.</w:t>
      </w:r>
    </w:p>
    <w:p w14:paraId="0A627D93" w14:textId="77777777" w:rsidR="00551912" w:rsidRDefault="00584332" w:rsidP="00584332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Gained hands-on experience working within the Google Cloud Platform environment, using BigQuery for large-scale data querying and processing as part of the client’s cloud-based data workflow.</w:t>
      </w:r>
    </w:p>
    <w:p w14:paraId="7F7836FC" w14:textId="77777777" w:rsidR="00584332" w:rsidRDefault="00584332" w:rsidP="002E3DD3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1E2566D" w14:textId="77777777" w:rsidR="00551912" w:rsidRDefault="00584332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Machine Learning Engineer | </w:t>
      </w:r>
      <w:r>
        <w:rPr>
          <w:rFonts w:ascii="Times New Roman" w:hAnsi="Times New Roman" w:cs="Times New Roman"/>
          <w:sz w:val="20"/>
          <w:szCs w:val="20"/>
        </w:rPr>
        <w:t>HUMIC Engineering Research Center (Internship)</w:t>
      </w:r>
      <w:r>
        <w:rPr>
          <w:rFonts w:ascii="Times New Roman" w:hAnsi="Times New Roman" w:cs="Times New Roman"/>
          <w:sz w:val="20"/>
          <w:szCs w:val="20"/>
        </w:rPr>
        <w:tab/>
        <w:t>April 2026 – Present</w:t>
      </w:r>
    </w:p>
    <w:p w14:paraId="231A6C17" w14:textId="77777777" w:rsidR="00551912" w:rsidRPr="00584332" w:rsidRDefault="00584332" w:rsidP="0058433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Conducted a Systematic Literature Review across IEEE, Scopus, and Google Scholar, appraising 10+ papers and exposing that many 98 to 99% accuracy claims come from patient-level data leakage, which set an honest 0.85 AUC target.</w:t>
      </w:r>
    </w:p>
    <w:p w14:paraId="47B175B0" w14:textId="77777777" w:rsidR="00551912" w:rsidRPr="00584332" w:rsidRDefault="00584332" w:rsidP="0058433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Built leakage-free PyTorch pipelines on CBIS-DDSM (whole-image and ROI, patient-level split) and trained 6 architectures, from EfficientNet-B3 and ConvNeXt to a CBAM hybrid-fusion network and Mammo-CLIP, across 12+ controlled experiments.</w:t>
      </w:r>
    </w:p>
    <w:p w14:paraId="7DFCB7C7" w14:textId="77777777" w:rsidR="00551912" w:rsidRPr="00584332" w:rsidRDefault="00584332" w:rsidP="0058433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Raised AUC by ~6 points with clinical-metadata fusion (0.80 to 0.86), evaluated with F1, ROC/AUC, and confusion matrices plus Grad-CAM, and first-authored a 6-page IEEE conference paper.</w:t>
      </w:r>
    </w:p>
    <w:p w14:paraId="63233B23" w14:textId="77777777" w:rsidR="00551912" w:rsidRDefault="00263EA1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lang w:val="en"/>
        </w:rPr>
        <w:t>ORGANIZATIONAL EXPERIENCE</w:t>
      </w:r>
      <w:r>
        <w:rPr>
          <w:rFonts w:ascii="Times New Roman" w:hAnsi="Times New Roman" w:cs="Times New Roman"/>
          <w:b/>
          <w:bCs/>
        </w:rPr>
        <w:t>S</w:t>
      </w:r>
    </w:p>
    <w:p w14:paraId="59A092A4" w14:textId="77777777" w:rsidR="00551912" w:rsidRDefault="00000000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Full-Stack Developer | </w:t>
      </w:r>
      <w:r>
        <w:rPr>
          <w:rFonts w:ascii="Times New Roman" w:hAnsi="Times New Roman" w:cs="Times New Roman"/>
          <w:sz w:val="20"/>
          <w:szCs w:val="20"/>
        </w:rPr>
        <w:t>Central Computer Improvement (CCI) Telkom University</w:t>
      </w:r>
      <w:r>
        <w:rPr>
          <w:rFonts w:ascii="Times New Roman" w:hAnsi="Times New Roman" w:cs="Times New Roman"/>
          <w:sz w:val="20"/>
          <w:szCs w:val="20"/>
        </w:rPr>
        <w:tab/>
        <w:t>February 2026 – Present</w:t>
      </w:r>
    </w:p>
    <w:p w14:paraId="0026911F" w14:textId="77777777" w:rsidR="00551912" w:rsidRDefault="002E3DD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Served as backend developer on a 6-person engineering team building a vendor marketplace platform in partnership with UKM CSC, developing 90+ RESTful API endpoints using NestJS, PostgreSQL, and Prisma ORM. Authored full API documentation, tested endpoints with Postman, and configured Supabase, Midtrans payment gateway, SMTP, and Google OAuth integrations.</w:t>
      </w:r>
    </w:p>
    <w:p w14:paraId="4A5F2F62" w14:textId="7C17A566" w:rsidR="00E91D95" w:rsidRDefault="002E3DD3" w:rsidP="00D01399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Independently built a full stack document automation platform for Telkom University's student directorate, enabling 50+ student organizations to auto generate Proposal Kegiatan and LPJ documents, cutting processing time from 2+ hours to minutes. Designed the system from scratch with no predefined spec, replicated official templates via dompdf, and passed a penetration test from Telkom's PuTI Directorate before deployment.</w:t>
      </w:r>
    </w:p>
    <w:p w14:paraId="1BE58056" w14:textId="77777777" w:rsidR="00E11B0B" w:rsidRPr="00D01399" w:rsidRDefault="00E11B0B" w:rsidP="00E11B0B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85050CA" w14:textId="77777777" w:rsidR="00551912" w:rsidRDefault="002E3DD3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lastRenderedPageBreak/>
        <w:t xml:space="preserve">Laboratory Assistant | </w:t>
      </w:r>
      <w:r>
        <w:rPr>
          <w:rFonts w:ascii="Times New Roman" w:hAnsi="Times New Roman" w:cs="Times New Roman"/>
          <w:sz w:val="20"/>
          <w:szCs w:val="20"/>
        </w:rPr>
        <w:t>ERP Laboratory Telkom University</w:t>
      </w:r>
      <w:r>
        <w:rPr>
          <w:rFonts w:ascii="Times New Roman" w:hAnsi="Times New Roman" w:cs="Times New Roman"/>
          <w:sz w:val="20"/>
          <w:szCs w:val="20"/>
        </w:rPr>
        <w:tab/>
        <w:t>March 2026 – Present</w:t>
      </w:r>
    </w:p>
    <w:p w14:paraId="4C3826FB" w14:textId="77777777" w:rsidR="00551912" w:rsidRDefault="00000000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Lead the Champions Teams work program, an initiative aimed at increasing competitive participation among 200+ Information Systems students through curated competition opportunities.</w:t>
      </w:r>
    </w:p>
    <w:p w14:paraId="213C3D9B" w14:textId="77777777" w:rsidR="00551912" w:rsidRDefault="00000000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Research, curate, and disseminate 10+ national and international competitions every month across Essay, Business Model Canvas, Design, IT, and Business Plan categories.</w:t>
      </w:r>
    </w:p>
    <w:p w14:paraId="655B3968" w14:textId="77777777" w:rsidR="00E91D95" w:rsidRDefault="00E91D95" w:rsidP="00E91D95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7B640A4" w14:textId="77777777" w:rsidR="00096471" w:rsidRDefault="00096471" w:rsidP="00E91D95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Sponsorship Staff | </w:t>
      </w:r>
      <w:r>
        <w:rPr>
          <w:rFonts w:ascii="Times New Roman" w:hAnsi="Times New Roman" w:cs="Times New Roman"/>
          <w:sz w:val="20"/>
          <w:szCs w:val="20"/>
        </w:rPr>
        <w:t>Telkom University National Futsal Championship</w:t>
      </w:r>
      <w:r>
        <w:rPr>
          <w:rFonts w:ascii="Times New Roman" w:hAnsi="Times New Roman" w:cs="Times New Roman"/>
          <w:sz w:val="20"/>
          <w:szCs w:val="20"/>
        </w:rPr>
        <w:tab/>
        <w:t>December 2025 – May 2026</w:t>
      </w:r>
    </w:p>
    <w:p w14:paraId="25DAC911" w14:textId="77777777" w:rsidR="00096471" w:rsidRDefault="00096471" w:rsidP="00096471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Identified and approached 40+ potential corporate sponsors through targeted B2B outreach, conducting 15+ pitching sessions to companies and negotiating partnership agreements covering branding placements and event activation.</w:t>
      </w:r>
    </w:p>
    <w:p w14:paraId="556063D2" w14:textId="77777777" w:rsidR="00096471" w:rsidRPr="00096471" w:rsidRDefault="00096471" w:rsidP="00096471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Established partnership agreements with multiple tenants and managed tenant coordination throughout the event, contributing to a 90% sponsorship slot fulfilment rate ahead of competition day.</w:t>
      </w:r>
    </w:p>
    <w:p w14:paraId="6DE2568A" w14:textId="77777777" w:rsidR="00551912" w:rsidRDefault="0055191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1ED183" w14:textId="77777777" w:rsidR="00551912" w:rsidRDefault="0000000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PROJECTS</w:t>
      </w:r>
    </w:p>
    <w:p w14:paraId="7C585F49" w14:textId="77777777" w:rsidR="003078E6" w:rsidRDefault="003078E6" w:rsidP="003078E6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KawanTuli | </w:t>
      </w:r>
      <w:r>
        <w:rPr>
          <w:rFonts w:ascii="Times New Roman" w:hAnsi="Times New Roman" w:cs="Times New Roman"/>
          <w:sz w:val="20"/>
          <w:szCs w:val="20"/>
        </w:rPr>
        <w:t>Capstone Project</w:t>
      </w:r>
      <w:r>
        <w:rPr>
          <w:rFonts w:ascii="Times New Roman" w:hAnsi="Times New Roman" w:cs="Times New Roman"/>
          <w:sz w:val="20"/>
          <w:szCs w:val="20"/>
        </w:rPr>
        <w:tab/>
        <w:t> July 2026 - Present</w:t>
      </w:r>
    </w:p>
    <w:p w14:paraId="654C6569" w14:textId="77777777" w:rsidR="003078E6" w:rsidRPr="003078E6" w:rsidRDefault="003078E6" w:rsidP="003078E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Developing KawanTuli, a BISINDO (Indonesian Sign Language) accessibility platform combining a two-way translator with an avatar-based learning system, built with Next.js, TypeScript, and TensorFlow.js, with all camera inference running on-device so no video ever leaves the browser.</w:t>
      </w:r>
    </w:p>
    <w:p w14:paraId="3EDB4A95" w14:textId="77777777" w:rsidR="003078E6" w:rsidRDefault="003078E6" w:rsidP="003078E6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Trained and deployed two recognition models: a 26-class alphabet classifier at 99.31% validation accuracy (~9,700 images), and a 32-class word-level 1D CNN at 83.13% signer-independent accuracy (1,600 videos), improved from 75.31% by fusing MediaPipe hand landmarks with arm pose features, running in real time at 15 fps with 6 ms median latency.</w:t>
      </w:r>
    </w:p>
    <w:p w14:paraId="7DC8FD02" w14:textId="77777777" w:rsidR="003078E6" w:rsidRDefault="003078E6" w:rsidP="003078E6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Built a rigged 3D avatar (react-three-fiber) that performs sign poses derived from dataset landmarks via analytic IK, plus two internal authoring tools enabling non-engineers to correct poses and re-record gestures via webcam.</w:t>
      </w:r>
    </w:p>
    <w:p w14:paraId="229F2F7D" w14:textId="77777777" w:rsidR="002E6A06" w:rsidRDefault="002E6A06" w:rsidP="002E6A0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ED8854" w14:textId="77777777" w:rsidR="005F5AEC" w:rsidRDefault="005F5AEC" w:rsidP="005F5AEC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Mammography Benign vs Malignant Research Paper | </w:t>
      </w:r>
      <w:r>
        <w:rPr>
          <w:rFonts w:ascii="Times New Roman" w:hAnsi="Times New Roman" w:cs="Times New Roman"/>
          <w:sz w:val="20"/>
          <w:szCs w:val="20"/>
        </w:rPr>
        <w:t>HUMIC Engineering Research Center</w:t>
      </w:r>
      <w:r>
        <w:rPr>
          <w:rFonts w:ascii="Times New Roman" w:hAnsi="Times New Roman" w:cs="Times New Roman"/>
          <w:sz w:val="20"/>
          <w:szCs w:val="20"/>
        </w:rPr>
        <w:tab/>
        <w:t>April 2026 – July 2026</w:t>
      </w:r>
    </w:p>
    <w:p w14:paraId="6693E803" w14:textId="77777777" w:rsidR="005F5AEC" w:rsidRPr="005F5AEC" w:rsidRDefault="005F5AEC" w:rsidP="005F5AE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Within a 3-person team where each member independently trained and fine-tuned their own models, my leakage-free approach produced the best results and was selected as the team's final pipeline.</w:t>
      </w:r>
    </w:p>
    <w:p w14:paraId="5338B1B3" w14:textId="77777777" w:rsidR="005F5AEC" w:rsidRDefault="005F5AEC" w:rsidP="005F5AE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Built the winning solution end-to-end: a fair whole-image versus ROI comparison on CBIS-DDSM with patient-level splitting, benchmarking 6 architectures including a custom CBAM hybrid-fusion model and Mammo-CLIP across 12+ experiments.</w:t>
      </w:r>
    </w:p>
    <w:p w14:paraId="206607C2" w14:textId="44504EEF" w:rsidR="002E6A06" w:rsidRPr="00D01399" w:rsidRDefault="005F5AEC" w:rsidP="00D0139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Pinpointed clinical metadata as the biggest lever (AUC 0.80 to 0.86) with Grad-CAM evidence of correct lesion </w:t>
      </w:r>
      <w:r w:rsidR="00D01399">
        <w:rPr>
          <w:rFonts w:ascii="Times New Roman" w:hAnsi="Times New Roman" w:cs="Times New Roman"/>
          <w:sz w:val="20"/>
          <w:szCs w:val="20"/>
        </w:rPr>
        <w:t>focus and</w:t>
      </w:r>
      <w:r>
        <w:rPr>
          <w:rFonts w:ascii="Times New Roman" w:hAnsi="Times New Roman" w:cs="Times New Roman"/>
          <w:sz w:val="20"/>
          <w:szCs w:val="20"/>
        </w:rPr>
        <w:t xml:space="preserve"> authored the Methodology and Results and Discussion chapters of the resulting 6-page IEEE paper</w:t>
      </w:r>
      <w:r w:rsidR="00D01399">
        <w:rPr>
          <w:rFonts w:ascii="Times New Roman" w:hAnsi="Times New Roman" w:cs="Times New Roman"/>
          <w:sz w:val="20"/>
          <w:szCs w:val="20"/>
        </w:rPr>
        <w:t>.</w:t>
      </w:r>
    </w:p>
    <w:p w14:paraId="0544621D" w14:textId="77777777" w:rsidR="001F1FE3" w:rsidRDefault="001F1FE3" w:rsidP="001F1FE3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AMANIN | </w:t>
      </w:r>
      <w:r>
        <w:rPr>
          <w:rFonts w:ascii="Times New Roman" w:hAnsi="Times New Roman" w:cs="Times New Roman"/>
          <w:sz w:val="20"/>
          <w:szCs w:val="20"/>
        </w:rPr>
        <w:t>Social Project</w:t>
      </w:r>
      <w:r>
        <w:rPr>
          <w:rFonts w:ascii="Times New Roman" w:hAnsi="Times New Roman" w:cs="Times New Roman"/>
          <w:sz w:val="20"/>
          <w:szCs w:val="20"/>
        </w:rPr>
        <w:tab/>
        <w:t>April 2026 – May 2026</w:t>
      </w:r>
    </w:p>
    <w:p w14:paraId="2B74B4B3" w14:textId="77777777" w:rsidR="001F1FE3" w:rsidRDefault="001F1FE3" w:rsidP="001F1FE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Developed AMANIN, an AI-powered image and video detection app designed to prevent media-based fraud by leveraging self-built deepfake detection models and digital forensic techniques, building the entire web application independently from end to end.</w:t>
      </w:r>
    </w:p>
    <w:p w14:paraId="3744F96A" w14:textId="77777777" w:rsidR="001F1FE3" w:rsidRDefault="001F1FE3" w:rsidP="001F1FE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Trained a custom deepfake detection model from scratch using PyTorch and OpenCV on a dataset of 10,000+ images and videos, achieving 90%+ detection accuracy in classifying AI-generated and manipulated media.</w:t>
      </w:r>
    </w:p>
    <w:p w14:paraId="6C212ECC" w14:textId="77777777" w:rsidR="001F1FE3" w:rsidRDefault="001F1FE3" w:rsidP="001F1FE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Delivered as a social impact initiative educating 40+ residents across 1 rural village, raising community awareness of the dangers of fraud using AI-generated images and videos and equipping them to recognize manipulated media.</w:t>
      </w:r>
    </w:p>
    <w:p w14:paraId="500D3966" w14:textId="77777777" w:rsidR="002E6A06" w:rsidRDefault="002E6A06" w:rsidP="002E6A0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65FF079" w14:textId="77777777" w:rsidR="002E6A06" w:rsidRDefault="002E6A06" w:rsidP="002E6A06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MLCRAFT | </w:t>
      </w:r>
      <w:r>
        <w:rPr>
          <w:rFonts w:ascii="Times New Roman" w:hAnsi="Times New Roman" w:cs="Times New Roman"/>
          <w:sz w:val="20"/>
          <w:szCs w:val="20"/>
        </w:rPr>
        <w:t>Open-Source AI/ML Engineering Plugin</w:t>
      </w:r>
      <w:r>
        <w:rPr>
          <w:rFonts w:ascii="Times New Roman" w:hAnsi="Times New Roman" w:cs="Times New Roman"/>
          <w:sz w:val="20"/>
          <w:szCs w:val="20"/>
        </w:rPr>
        <w:tab/>
        <w:t> July 2026</w:t>
      </w:r>
    </w:p>
    <w:p w14:paraId="49991372" w14:textId="77777777" w:rsidR="002E6A06" w:rsidRPr="003078E6" w:rsidRDefault="002E6A06" w:rsidP="002E6A0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Built mlcraft, an open-source plugin that turns AI coding assistants (Claude Code, Antigravity) into a senior AI/ML research engineer, packaging 23 skills that auto-route a plain-language task to the best method across 14 domains including computer vision, medical imaging, NLP and LLM, tabular, time-series, generative, reinforcement learning, graph, multimodal, video, and 3D.</w:t>
      </w:r>
    </w:p>
    <w:p w14:paraId="108BCCD1" w14:textId="77777777" w:rsidR="002E6A06" w:rsidRDefault="002E6A06" w:rsidP="002E6A06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Encoded a research-first, leakage-aware workflow grounded in 2021 to 2026 literature: paper review with realistic-ceiling estimation, group, patient, and temporal split audits, per-problem metric and explainability selection (ROC-AUC vs mAP vs RMSE, Grad-CAM vs bounding boxes vs SHAP), and an iterative accuracy-improvement loop.</w:t>
      </w:r>
    </w:p>
    <w:p w14:paraId="7507FA31" w14:textId="77777777" w:rsidR="00D01399" w:rsidRPr="00D01399" w:rsidRDefault="00D01399" w:rsidP="00D01399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C4EB952" w14:textId="77777777" w:rsidR="00551912" w:rsidRDefault="00000000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GAP | </w:t>
      </w:r>
      <w:r>
        <w:rPr>
          <w:rFonts w:ascii="Times New Roman" w:hAnsi="Times New Roman" w:cs="Times New Roman"/>
          <w:sz w:val="20"/>
          <w:szCs w:val="20"/>
        </w:rPr>
        <w:t>Personal Project</w:t>
      </w:r>
      <w:r>
        <w:rPr>
          <w:rFonts w:ascii="Times New Roman" w:hAnsi="Times New Roman" w:cs="Times New Roman"/>
          <w:sz w:val="20"/>
          <w:szCs w:val="20"/>
        </w:rPr>
        <w:tab/>
        <w:t>May 2026 – June</w:t>
      </w:r>
    </w:p>
    <w:p w14:paraId="23286046" w14:textId="77777777" w:rsidR="00551912" w:rsidRDefault="00000000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Developing GAP, an API intelligence platform built with TypeScript that auto-detects routes, request bodies, and backend-to-frontend contract mismatches directly from source code, leveraging Retrieval-Augmented Generation (RAG) and Regular Expressions, with zero annotations and zero manual documentation required.</w:t>
      </w:r>
    </w:p>
    <w:p w14:paraId="5F021D0B" w14:textId="77777777" w:rsidR="00551912" w:rsidRDefault="00000000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Designed the core engine that parses entire codebases and generates a full API map in seconds, targeting engineering teams who struggle with undocumented or out-of-sync APIs across services.</w:t>
      </w:r>
    </w:p>
    <w:p w14:paraId="6F211100" w14:textId="77777777" w:rsidR="00551912" w:rsidRDefault="00000000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 active development with open feedback loops from peer engineering teams.</w:t>
      </w:r>
    </w:p>
    <w:p w14:paraId="62961D51" w14:textId="77777777" w:rsidR="002E6A06" w:rsidRDefault="002E6A06" w:rsidP="002E6A0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3EF910E" w14:textId="77777777" w:rsidR="00551912" w:rsidRDefault="002E3DD3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KKA-DRAFT | </w:t>
      </w:r>
      <w:r>
        <w:rPr>
          <w:rFonts w:ascii="Times New Roman" w:hAnsi="Times New Roman" w:cs="Times New Roman"/>
          <w:sz w:val="20"/>
          <w:szCs w:val="20"/>
        </w:rPr>
        <w:t>Telkom University Student Directorate</w:t>
      </w:r>
      <w:r>
        <w:rPr>
          <w:rFonts w:ascii="Times New Roman" w:hAnsi="Times New Roman" w:cs="Times New Roman"/>
          <w:sz w:val="20"/>
          <w:szCs w:val="20"/>
        </w:rPr>
        <w:tab/>
        <w:t>April 2026 – June 2026</w:t>
      </w:r>
    </w:p>
    <w:p w14:paraId="089C9DC1" w14:textId="77777777" w:rsidR="00551912" w:rsidRDefault="00000000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Internal tool for Telkom University’s student directorate enabling UKMs and student organizations to generate official Proposal Kegiatan and LPJ documents without the chaos of manual formatting.</w:t>
      </w:r>
    </w:p>
    <w:p w14:paraId="7B5CBC84" w14:textId="77777777" w:rsidR="00551912" w:rsidRDefault="00000000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Delivered under a 3 month self-imposed sprint with full creative freedom and no predefined specification, with every design decision, feature, and UI flow owned end-to-end from scratch.</w:t>
      </w:r>
    </w:p>
    <w:p w14:paraId="2FB91821" w14:textId="77777777" w:rsidR="00551912" w:rsidRDefault="00000000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Solved complex PDF rendering with dompdf including multi-page layouts, embedded tables, signatures, logos, and pixel-accurate formatting, replacing a previously manual process used across 50+ campus organizations.</w:t>
      </w:r>
    </w:p>
    <w:p w14:paraId="0D9A130D" w14:textId="77777777" w:rsidR="00D01399" w:rsidRDefault="00D01399" w:rsidP="00D01399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ADF6D59" w14:textId="77777777" w:rsidR="00551912" w:rsidRDefault="0000000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HONORS &amp; AWARDS</w:t>
      </w:r>
    </w:p>
    <w:p w14:paraId="1872D47D" w14:textId="77777777" w:rsidR="002E6A06" w:rsidRDefault="002E6A06" w:rsidP="002E6A06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Finalist</w:t>
      </w:r>
      <w:r>
        <w:rPr>
          <w:rFonts w:ascii="Times New Roman" w:hAnsi="Times New Roman" w:cs="Times New Roman"/>
          <w:sz w:val="20"/>
          <w:szCs w:val="20"/>
        </w:rPr>
        <w:tab/>
        <w:t>July 2026</w:t>
      </w:r>
    </w:p>
    <w:p w14:paraId="084E7B48" w14:textId="77777777" w:rsidR="002E6A06" w:rsidRPr="005D2237" w:rsidRDefault="005D2237" w:rsidP="005D2237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OpenAI Build Week Hackathon 2026 | OpenAI</w:t>
      </w:r>
    </w:p>
    <w:p w14:paraId="45DC31A7" w14:textId="77777777" w:rsidR="002E6A06" w:rsidRDefault="002E6A06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B69ABDC" w14:textId="77777777" w:rsidR="00551912" w:rsidRDefault="00000000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Finalist</w:t>
      </w:r>
      <w:r>
        <w:rPr>
          <w:rFonts w:ascii="Times New Roman" w:hAnsi="Times New Roman" w:cs="Times New Roman"/>
          <w:sz w:val="20"/>
          <w:szCs w:val="20"/>
        </w:rPr>
        <w:tab/>
        <w:t>May 2026</w:t>
      </w:r>
    </w:p>
    <w:p w14:paraId="0FF2E8BF" w14:textId="77777777" w:rsidR="00551912" w:rsidRDefault="0000000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Refactory Hackathon 2026 | Refactory</w:t>
      </w:r>
    </w:p>
    <w:p w14:paraId="74D7A859" w14:textId="77777777" w:rsidR="00551912" w:rsidRDefault="0055191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0624AAE" w14:textId="77777777" w:rsidR="00551912" w:rsidRDefault="00000000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Finalist</w:t>
      </w:r>
      <w:r>
        <w:rPr>
          <w:rFonts w:ascii="Times New Roman" w:hAnsi="Times New Roman" w:cs="Times New Roman"/>
          <w:sz w:val="20"/>
          <w:szCs w:val="20"/>
        </w:rPr>
        <w:tab/>
        <w:t>April 2026</w:t>
      </w:r>
    </w:p>
    <w:p w14:paraId="25D7C1DD" w14:textId="77777777" w:rsidR="00551912" w:rsidRDefault="0000000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Hackfest 2026 | Universitas Ciputra</w:t>
      </w:r>
    </w:p>
    <w:p w14:paraId="61350E27" w14:textId="77777777" w:rsidR="00551912" w:rsidRDefault="0055191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6CEA53" w14:textId="77777777" w:rsidR="00551912" w:rsidRDefault="0000000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CERTIFICATIONS</w:t>
      </w:r>
    </w:p>
    <w:p w14:paraId="2C664B2B" w14:textId="77777777" w:rsidR="005D2237" w:rsidRDefault="005D2237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Google Advanced Data Analytics Professional | Google</w:t>
      </w:r>
    </w:p>
    <w:p w14:paraId="6B5E825E" w14:textId="77777777" w:rsidR="005D2237" w:rsidRPr="005D2237" w:rsidRDefault="005D2237" w:rsidP="005D2237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Issued: July 2026 | Credential ID: </w:t>
      </w:r>
      <w:hyperlink r:id="rId7" w:history="1">
        <w:r>
          <w:rPr>
            <w:rStyle w:val="Hyperlink"/>
            <w:rFonts w:ascii="Times New Roman" w:hAnsi="Times New Roman" w:cs="Times New Roman"/>
            <w:sz w:val="20"/>
            <w:szCs w:val="20"/>
          </w:rPr>
          <w:t>NZH3N1FVRQVS</w:t>
        </w:r>
      </w:hyperlink>
    </w:p>
    <w:p w14:paraId="23BC3082" w14:textId="77777777" w:rsidR="005D2237" w:rsidRDefault="005D2237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SQL (Advanced) | HackerRank</w:t>
      </w:r>
    </w:p>
    <w:p w14:paraId="059DB57C" w14:textId="77777777" w:rsidR="005D2237" w:rsidRPr="005D2237" w:rsidRDefault="005D2237" w:rsidP="005D2237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Issued: July 2026 | Credential ID: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hyperlink r:id="rId8" w:history="1">
        <w:r>
          <w:rPr>
            <w:rStyle w:val="Hyperlink"/>
            <w:rFonts w:ascii="Times New Roman" w:hAnsi="Times New Roman" w:cs="Times New Roman"/>
            <w:sz w:val="20"/>
            <w:szCs w:val="20"/>
          </w:rPr>
          <w:t>4fb5ddcd42d8</w:t>
        </w:r>
      </w:hyperlink>
    </w:p>
    <w:p w14:paraId="0E4809C0" w14:textId="77777777" w:rsidR="00551912" w:rsidRDefault="00000000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Google AI Professional Certificate | Google</w:t>
      </w:r>
    </w:p>
    <w:p w14:paraId="7CAACAF6" w14:textId="77777777" w:rsidR="00551912" w:rsidRDefault="00000000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Issued: March 2026 | Credential ID: </w:t>
      </w:r>
      <w:hyperlink r:id="rId9" w:history="1">
        <w:r w:rsidR="00551912">
          <w:rPr>
            <w:rStyle w:val="Hyperlink"/>
            <w:rFonts w:ascii="Times New Roman" w:hAnsi="Times New Roman" w:cs="Times New Roman"/>
            <w:sz w:val="20"/>
            <w:szCs w:val="20"/>
          </w:rPr>
          <w:t>WZVZJWMHBSNY</w:t>
        </w:r>
      </w:hyperlink>
    </w:p>
    <w:p w14:paraId="3F3932C2" w14:textId="77777777" w:rsidR="00551912" w:rsidRDefault="00000000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IBM AI Developer Professional Certificate | IBM</w:t>
      </w:r>
    </w:p>
    <w:p w14:paraId="105D0BD4" w14:textId="77777777" w:rsidR="00551912" w:rsidRDefault="00000000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Issued: March 2026 | Credential ID: </w:t>
      </w:r>
      <w:hyperlink r:id="rId10" w:history="1">
        <w:r w:rsidR="00551912">
          <w:rPr>
            <w:rStyle w:val="Hyperlink"/>
            <w:rFonts w:ascii="Times New Roman" w:hAnsi="Times New Roman" w:cs="Times New Roman"/>
            <w:sz w:val="20"/>
            <w:szCs w:val="20"/>
          </w:rPr>
          <w:t>QT3HO3K513XT</w:t>
        </w:r>
      </w:hyperlink>
    </w:p>
    <w:p w14:paraId="5C9B8534" w14:textId="77777777" w:rsidR="00551912" w:rsidRDefault="00000000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Microsoft Certified: Azure AI Fundamentals | Microsoft</w:t>
      </w:r>
    </w:p>
    <w:p w14:paraId="5551F6C7" w14:textId="77777777" w:rsidR="00551912" w:rsidRDefault="00000000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Issued: September 2025 | Credential: </w:t>
      </w:r>
      <w:hyperlink r:id="rId11" w:history="1">
        <w:r w:rsidR="00551912">
          <w:rPr>
            <w:rStyle w:val="Hyperlink"/>
            <w:rFonts w:ascii="Times New Roman" w:hAnsi="Times New Roman" w:cs="Times New Roman"/>
            <w:sz w:val="20"/>
            <w:szCs w:val="20"/>
          </w:rPr>
          <w:t>Credly</w:t>
        </w:r>
      </w:hyperlink>
    </w:p>
    <w:p w14:paraId="447516CC" w14:textId="77777777" w:rsidR="00551912" w:rsidRDefault="0055191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AF8562A" w14:textId="77777777" w:rsidR="00551912" w:rsidRDefault="0000000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LANGUAGES</w:t>
      </w:r>
    </w:p>
    <w:p w14:paraId="040E8318" w14:textId="77777777" w:rsidR="00551912" w:rsidRDefault="00000000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Indonesian: Native / Bilingual Proficiency.</w:t>
      </w:r>
    </w:p>
    <w:p w14:paraId="3BC7F088" w14:textId="77777777" w:rsidR="00551912" w:rsidRDefault="00000000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English: Professional Working Proficiency.</w:t>
      </w:r>
    </w:p>
    <w:p w14:paraId="00636FD2" w14:textId="77777777" w:rsidR="008B418E" w:rsidRDefault="008B418E" w:rsidP="00584332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sectPr w:rsidR="008B418E" w:rsidSect="006E26D3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9144C"/>
    <w:multiLevelType w:val="hybridMultilevel"/>
    <w:tmpl w:val="94ACFB6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FE3735"/>
    <w:multiLevelType w:val="multilevel"/>
    <w:tmpl w:val="5B46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A036D"/>
    <w:multiLevelType w:val="hybridMultilevel"/>
    <w:tmpl w:val="3DB601C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247F28"/>
    <w:multiLevelType w:val="hybridMultilevel"/>
    <w:tmpl w:val="C642502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8312B5"/>
    <w:multiLevelType w:val="multilevel"/>
    <w:tmpl w:val="BEA2C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12E0E"/>
    <w:multiLevelType w:val="hybridMultilevel"/>
    <w:tmpl w:val="D714C48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091242"/>
    <w:multiLevelType w:val="hybridMultilevel"/>
    <w:tmpl w:val="21228A9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906704">
    <w:abstractNumId w:val="6"/>
  </w:num>
  <w:num w:numId="2" w16cid:durableId="159128413">
    <w:abstractNumId w:val="1"/>
  </w:num>
  <w:num w:numId="3" w16cid:durableId="100414725">
    <w:abstractNumId w:val="5"/>
  </w:num>
  <w:num w:numId="4" w16cid:durableId="211313056">
    <w:abstractNumId w:val="0"/>
  </w:num>
  <w:num w:numId="5" w16cid:durableId="493498758">
    <w:abstractNumId w:val="4"/>
  </w:num>
  <w:num w:numId="6" w16cid:durableId="855391316">
    <w:abstractNumId w:val="3"/>
  </w:num>
  <w:num w:numId="7" w16cid:durableId="17714631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BB4"/>
    <w:rsid w:val="000575B7"/>
    <w:rsid w:val="00096471"/>
    <w:rsid w:val="001D2BA2"/>
    <w:rsid w:val="001F1FE3"/>
    <w:rsid w:val="001F32E4"/>
    <w:rsid w:val="002459DA"/>
    <w:rsid w:val="00255CB8"/>
    <w:rsid w:val="00263EA1"/>
    <w:rsid w:val="002E3DD3"/>
    <w:rsid w:val="002E6A06"/>
    <w:rsid w:val="003078E6"/>
    <w:rsid w:val="003B5A3A"/>
    <w:rsid w:val="004770D4"/>
    <w:rsid w:val="00511264"/>
    <w:rsid w:val="00551912"/>
    <w:rsid w:val="00584332"/>
    <w:rsid w:val="0059738E"/>
    <w:rsid w:val="005D2237"/>
    <w:rsid w:val="005F5AEC"/>
    <w:rsid w:val="00624374"/>
    <w:rsid w:val="00660F9F"/>
    <w:rsid w:val="006E26D3"/>
    <w:rsid w:val="007765F3"/>
    <w:rsid w:val="00870BB4"/>
    <w:rsid w:val="00894E27"/>
    <w:rsid w:val="008B418E"/>
    <w:rsid w:val="008D6ECE"/>
    <w:rsid w:val="00A82392"/>
    <w:rsid w:val="00B91608"/>
    <w:rsid w:val="00CA564E"/>
    <w:rsid w:val="00D01399"/>
    <w:rsid w:val="00D20A43"/>
    <w:rsid w:val="00D50972"/>
    <w:rsid w:val="00E11B0B"/>
    <w:rsid w:val="00E91D95"/>
    <w:rsid w:val="00F124CE"/>
    <w:rsid w:val="00FE6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FFBD4"/>
  <w15:chartTrackingRefBased/>
  <w15:docId w15:val="{DA450E24-F7F5-487F-80E9-2DAAE7A24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6A06"/>
  </w:style>
  <w:style w:type="paragraph" w:styleId="Heading1">
    <w:name w:val="heading 1"/>
    <w:basedOn w:val="Normal"/>
    <w:next w:val="Normal"/>
    <w:link w:val="Heading1Char"/>
    <w:uiPriority w:val="9"/>
    <w:qFormat/>
    <w:rsid w:val="00870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B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0B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0B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75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ackerrank.com/certificates/4fb5ddcd42d8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oursera.org/account/accomplishments/specialization/NZH3N1FVRQV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xslr.my.id/" TargetMode="External"/><Relationship Id="rId11" Type="http://schemas.openxmlformats.org/officeDocument/2006/relationships/hyperlink" Target="https://www.credly.com/badges/fed8cdce-ffc6-4f97-acba-60a7527c6a77/linked_in_profile" TargetMode="External"/><Relationship Id="rId5" Type="http://schemas.openxmlformats.org/officeDocument/2006/relationships/hyperlink" Target="https://www.linkedin.com/in/mxslr/" TargetMode="External"/><Relationship Id="rId10" Type="http://schemas.openxmlformats.org/officeDocument/2006/relationships/hyperlink" Target="https://www.coursera.org/account/accomplishments/professional-cert/certificate/QT3HO3K513X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ursera.org/account/accomplishments/professional-cert/certificate/WZVZJWMHBSN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1659</Words>
  <Characters>9462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MARSHALL RASENDRIA MAHENDRA</dc:creator>
  <cp:keywords/>
  <dc:description/>
  <cp:lastModifiedBy>MARSHALL RASENDRIA MAHENDRA</cp:lastModifiedBy>
  <cp:revision>2</cp:revision>
  <cp:lastPrinted>2026-07-17T04:14:00Z</cp:lastPrinted>
  <dcterms:created xsi:type="dcterms:W3CDTF">2026-07-17T08:04:00Z</dcterms:created>
  <dcterms:modified xsi:type="dcterms:W3CDTF">2026-07-17T08:04:00Z</dcterms:modified>
</cp:coreProperties>
</file>