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20836" w14:textId="77777777" w:rsidR="00B341DA" w:rsidRDefault="00B341DA" w:rsidP="00B341DA">
      <w:pPr>
        <w:ind w:firstLine="880"/>
        <w:jc w:val="center"/>
        <w:rPr>
          <w:sz w:val="44"/>
          <w:szCs w:val="44"/>
        </w:rPr>
      </w:pPr>
    </w:p>
    <w:p w14:paraId="384A9F32" w14:textId="77777777" w:rsidR="00B341DA" w:rsidRDefault="00B341DA" w:rsidP="00B341DA">
      <w:pPr>
        <w:ind w:firstLine="880"/>
        <w:jc w:val="center"/>
        <w:rPr>
          <w:sz w:val="44"/>
          <w:szCs w:val="44"/>
        </w:rPr>
      </w:pPr>
    </w:p>
    <w:p w14:paraId="5EDFAB55" w14:textId="38A1F541" w:rsidR="00B341DA" w:rsidRPr="00007F26" w:rsidRDefault="00B341DA" w:rsidP="00B341DA">
      <w:pPr>
        <w:ind w:firstLine="880"/>
        <w:jc w:val="center"/>
        <w:rPr>
          <w:sz w:val="44"/>
          <w:szCs w:val="44"/>
        </w:rPr>
      </w:pPr>
      <w:r w:rsidRPr="00007F26">
        <w:rPr>
          <w:rFonts w:hint="eastAsia"/>
          <w:sz w:val="44"/>
          <w:szCs w:val="44"/>
        </w:rPr>
        <w:t>《地理信息系统原理》</w:t>
      </w:r>
      <w:r>
        <w:rPr>
          <w:rFonts w:hint="eastAsia"/>
          <w:sz w:val="44"/>
          <w:szCs w:val="44"/>
        </w:rPr>
        <w:t>实验报告</w:t>
      </w:r>
    </w:p>
    <w:p w14:paraId="45BCB857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73F8C0FD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29108C84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7AEB7F4A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377F23D5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238E763A" w14:textId="2687F3F9" w:rsidR="00B341DA" w:rsidRPr="00525121" w:rsidRDefault="00B341DA" w:rsidP="00B341DA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实验名称</w:t>
      </w:r>
      <w:r>
        <w:rPr>
          <w:rFonts w:hint="eastAsia"/>
          <w:sz w:val="32"/>
          <w:szCs w:val="32"/>
        </w:rPr>
        <w:t>:</w:t>
      </w:r>
      <w:r>
        <w:rPr>
          <w:sz w:val="32"/>
          <w:szCs w:val="32"/>
          <w:u w:val="single"/>
        </w:rPr>
        <w:t xml:space="preserve">        </w:t>
      </w:r>
      <w:r w:rsidR="00F26EB1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缓冲区分析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</w:t>
      </w:r>
    </w:p>
    <w:p w14:paraId="2B5A4C5D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42305597" w14:textId="77777777" w:rsidR="00B341DA" w:rsidRDefault="00B341DA" w:rsidP="00B341DA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</w:t>
      </w:r>
      <w:r>
        <w:rPr>
          <w:rFonts w:hint="eastAsia"/>
          <w:sz w:val="32"/>
          <w:szCs w:val="32"/>
          <w:u w:val="single"/>
        </w:rPr>
        <w:t>马骁</w:t>
      </w:r>
      <w:r>
        <w:rPr>
          <w:sz w:val="32"/>
          <w:szCs w:val="32"/>
          <w:u w:val="single"/>
        </w:rPr>
        <w:t xml:space="preserve">                   </w:t>
      </w:r>
    </w:p>
    <w:p w14:paraId="53505879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4C5EF2E6" w14:textId="77777777" w:rsidR="00B341DA" w:rsidRDefault="00B341DA" w:rsidP="00B341DA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级：</w:t>
      </w:r>
      <w:r>
        <w:rPr>
          <w:sz w:val="32"/>
          <w:szCs w:val="32"/>
          <w:u w:val="single"/>
        </w:rPr>
        <w:t xml:space="preserve">          21</w:t>
      </w:r>
      <w:r w:rsidRPr="00525121">
        <w:rPr>
          <w:rFonts w:hint="eastAsia"/>
          <w:sz w:val="32"/>
          <w:szCs w:val="32"/>
          <w:u w:val="single"/>
        </w:rPr>
        <w:t>级地信</w:t>
      </w:r>
      <w:r w:rsidRPr="00525121">
        <w:rPr>
          <w:rFonts w:hint="eastAsia"/>
          <w:sz w:val="32"/>
          <w:szCs w:val="32"/>
          <w:u w:val="single"/>
        </w:rPr>
        <w:t>1</w:t>
      </w:r>
      <w:r w:rsidRPr="00525121">
        <w:rPr>
          <w:rFonts w:hint="eastAsia"/>
          <w:sz w:val="32"/>
          <w:szCs w:val="32"/>
          <w:u w:val="single"/>
        </w:rPr>
        <w:t>班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</w:t>
      </w:r>
    </w:p>
    <w:p w14:paraId="71992C55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1C469D5C" w14:textId="77777777" w:rsidR="00B341DA" w:rsidRDefault="00B341DA" w:rsidP="00B341DA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号：</w:t>
      </w:r>
      <w:r>
        <w:rPr>
          <w:sz w:val="32"/>
          <w:szCs w:val="32"/>
          <w:u w:val="single"/>
        </w:rPr>
        <w:t xml:space="preserve">          07212393               </w:t>
      </w:r>
    </w:p>
    <w:p w14:paraId="5C0F9C3A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5DE933B0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5670BFE0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3E7DE584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7EDADD6E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</w:p>
    <w:p w14:paraId="2D6DB50E" w14:textId="77777777" w:rsidR="00B341DA" w:rsidRDefault="00B341DA" w:rsidP="00B341DA">
      <w:pPr>
        <w:ind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中国矿业大学环境与测绘学院</w:t>
      </w:r>
    </w:p>
    <w:p w14:paraId="64C7A9BC" w14:textId="62411E1C" w:rsidR="00B341DA" w:rsidRDefault="00B341DA" w:rsidP="00B341DA">
      <w:pPr>
        <w:ind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023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日</w:t>
      </w:r>
    </w:p>
    <w:p w14:paraId="686FB53B" w14:textId="4550B721" w:rsidR="00BB1293" w:rsidRPr="00BB1293" w:rsidRDefault="00BB1293" w:rsidP="00BB1293">
      <w:pPr>
        <w:pStyle w:val="2"/>
        <w:jc w:val="center"/>
        <w:rPr>
          <w:sz w:val="32"/>
        </w:rPr>
      </w:pPr>
      <w:r w:rsidRPr="00BB1293">
        <w:rPr>
          <w:rFonts w:hint="eastAsia"/>
          <w:sz w:val="32"/>
        </w:rPr>
        <w:lastRenderedPageBreak/>
        <w:t>实验五</w:t>
      </w:r>
      <w:r w:rsidRPr="00BB1293">
        <w:rPr>
          <w:rFonts w:hint="eastAsia"/>
          <w:sz w:val="32"/>
        </w:rPr>
        <w:t xml:space="preserve"> </w:t>
      </w:r>
      <w:r w:rsidRPr="00BB1293">
        <w:rPr>
          <w:rFonts w:hint="eastAsia"/>
          <w:sz w:val="32"/>
        </w:rPr>
        <w:t>缓冲区分析</w:t>
      </w:r>
    </w:p>
    <w:p w14:paraId="19239C7A" w14:textId="3BDB5599" w:rsidR="009D0676" w:rsidRPr="00DA6673" w:rsidRDefault="009D0676" w:rsidP="009D0676">
      <w:pPr>
        <w:pStyle w:val="2"/>
      </w:pPr>
      <w:r w:rsidRPr="00DA6673">
        <w:rPr>
          <w:rFonts w:hint="eastAsia"/>
        </w:rPr>
        <w:t>一、实验目的与主要内容</w:t>
      </w:r>
    </w:p>
    <w:p w14:paraId="0636A541" w14:textId="77777777" w:rsidR="009D0676" w:rsidRDefault="009D0676" w:rsidP="009D067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、实验目的</w:t>
      </w:r>
    </w:p>
    <w:p w14:paraId="7E94B529" w14:textId="77777777" w:rsidR="009D0676" w:rsidRDefault="009D0676" w:rsidP="009D0676">
      <w:pPr>
        <w:ind w:firstLine="480"/>
      </w:pPr>
      <w:r>
        <w:t>(1)</w:t>
      </w:r>
      <w:r>
        <w:rPr>
          <w:rFonts w:hint="eastAsia"/>
        </w:rPr>
        <w:t>掌握缓冲区分析的相关原理方法；</w:t>
      </w:r>
    </w:p>
    <w:p w14:paraId="29F6D697" w14:textId="77777777" w:rsidR="009D0676" w:rsidRDefault="009D0676" w:rsidP="009D0676">
      <w:pPr>
        <w:ind w:firstLine="480"/>
      </w:pPr>
      <w:r>
        <w:t>(2)</w:t>
      </w:r>
      <w:r>
        <w:rPr>
          <w:rFonts w:hint="eastAsia"/>
        </w:rPr>
        <w:t>熟练掌握矢量数据、栅格数据的缓冲区创建方法；</w:t>
      </w:r>
    </w:p>
    <w:p w14:paraId="17C4104D" w14:textId="77777777" w:rsidR="009D0676" w:rsidRDefault="009D0676" w:rsidP="009D0676">
      <w:pPr>
        <w:ind w:firstLine="480"/>
      </w:pPr>
      <w:r>
        <w:t>(3)</w:t>
      </w:r>
      <w:r>
        <w:rPr>
          <w:rFonts w:hint="eastAsia"/>
        </w:rPr>
        <w:t>掌握利用缓冲区分析方法解决相关地学问题的能力。</w:t>
      </w:r>
    </w:p>
    <w:p w14:paraId="4E9CA592" w14:textId="0511D279" w:rsidR="009D0676" w:rsidRDefault="009D0676" w:rsidP="009D0676">
      <w:pPr>
        <w:ind w:firstLine="460"/>
        <w:rPr>
          <w:rFonts w:ascii="宋体" w:cs="宋体"/>
          <w:sz w:val="23"/>
          <w:szCs w:val="23"/>
        </w:rPr>
      </w:pPr>
      <w:r>
        <w:rPr>
          <w:rFonts w:ascii="宋体" w:cs="宋体" w:hint="eastAsia"/>
          <w:sz w:val="23"/>
          <w:szCs w:val="23"/>
        </w:rPr>
        <w:t>2、实验主要内容</w:t>
      </w:r>
    </w:p>
    <w:p w14:paraId="3B949CE6" w14:textId="77777777" w:rsidR="009D0676" w:rsidRDefault="009D0676" w:rsidP="009D0676">
      <w:pPr>
        <w:ind w:firstLine="480"/>
      </w:pPr>
      <w:r>
        <w:rPr>
          <w:rFonts w:hint="eastAsia"/>
        </w:rPr>
        <w:t>使用</w:t>
      </w:r>
      <w:r>
        <w:rPr>
          <w:rFonts w:cs="Times New Roman"/>
        </w:rPr>
        <w:t>ArcGIS desktop</w:t>
      </w:r>
      <w:r>
        <w:rPr>
          <w:rFonts w:hint="eastAsia"/>
        </w:rPr>
        <w:t>中的矢量缓冲区分析、栅格缓冲区分析等工具及各项参数的设置。点要素、线要素、面要素的缓冲区分析。利用缓冲区分析工具解决实际问题。</w:t>
      </w:r>
    </w:p>
    <w:p w14:paraId="5B1DD4EC" w14:textId="77777777" w:rsidR="009D0676" w:rsidRDefault="009D0676" w:rsidP="009D0676">
      <w:pPr>
        <w:pStyle w:val="2"/>
      </w:pPr>
      <w:r>
        <w:rPr>
          <w:rFonts w:hint="eastAsia"/>
        </w:rPr>
        <w:t>二</w:t>
      </w:r>
      <w:r w:rsidRPr="00EE0F71">
        <w:rPr>
          <w:rFonts w:hint="eastAsia"/>
        </w:rPr>
        <w:t>、</w:t>
      </w:r>
      <w:r>
        <w:rPr>
          <w:rFonts w:hint="eastAsia"/>
        </w:rPr>
        <w:t>过程与结果</w:t>
      </w:r>
    </w:p>
    <w:p w14:paraId="04A8DDD7" w14:textId="174B8D1B" w:rsidR="009D0676" w:rsidRDefault="009D0676" w:rsidP="009D0676">
      <w:pPr>
        <w:ind w:firstLine="480"/>
        <w:rPr>
          <w:rFonts w:ascii="宋体" w:cs="宋体"/>
        </w:rPr>
      </w:pPr>
      <w:r>
        <w:rPr>
          <w:rFonts w:ascii="宋体" w:cs="宋体" w:hint="eastAsia"/>
        </w:rPr>
        <w:t>1、</w:t>
      </w:r>
      <w:r w:rsidR="00592BD4">
        <w:rPr>
          <w:rFonts w:ascii="宋体" w:cs="宋体" w:hint="eastAsia"/>
        </w:rPr>
        <w:t>矢量数据缓冲区分析</w:t>
      </w:r>
    </w:p>
    <w:p w14:paraId="0F6F8738" w14:textId="2C14C693" w:rsidR="00592BD4" w:rsidRDefault="00592BD4" w:rsidP="00592BD4">
      <w:pPr>
        <w:ind w:firstLine="48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点要素缓冲区建立</w:t>
      </w:r>
    </w:p>
    <w:p w14:paraId="34AC2F42" w14:textId="4C9DB6E4" w:rsidR="00592BD4" w:rsidRDefault="00592BD4" w:rsidP="00592BD4">
      <w:pPr>
        <w:ind w:firstLine="480"/>
      </w:pPr>
      <w:r>
        <w:rPr>
          <w:rFonts w:hint="eastAsia"/>
        </w:rPr>
        <w:t>在</w:t>
      </w:r>
      <w:r>
        <w:rPr>
          <w:rFonts w:cs="Times New Roman"/>
        </w:rPr>
        <w:t>ArcMap</w:t>
      </w:r>
      <w:r>
        <w:rPr>
          <w:rFonts w:hint="eastAsia"/>
        </w:rPr>
        <w:t>中添加图层</w:t>
      </w:r>
      <w:r>
        <w:rPr>
          <w:rFonts w:cs="Times New Roman"/>
        </w:rPr>
        <w:t>Point.shp</w:t>
      </w:r>
      <w:r>
        <w:rPr>
          <w:rFonts w:hint="eastAsia"/>
        </w:rPr>
        <w:t>。该图层表达了某地区消防站点分布情况，拟通过缓冲区分析对该区域的消防站点影响覆盖范围进行分析。</w:t>
      </w:r>
    </w:p>
    <w:p w14:paraId="1D1CD272" w14:textId="3D5DF67D" w:rsidR="006C156D" w:rsidRDefault="006C156D" w:rsidP="00592BD4">
      <w:pPr>
        <w:ind w:firstLine="480"/>
      </w:pPr>
      <w:r>
        <w:rPr>
          <w:rFonts w:hint="eastAsia"/>
        </w:rPr>
        <w:t>添加缓冲向导，</w:t>
      </w:r>
      <w:r w:rsidR="00295C76">
        <w:rPr>
          <w:rFonts w:hint="eastAsia"/>
        </w:rPr>
        <w:t>选择要建立缓冲区的点，</w:t>
      </w:r>
      <w:r>
        <w:rPr>
          <w:rFonts w:hint="eastAsia"/>
        </w:rPr>
        <w:t>选择以指定距离</w:t>
      </w:r>
      <w:r>
        <w:rPr>
          <w:rFonts w:hint="eastAsia"/>
        </w:rPr>
        <w:t>1km</w:t>
      </w:r>
      <w:r>
        <w:rPr>
          <w:rFonts w:hint="eastAsia"/>
        </w:rPr>
        <w:t>创建缓冲区</w:t>
      </w:r>
      <w:r w:rsidR="00295C76">
        <w:rPr>
          <w:rFonts w:hint="eastAsia"/>
        </w:rPr>
        <w:t>，融合缓冲区之间的障碍，结果如图</w:t>
      </w:r>
      <w:r w:rsidR="00295C76">
        <w:rPr>
          <w:rFonts w:hint="eastAsia"/>
        </w:rPr>
        <w:t>1</w:t>
      </w:r>
      <w:r w:rsidR="00295C76">
        <w:t>-1</w:t>
      </w:r>
      <w:r w:rsidR="00295C76">
        <w:rPr>
          <w:rFonts w:hint="eastAsia"/>
        </w:rPr>
        <w:t>所示。</w:t>
      </w:r>
    </w:p>
    <w:p w14:paraId="78AF58D4" w14:textId="57964A45" w:rsidR="006C156D" w:rsidRDefault="006C156D" w:rsidP="00FD0164">
      <w:pPr>
        <w:ind w:firstLine="480"/>
        <w:jc w:val="center"/>
      </w:pPr>
      <w:r>
        <w:rPr>
          <w:noProof/>
        </w:rPr>
        <w:drawing>
          <wp:inline distT="0" distB="0" distL="0" distR="0" wp14:anchorId="3BAC112F" wp14:editId="38CB2D48">
            <wp:extent cx="3049832" cy="2351448"/>
            <wp:effectExtent l="0" t="0" r="0" b="0"/>
            <wp:docPr id="315097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7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23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EB9" w14:textId="78886878" w:rsidR="00FD0164" w:rsidRDefault="00FD0164" w:rsidP="00FD0164">
      <w:pPr>
        <w:ind w:firstLine="420"/>
        <w:jc w:val="center"/>
        <w:rPr>
          <w:rFonts w:ascii="宋体" w:hAnsi="宋体"/>
          <w:sz w:val="21"/>
          <w:szCs w:val="21"/>
        </w:rPr>
      </w:pPr>
      <w:r w:rsidRPr="00FD0164">
        <w:rPr>
          <w:rFonts w:ascii="宋体" w:hAnsi="宋体" w:hint="eastAsia"/>
          <w:sz w:val="21"/>
          <w:szCs w:val="21"/>
        </w:rPr>
        <w:t>图1</w:t>
      </w:r>
      <w:r w:rsidRPr="00FD0164">
        <w:rPr>
          <w:rFonts w:ascii="宋体" w:hAnsi="宋体"/>
          <w:sz w:val="21"/>
          <w:szCs w:val="21"/>
        </w:rPr>
        <w:t xml:space="preserve">-1 </w:t>
      </w:r>
      <w:r w:rsidRPr="00FD0164">
        <w:rPr>
          <w:rFonts w:ascii="宋体" w:hAnsi="宋体" w:hint="eastAsia"/>
          <w:sz w:val="21"/>
          <w:szCs w:val="21"/>
        </w:rPr>
        <w:t>缓冲区生成结果</w:t>
      </w:r>
    </w:p>
    <w:p w14:paraId="526143F3" w14:textId="6653FBC9" w:rsidR="00FD0164" w:rsidRDefault="00FD0164" w:rsidP="00FD0164">
      <w:pPr>
        <w:ind w:firstLine="480"/>
      </w:pPr>
      <w:r>
        <w:rPr>
          <w:rFonts w:hint="eastAsia"/>
        </w:rPr>
        <w:lastRenderedPageBreak/>
        <w:t>对站点要素建立</w:t>
      </w:r>
      <w:r>
        <w:rPr>
          <w:rFonts w:cs="Times New Roman"/>
        </w:rPr>
        <w:t>200m</w:t>
      </w:r>
      <w:r>
        <w:rPr>
          <w:rFonts w:hint="eastAsia"/>
        </w:rPr>
        <w:t>的缓冲区、对选中要素按属性字段值【覆盖范围】建立缓冲区以及建立环状分级的多环缓冲区的示例结果如图</w:t>
      </w:r>
      <w:r>
        <w:rPr>
          <w:rFonts w:cs="Times New Roman"/>
        </w:rPr>
        <w:t>1-2</w:t>
      </w:r>
      <w:r>
        <w:rPr>
          <w:rFonts w:hint="eastAsia"/>
        </w:rPr>
        <w:t>。</w:t>
      </w:r>
    </w:p>
    <w:p w14:paraId="0BCCA3B5" w14:textId="783319D3" w:rsidR="00403C9C" w:rsidRDefault="00403C9C" w:rsidP="00403C9C">
      <w:pPr>
        <w:ind w:firstLine="480"/>
        <w:jc w:val="center"/>
      </w:pPr>
      <w:r>
        <w:rPr>
          <w:noProof/>
        </w:rPr>
        <w:drawing>
          <wp:inline distT="0" distB="0" distL="0" distR="0" wp14:anchorId="5B72A372" wp14:editId="0F8D9A9C">
            <wp:extent cx="3137096" cy="1397832"/>
            <wp:effectExtent l="0" t="0" r="6350" b="0"/>
            <wp:docPr id="141401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6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158" cy="14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179" w14:textId="0E11CB1F" w:rsidR="00403C9C" w:rsidRPr="00403C9C" w:rsidRDefault="00403C9C" w:rsidP="00403C9C">
      <w:pPr>
        <w:ind w:firstLine="420"/>
        <w:jc w:val="center"/>
        <w:rPr>
          <w:rFonts w:ascii="宋体" w:hAnsi="宋体"/>
          <w:sz w:val="21"/>
          <w:szCs w:val="21"/>
        </w:rPr>
      </w:pPr>
      <w:r w:rsidRPr="00403C9C">
        <w:rPr>
          <w:rFonts w:ascii="宋体" w:hAnsi="宋体" w:hint="eastAsia"/>
          <w:sz w:val="21"/>
          <w:szCs w:val="21"/>
        </w:rPr>
        <w:t>图1</w:t>
      </w:r>
      <w:r w:rsidRPr="00403C9C">
        <w:rPr>
          <w:rFonts w:ascii="宋体" w:hAnsi="宋体"/>
          <w:sz w:val="21"/>
          <w:szCs w:val="21"/>
        </w:rPr>
        <w:t xml:space="preserve">-2 </w:t>
      </w:r>
      <w:r w:rsidRPr="00403C9C">
        <w:rPr>
          <w:rFonts w:ascii="宋体" w:hAnsi="宋体" w:hint="eastAsia"/>
          <w:sz w:val="21"/>
          <w:szCs w:val="21"/>
        </w:rPr>
        <w:t>建立多环缓冲区</w:t>
      </w:r>
    </w:p>
    <w:p w14:paraId="07606240" w14:textId="5C3AE2C9" w:rsidR="00FD0164" w:rsidRDefault="00403C9C" w:rsidP="00403C9C">
      <w:pPr>
        <w:ind w:firstLine="48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线要素缓冲区的建立</w:t>
      </w:r>
    </w:p>
    <w:p w14:paraId="5A892339" w14:textId="45608670" w:rsidR="00403C9C" w:rsidRPr="00FD0164" w:rsidRDefault="00403C9C" w:rsidP="00403C9C">
      <w:pPr>
        <w:ind w:firstLine="480"/>
      </w:pPr>
      <w:r>
        <w:rPr>
          <w:rFonts w:hint="eastAsia"/>
        </w:rPr>
        <w:t>线状要素的缓冲区，因其空间形态的不同，其缓冲形状也不同。但其缓冲区的类型是相同的，可以建立普通缓冲区、分级缓冲区、属性权值缓冲区和独立缓冲区。</w:t>
      </w:r>
    </w:p>
    <w:p w14:paraId="516CCAA7" w14:textId="26DCA03D" w:rsidR="00592BD4" w:rsidRDefault="00403C9C" w:rsidP="00F553A3">
      <w:pPr>
        <w:ind w:firstLine="480"/>
      </w:pPr>
      <w:r>
        <w:rPr>
          <w:rFonts w:hint="eastAsia"/>
        </w:rPr>
        <w:t>与点要素建立缓冲区步骤不同的是，在建立线状要素缓冲区时可以指定在线要素的哪一侧建立缓冲要素（默认在两侧）以及确定线输入要素末端的缓冲区形状（默认末端为圆形）。</w:t>
      </w:r>
    </w:p>
    <w:p w14:paraId="669AD80D" w14:textId="4039EA25" w:rsidR="00256922" w:rsidRDefault="00256922" w:rsidP="00F553A3">
      <w:pPr>
        <w:ind w:firstLine="480"/>
      </w:pPr>
      <w:r>
        <w:rPr>
          <w:rFonts w:hint="eastAsia"/>
        </w:rPr>
        <w:t>选择宽度大于等于</w:t>
      </w:r>
      <w:r>
        <w:rPr>
          <w:rFonts w:hint="eastAsia"/>
        </w:rPr>
        <w:t>4</w:t>
      </w:r>
      <w:r>
        <w:rPr>
          <w:rFonts w:hint="eastAsia"/>
        </w:rPr>
        <w:t>的河流线段，建立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的两侧缓冲区，如图</w:t>
      </w:r>
      <w:r>
        <w:rPr>
          <w:rFonts w:hint="eastAsia"/>
        </w:rPr>
        <w:t>1</w:t>
      </w:r>
      <w:r>
        <w:t>-3</w:t>
      </w:r>
      <w:r>
        <w:rPr>
          <w:rFonts w:hint="eastAsia"/>
        </w:rPr>
        <w:t>所示。</w:t>
      </w:r>
    </w:p>
    <w:p w14:paraId="698AD479" w14:textId="03EB73B5" w:rsidR="00256922" w:rsidRDefault="00256922" w:rsidP="00256922">
      <w:pPr>
        <w:ind w:firstLine="48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C28EC3" wp14:editId="11430193">
            <wp:extent cx="2762116" cy="1834649"/>
            <wp:effectExtent l="0" t="0" r="635" b="0"/>
            <wp:docPr id="30964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5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967" cy="1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5EC" w14:textId="02A3F126" w:rsidR="00256922" w:rsidRDefault="00256922" w:rsidP="00256922">
      <w:pPr>
        <w:ind w:firstLine="420"/>
        <w:jc w:val="center"/>
        <w:rPr>
          <w:rFonts w:ascii="宋体" w:hAnsi="宋体"/>
          <w:sz w:val="21"/>
          <w:szCs w:val="21"/>
        </w:rPr>
      </w:pPr>
      <w:r w:rsidRPr="00256922">
        <w:rPr>
          <w:rFonts w:ascii="宋体" w:hAnsi="宋体" w:hint="eastAsia"/>
          <w:sz w:val="21"/>
          <w:szCs w:val="21"/>
        </w:rPr>
        <w:t>图1</w:t>
      </w:r>
      <w:r w:rsidRPr="00256922">
        <w:rPr>
          <w:rFonts w:ascii="宋体" w:hAnsi="宋体"/>
          <w:sz w:val="21"/>
          <w:szCs w:val="21"/>
        </w:rPr>
        <w:t xml:space="preserve">-3 </w:t>
      </w:r>
      <w:r w:rsidRPr="00256922">
        <w:rPr>
          <w:rFonts w:ascii="宋体" w:hAnsi="宋体" w:hint="eastAsia"/>
          <w:sz w:val="21"/>
          <w:szCs w:val="21"/>
        </w:rPr>
        <w:t>建立线要素的缓冲区</w:t>
      </w:r>
    </w:p>
    <w:p w14:paraId="0FB3CAD9" w14:textId="65AE840E" w:rsidR="00256922" w:rsidRDefault="00256922" w:rsidP="00256922">
      <w:pPr>
        <w:ind w:firstLine="48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面要素缓冲区建立</w:t>
      </w:r>
    </w:p>
    <w:p w14:paraId="54EC36C3" w14:textId="53501116" w:rsidR="00256922" w:rsidRDefault="00256922" w:rsidP="00256922">
      <w:pPr>
        <w:ind w:firstLine="480"/>
      </w:pPr>
      <w:r>
        <w:rPr>
          <w:rFonts w:hint="eastAsia"/>
        </w:rPr>
        <w:t>面要素缓冲区生成方法与点、线要素基本一致。有所区别的是面要素不仅可以向外缓冲，还可以向内缓冲，也可以两侧建立缓冲。</w:t>
      </w:r>
    </w:p>
    <w:p w14:paraId="64A80205" w14:textId="575221D3" w:rsidR="002D1D93" w:rsidRDefault="002D1D93" w:rsidP="00256922">
      <w:pPr>
        <w:ind w:firstLine="480"/>
      </w:pPr>
      <w:r>
        <w:rPr>
          <w:rFonts w:hint="eastAsia"/>
        </w:rPr>
        <w:t>按要求建立面状要素的缓冲区，侧类型选择</w:t>
      </w:r>
      <w:r>
        <w:rPr>
          <w:rFonts w:hint="eastAsia"/>
        </w:rPr>
        <w:t>OUTSIDE_</w:t>
      </w:r>
      <w:r>
        <w:t>ONLY</w:t>
      </w:r>
      <w:r>
        <w:rPr>
          <w:rFonts w:hint="eastAsia"/>
        </w:rPr>
        <w:t>，只在面要素外建立缓冲区</w:t>
      </w:r>
      <w:r w:rsidR="00C70186">
        <w:rPr>
          <w:rFonts w:hint="eastAsia"/>
        </w:rPr>
        <w:t>，结果如</w:t>
      </w:r>
      <w:r w:rsidR="00D84B9B">
        <w:rPr>
          <w:rFonts w:hint="eastAsia"/>
        </w:rPr>
        <w:t>图</w:t>
      </w:r>
      <w:r w:rsidR="00D84B9B">
        <w:rPr>
          <w:rFonts w:hint="eastAsia"/>
        </w:rPr>
        <w:t>1</w:t>
      </w:r>
      <w:r w:rsidR="00D84B9B">
        <w:t>-4</w:t>
      </w:r>
      <w:r>
        <w:rPr>
          <w:rFonts w:hint="eastAsia"/>
        </w:rPr>
        <w:t>。</w:t>
      </w:r>
    </w:p>
    <w:p w14:paraId="7C4BE4B2" w14:textId="2BAF0A81" w:rsidR="002D1D93" w:rsidRDefault="002D1D93" w:rsidP="002D1D9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532CBFB" wp14:editId="30867BF1">
            <wp:extent cx="2353323" cy="1550938"/>
            <wp:effectExtent l="0" t="0" r="8890" b="0"/>
            <wp:docPr id="1200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669" cy="15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F95C" w14:textId="7B36ECBA" w:rsidR="001E0996" w:rsidRDefault="001E0996" w:rsidP="001E0996">
      <w:pPr>
        <w:ind w:firstLine="420"/>
        <w:jc w:val="center"/>
        <w:rPr>
          <w:rFonts w:ascii="宋体" w:hAnsi="宋体"/>
          <w:sz w:val="21"/>
          <w:szCs w:val="21"/>
        </w:rPr>
      </w:pPr>
      <w:r w:rsidRPr="001E0996">
        <w:rPr>
          <w:rFonts w:ascii="宋体" w:hAnsi="宋体" w:hint="eastAsia"/>
          <w:sz w:val="21"/>
          <w:szCs w:val="21"/>
        </w:rPr>
        <w:t>图1</w:t>
      </w:r>
      <w:r w:rsidRPr="001E0996">
        <w:rPr>
          <w:rFonts w:ascii="宋体" w:hAnsi="宋体"/>
          <w:sz w:val="21"/>
          <w:szCs w:val="21"/>
        </w:rPr>
        <w:t xml:space="preserve">-4 </w:t>
      </w:r>
      <w:r w:rsidRPr="001E0996">
        <w:rPr>
          <w:rFonts w:ascii="宋体" w:hAnsi="宋体" w:hint="eastAsia"/>
          <w:sz w:val="21"/>
          <w:szCs w:val="21"/>
        </w:rPr>
        <w:t>面要素缓冲区建立</w:t>
      </w:r>
    </w:p>
    <w:p w14:paraId="01D8393D" w14:textId="249A41E5" w:rsidR="001E0996" w:rsidRDefault="001E0996" w:rsidP="001E0996">
      <w:pPr>
        <w:ind w:firstLine="480"/>
      </w:pPr>
      <w:r>
        <w:rPr>
          <w:rFonts w:hint="eastAsia"/>
        </w:rPr>
        <w:t>也可以建立多环面要素缓冲区，根据设置的距离范围建立多环缓冲区，原理和建立缓冲区相同。</w:t>
      </w:r>
    </w:p>
    <w:p w14:paraId="7D0D5AA9" w14:textId="77777777" w:rsidR="00AD418B" w:rsidRDefault="00AD418B" w:rsidP="001E0996">
      <w:pPr>
        <w:ind w:firstLine="480"/>
      </w:pPr>
    </w:p>
    <w:p w14:paraId="7B6B5081" w14:textId="11EAE086" w:rsidR="00F61B55" w:rsidRDefault="00F61B55" w:rsidP="00F61B55">
      <w:pPr>
        <w:ind w:firstLine="480"/>
        <w:rPr>
          <w:sz w:val="23"/>
          <w:szCs w:val="23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D418B">
        <w:rPr>
          <w:rFonts w:hint="eastAsia"/>
          <w:sz w:val="23"/>
          <w:szCs w:val="23"/>
        </w:rPr>
        <w:t>栅格缓冲区</w:t>
      </w:r>
      <w:r w:rsidR="00AD418B">
        <w:rPr>
          <w:rFonts w:ascii="等线" w:eastAsia="等线" w:cs="等线"/>
          <w:sz w:val="23"/>
          <w:szCs w:val="23"/>
        </w:rPr>
        <w:t>-</w:t>
      </w:r>
      <w:r w:rsidR="00AD418B">
        <w:rPr>
          <w:rFonts w:hint="eastAsia"/>
          <w:sz w:val="23"/>
          <w:szCs w:val="23"/>
        </w:rPr>
        <w:t>距离分析</w:t>
      </w:r>
    </w:p>
    <w:p w14:paraId="20D20F33" w14:textId="021DA4AF" w:rsidR="00C01EAE" w:rsidRPr="00C01EAE" w:rsidRDefault="00C01EAE" w:rsidP="00C01EAE">
      <w:pPr>
        <w:ind w:firstLine="460"/>
      </w:pPr>
      <w:r>
        <w:rPr>
          <w:rFonts w:hint="eastAsia"/>
          <w:sz w:val="23"/>
          <w:szCs w:val="23"/>
        </w:rPr>
        <w:t>1</w:t>
      </w:r>
      <w:r>
        <w:rPr>
          <w:sz w:val="23"/>
          <w:szCs w:val="23"/>
        </w:rPr>
        <w:t xml:space="preserve">) </w:t>
      </w:r>
      <w:r>
        <w:rPr>
          <w:rFonts w:hint="eastAsia"/>
        </w:rPr>
        <w:t>点</w:t>
      </w:r>
      <w:r w:rsidRPr="00C01EAE">
        <w:rPr>
          <w:rFonts w:hint="eastAsia"/>
        </w:rPr>
        <w:t>要素栅格缓冲区分析</w:t>
      </w:r>
    </w:p>
    <w:p w14:paraId="19688176" w14:textId="5C5A4BED" w:rsidR="00F61B55" w:rsidRDefault="00F61B55" w:rsidP="00F61B55">
      <w:pPr>
        <w:ind w:firstLine="480"/>
        <w:rPr>
          <w:rFonts w:ascii="宋体" w:cs="宋体"/>
        </w:rPr>
      </w:pPr>
      <w:r>
        <w:rPr>
          <w:rFonts w:ascii="宋体" w:cs="宋体" w:hint="eastAsia"/>
        </w:rPr>
        <w:t>在</w:t>
      </w:r>
      <w:r>
        <w:t>ArcMap</w:t>
      </w:r>
      <w:r>
        <w:rPr>
          <w:rFonts w:ascii="宋体" w:cs="宋体" w:hint="eastAsia"/>
        </w:rPr>
        <w:t>中加载</w:t>
      </w:r>
      <w:r>
        <w:t>Point</w:t>
      </w:r>
      <w:r>
        <w:rPr>
          <w:rFonts w:ascii="宋体" w:cs="宋体" w:hint="eastAsia"/>
        </w:rPr>
        <w:t>图层，打开</w:t>
      </w:r>
      <w:r>
        <w:t>ArcToolbox</w:t>
      </w:r>
      <w:r>
        <w:rPr>
          <w:rFonts w:ascii="宋体" w:cs="宋体" w:hint="eastAsia"/>
        </w:rPr>
        <w:t>，设置相关参数。</w:t>
      </w:r>
    </w:p>
    <w:p w14:paraId="36722427" w14:textId="50A21264" w:rsidR="0032244D" w:rsidRDefault="0032244D" w:rsidP="0032244D">
      <w:pPr>
        <w:ind w:firstLine="480"/>
        <w:jc w:val="center"/>
        <w:rPr>
          <w:rFonts w:ascii="宋体" w:cs="宋体"/>
        </w:rPr>
      </w:pPr>
      <w:r>
        <w:rPr>
          <w:noProof/>
        </w:rPr>
        <w:drawing>
          <wp:inline distT="0" distB="0" distL="0" distR="0" wp14:anchorId="74A8596C" wp14:editId="72AA1F0D">
            <wp:extent cx="2640525" cy="1694120"/>
            <wp:effectExtent l="0" t="0" r="7620" b="1905"/>
            <wp:docPr id="96905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9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2063" cy="17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45EB" w14:textId="7A14ED41" w:rsidR="0032244D" w:rsidRPr="0032244D" w:rsidRDefault="0032244D" w:rsidP="0032244D">
      <w:pPr>
        <w:ind w:firstLine="420"/>
        <w:jc w:val="center"/>
        <w:rPr>
          <w:rFonts w:ascii="宋体" w:hAnsi="宋体"/>
          <w:sz w:val="21"/>
          <w:szCs w:val="21"/>
        </w:rPr>
      </w:pPr>
      <w:r w:rsidRPr="0032244D">
        <w:rPr>
          <w:rFonts w:ascii="宋体" w:hAnsi="宋体" w:hint="eastAsia"/>
          <w:sz w:val="21"/>
          <w:szCs w:val="21"/>
        </w:rPr>
        <w:t>图2</w:t>
      </w:r>
      <w:r w:rsidRPr="0032244D">
        <w:rPr>
          <w:rFonts w:ascii="宋体" w:hAnsi="宋体"/>
          <w:sz w:val="21"/>
          <w:szCs w:val="21"/>
        </w:rPr>
        <w:t xml:space="preserve">-1 </w:t>
      </w:r>
      <w:r w:rsidRPr="0032244D">
        <w:rPr>
          <w:rFonts w:ascii="宋体" w:hAnsi="宋体" w:hint="eastAsia"/>
          <w:sz w:val="21"/>
          <w:szCs w:val="21"/>
        </w:rPr>
        <w:t>点要素栅格缓冲处理结果</w:t>
      </w:r>
    </w:p>
    <w:p w14:paraId="6CA11158" w14:textId="3D56C0C8" w:rsidR="00184564" w:rsidRDefault="00C01EAE" w:rsidP="00F61B55">
      <w:pPr>
        <w:ind w:firstLine="460"/>
      </w:pPr>
      <w:r>
        <w:rPr>
          <w:sz w:val="23"/>
          <w:szCs w:val="23"/>
        </w:rPr>
        <w:t>2)</w:t>
      </w:r>
      <w:r w:rsidRPr="00C01EAE">
        <w:t xml:space="preserve"> </w:t>
      </w:r>
      <w:r w:rsidRPr="00C01EAE">
        <w:rPr>
          <w:rFonts w:hint="eastAsia"/>
        </w:rPr>
        <w:t>线要素栅格缓冲区分析</w:t>
      </w:r>
    </w:p>
    <w:p w14:paraId="121E41FF" w14:textId="2B741C48" w:rsidR="00C01EAE" w:rsidRDefault="00C01EAE" w:rsidP="00F61B55">
      <w:pPr>
        <w:ind w:firstLine="480"/>
      </w:pPr>
      <w:r>
        <w:rPr>
          <w:rFonts w:hint="eastAsia"/>
        </w:rPr>
        <w:t>对整个</w:t>
      </w:r>
      <w:r>
        <w:rPr>
          <w:rFonts w:hint="eastAsia"/>
        </w:rPr>
        <w:t>line</w:t>
      </w:r>
      <w:r>
        <w:rPr>
          <w:rFonts w:hint="eastAsia"/>
        </w:rPr>
        <w:t>要素进行欧式距离分析，如图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。</w:t>
      </w:r>
    </w:p>
    <w:p w14:paraId="684C465E" w14:textId="05093569" w:rsidR="00AD418B" w:rsidRDefault="00C01EAE" w:rsidP="00C01EAE">
      <w:pPr>
        <w:ind w:firstLine="480"/>
        <w:jc w:val="center"/>
      </w:pPr>
      <w:r>
        <w:rPr>
          <w:noProof/>
        </w:rPr>
        <w:drawing>
          <wp:inline distT="0" distB="0" distL="0" distR="0" wp14:anchorId="4D52BCE8" wp14:editId="693703B2">
            <wp:extent cx="2342648" cy="1507237"/>
            <wp:effectExtent l="0" t="0" r="635" b="0"/>
            <wp:docPr id="542552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9701" cy="15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12E9" w14:textId="08B210A9" w:rsidR="00C01EAE" w:rsidRDefault="00C01EAE" w:rsidP="00C01EAE">
      <w:pPr>
        <w:ind w:firstLine="420"/>
        <w:jc w:val="center"/>
        <w:rPr>
          <w:rFonts w:ascii="宋体" w:hAnsi="宋体"/>
          <w:sz w:val="21"/>
          <w:szCs w:val="21"/>
        </w:rPr>
      </w:pPr>
      <w:r w:rsidRPr="00C01EAE">
        <w:rPr>
          <w:rFonts w:ascii="宋体" w:hAnsi="宋体" w:hint="eastAsia"/>
          <w:sz w:val="21"/>
          <w:szCs w:val="21"/>
        </w:rPr>
        <w:t>图2</w:t>
      </w:r>
      <w:r w:rsidRPr="00C01EAE">
        <w:rPr>
          <w:rFonts w:ascii="宋体" w:hAnsi="宋体"/>
          <w:sz w:val="21"/>
          <w:szCs w:val="21"/>
        </w:rPr>
        <w:t xml:space="preserve">-2 </w:t>
      </w:r>
      <w:r w:rsidRPr="00C01EAE">
        <w:rPr>
          <w:rFonts w:ascii="宋体" w:hAnsi="宋体" w:hint="eastAsia"/>
          <w:sz w:val="21"/>
          <w:szCs w:val="21"/>
        </w:rPr>
        <w:t>整个line图层的栅格缓冲处理结果</w:t>
      </w:r>
    </w:p>
    <w:p w14:paraId="70C64DAD" w14:textId="60DA3C7F" w:rsidR="00C01EAE" w:rsidRDefault="00C01EAE" w:rsidP="00C01EAE">
      <w:pPr>
        <w:ind w:firstLine="48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面要素栅格缓冲区分析</w:t>
      </w:r>
    </w:p>
    <w:p w14:paraId="1D8FCD5B" w14:textId="170BFC7F" w:rsidR="008E2F9B" w:rsidRDefault="008E2F9B" w:rsidP="00C01EAE">
      <w:pPr>
        <w:ind w:firstLine="480"/>
      </w:pPr>
      <w:r>
        <w:rPr>
          <w:rFonts w:hint="eastAsia"/>
        </w:rPr>
        <w:lastRenderedPageBreak/>
        <w:t>对</w:t>
      </w:r>
      <w:r>
        <w:rPr>
          <w:rFonts w:hint="eastAsia"/>
        </w:rPr>
        <w:t>Poloygon</w:t>
      </w:r>
      <w:r>
        <w:rPr>
          <w:rFonts w:hint="eastAsia"/>
        </w:rPr>
        <w:t>图层进行欧式距离分析，处理结果如图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所示。</w:t>
      </w:r>
    </w:p>
    <w:p w14:paraId="1F78D9FE" w14:textId="77777777" w:rsidR="00C01EAE" w:rsidRPr="00C01EAE" w:rsidRDefault="00C01EAE" w:rsidP="00C01EAE">
      <w:pPr>
        <w:ind w:firstLine="480"/>
      </w:pPr>
    </w:p>
    <w:p w14:paraId="2D3805BD" w14:textId="52CDA398" w:rsidR="00C01EAE" w:rsidRDefault="00C01EAE" w:rsidP="00C01EAE">
      <w:pPr>
        <w:ind w:firstLine="480"/>
        <w:jc w:val="center"/>
      </w:pPr>
      <w:r>
        <w:rPr>
          <w:noProof/>
        </w:rPr>
        <w:drawing>
          <wp:inline distT="0" distB="0" distL="0" distR="0" wp14:anchorId="3609E8EB" wp14:editId="1745A0FD">
            <wp:extent cx="2535286" cy="1658039"/>
            <wp:effectExtent l="0" t="0" r="0" b="0"/>
            <wp:docPr id="202229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3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9732" cy="16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1A66" w14:textId="5297BD5C" w:rsidR="008E2F9B" w:rsidRPr="000B4A02" w:rsidRDefault="008E2F9B" w:rsidP="000B4A02">
      <w:pPr>
        <w:ind w:firstLine="420"/>
        <w:jc w:val="center"/>
        <w:rPr>
          <w:rFonts w:ascii="宋体" w:hAnsi="宋体"/>
          <w:sz w:val="21"/>
          <w:szCs w:val="21"/>
        </w:rPr>
      </w:pPr>
      <w:r w:rsidRPr="000B4A02">
        <w:rPr>
          <w:rFonts w:ascii="宋体" w:hAnsi="宋体" w:hint="eastAsia"/>
          <w:sz w:val="21"/>
          <w:szCs w:val="21"/>
        </w:rPr>
        <w:t>图2</w:t>
      </w:r>
      <w:r w:rsidRPr="000B4A02">
        <w:rPr>
          <w:rFonts w:ascii="宋体" w:hAnsi="宋体"/>
          <w:sz w:val="21"/>
          <w:szCs w:val="21"/>
        </w:rPr>
        <w:t xml:space="preserve">-3 </w:t>
      </w:r>
      <w:r w:rsidRPr="000B4A02">
        <w:rPr>
          <w:rFonts w:ascii="宋体" w:hAnsi="宋体" w:hint="eastAsia"/>
          <w:sz w:val="21"/>
          <w:szCs w:val="21"/>
        </w:rPr>
        <w:t>面要素栅格缓冲处理结果</w:t>
      </w:r>
    </w:p>
    <w:p w14:paraId="3E4F828D" w14:textId="02F3257B" w:rsidR="00F017DE" w:rsidRDefault="00F017DE" w:rsidP="00F017DE">
      <w:pPr>
        <w:ind w:firstLine="480"/>
        <w:rPr>
          <w:sz w:val="23"/>
          <w:szCs w:val="23"/>
        </w:rPr>
      </w:pPr>
      <w:r>
        <w:t>3</w:t>
      </w:r>
      <w:r>
        <w:rPr>
          <w:rFonts w:hint="eastAsia"/>
        </w:rPr>
        <w:t>、</w:t>
      </w:r>
      <w:r>
        <w:rPr>
          <w:rFonts w:hint="eastAsia"/>
          <w:sz w:val="23"/>
          <w:szCs w:val="23"/>
        </w:rPr>
        <w:t>综合应用</w:t>
      </w:r>
    </w:p>
    <w:p w14:paraId="012ECE84" w14:textId="6653D825" w:rsidR="00F017DE" w:rsidRDefault="00F017DE" w:rsidP="00F017DE">
      <w:pPr>
        <w:ind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1)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学校选址</w:t>
      </w:r>
    </w:p>
    <w:p w14:paraId="144A0B39" w14:textId="0D99B3E9" w:rsidR="00F017DE" w:rsidRDefault="00AE5C41" w:rsidP="00AE5C41">
      <w:pPr>
        <w:ind w:firstLine="480"/>
      </w:pPr>
      <w:r>
        <w:rPr>
          <w:rFonts w:hint="eastAsia"/>
        </w:rPr>
        <w:t>学校的选址问题需要考虑很多因素，如地理位置、现有学校之间的距离、配套设施等。数据包括某城市现有学校分布数据</w:t>
      </w:r>
      <w:r>
        <w:t>“</w:t>
      </w:r>
      <w:r>
        <w:rPr>
          <w:rFonts w:cs="Times New Roman"/>
        </w:rPr>
        <w:t>schools.shp</w:t>
      </w:r>
      <w:r>
        <w:t>”</w:t>
      </w:r>
      <w:r>
        <w:rPr>
          <w:rFonts w:hint="eastAsia"/>
        </w:rPr>
        <w:t>、配套设施（超市、公交站等）分布数据</w:t>
      </w:r>
      <w:r>
        <w:t>“</w:t>
      </w:r>
      <w:r>
        <w:rPr>
          <w:rFonts w:cs="Times New Roman"/>
        </w:rPr>
        <w:t>rec_sites.shp</w:t>
      </w:r>
      <w:r>
        <w:t>”</w:t>
      </w:r>
      <w:r>
        <w:rPr>
          <w:rFonts w:hint="eastAsia"/>
        </w:rPr>
        <w:t>、交通网络数据</w:t>
      </w:r>
      <w:r>
        <w:t>“</w:t>
      </w:r>
      <w:r>
        <w:rPr>
          <w:rFonts w:cs="Times New Roman"/>
        </w:rPr>
        <w:t>mainroad.shp</w:t>
      </w:r>
      <w:r>
        <w:t>”</w:t>
      </w:r>
      <w:r>
        <w:rPr>
          <w:rFonts w:hint="eastAsia"/>
        </w:rPr>
        <w:t>。</w:t>
      </w:r>
    </w:p>
    <w:p w14:paraId="3191B5D1" w14:textId="107471C2" w:rsidR="000B4A02" w:rsidRDefault="000B4A02" w:rsidP="00AE5C41">
      <w:pPr>
        <w:ind w:firstLine="480"/>
      </w:pPr>
      <w:r>
        <w:rPr>
          <w:rFonts w:hint="eastAsia"/>
        </w:rPr>
        <w:t>学校、配套设施、主要道路欧式距离图如图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、图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、图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所示。</w:t>
      </w:r>
    </w:p>
    <w:p w14:paraId="2EF8612D" w14:textId="77777777" w:rsidR="000B4A02" w:rsidRDefault="000B4A02" w:rsidP="00AE5C41">
      <w:pPr>
        <w:ind w:firstLine="480"/>
      </w:pPr>
    </w:p>
    <w:p w14:paraId="17E7CE74" w14:textId="5227D989" w:rsidR="000B4A02" w:rsidRDefault="000B4A02" w:rsidP="000B4A02">
      <w:pPr>
        <w:ind w:firstLine="480"/>
        <w:jc w:val="center"/>
      </w:pPr>
      <w:r>
        <w:rPr>
          <w:noProof/>
        </w:rPr>
        <w:drawing>
          <wp:inline distT="0" distB="0" distL="0" distR="0" wp14:anchorId="5DD14D76" wp14:editId="40C9EED2">
            <wp:extent cx="1984806" cy="1493503"/>
            <wp:effectExtent l="0" t="0" r="0" b="0"/>
            <wp:docPr id="158229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97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3186" cy="15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84AF" w14:textId="30ED2CC1" w:rsidR="000B4A02" w:rsidRDefault="000B4A02" w:rsidP="000B4A02">
      <w:pPr>
        <w:ind w:firstLine="420"/>
        <w:jc w:val="center"/>
        <w:rPr>
          <w:rFonts w:ascii="宋体" w:hAnsi="宋体"/>
          <w:sz w:val="21"/>
          <w:szCs w:val="21"/>
        </w:rPr>
      </w:pPr>
      <w:r w:rsidRPr="000B4A02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>3</w:t>
      </w:r>
      <w:r w:rsidRPr="000B4A02">
        <w:rPr>
          <w:rFonts w:ascii="宋体" w:hAnsi="宋体"/>
          <w:sz w:val="21"/>
          <w:szCs w:val="21"/>
        </w:rPr>
        <w:t>-</w:t>
      </w:r>
      <w:r>
        <w:rPr>
          <w:rFonts w:ascii="宋体" w:hAnsi="宋体"/>
          <w:sz w:val="21"/>
          <w:szCs w:val="21"/>
        </w:rPr>
        <w:t>1</w:t>
      </w:r>
      <w:r w:rsidRPr="000B4A02">
        <w:rPr>
          <w:rFonts w:ascii="宋体" w:hAnsi="宋体"/>
          <w:sz w:val="21"/>
          <w:szCs w:val="21"/>
        </w:rPr>
        <w:t xml:space="preserve"> </w:t>
      </w:r>
      <w:r w:rsidRPr="000B4A02">
        <w:rPr>
          <w:rFonts w:ascii="宋体" w:hAnsi="宋体" w:hint="eastAsia"/>
          <w:sz w:val="21"/>
          <w:szCs w:val="21"/>
        </w:rPr>
        <w:t>学校欧式距离图</w:t>
      </w:r>
    </w:p>
    <w:p w14:paraId="488625CA" w14:textId="1C70C50B" w:rsidR="000B4A02" w:rsidRDefault="000B4A02" w:rsidP="000B4A02">
      <w:pPr>
        <w:ind w:firstLine="480"/>
        <w:jc w:val="center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2D43FE52" wp14:editId="74883AAF">
            <wp:extent cx="2064208" cy="1482920"/>
            <wp:effectExtent l="0" t="0" r="0" b="3175"/>
            <wp:docPr id="2046623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23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3328" cy="14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E95" w14:textId="55054C30" w:rsidR="000B4A02" w:rsidRPr="000B4A02" w:rsidRDefault="000B4A02" w:rsidP="000B4A02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 xml:space="preserve">3-2 </w:t>
      </w:r>
      <w:r>
        <w:rPr>
          <w:rFonts w:ascii="宋体" w:hAnsi="宋体" w:hint="eastAsia"/>
          <w:sz w:val="21"/>
          <w:szCs w:val="21"/>
        </w:rPr>
        <w:t>配套设施欧式距离图</w:t>
      </w:r>
    </w:p>
    <w:p w14:paraId="3EE31C3D" w14:textId="77777777" w:rsidR="00AE5C41" w:rsidRDefault="00AE5C41" w:rsidP="00AE5C41">
      <w:pPr>
        <w:ind w:firstLine="480"/>
      </w:pPr>
    </w:p>
    <w:p w14:paraId="6D2BA46B" w14:textId="77777777" w:rsidR="00F017DE" w:rsidRDefault="00F017DE" w:rsidP="00C01EAE">
      <w:pPr>
        <w:ind w:firstLine="480"/>
        <w:jc w:val="center"/>
      </w:pPr>
    </w:p>
    <w:p w14:paraId="6492DBB7" w14:textId="33B0EC75" w:rsidR="00AD418B" w:rsidRDefault="000B4A02" w:rsidP="000B4A02">
      <w:pPr>
        <w:ind w:firstLine="480"/>
        <w:jc w:val="center"/>
      </w:pPr>
      <w:r>
        <w:rPr>
          <w:noProof/>
        </w:rPr>
        <w:drawing>
          <wp:inline distT="0" distB="0" distL="0" distR="0" wp14:anchorId="256C23AA" wp14:editId="08B46E7B">
            <wp:extent cx="2175593" cy="1724025"/>
            <wp:effectExtent l="0" t="0" r="0" b="0"/>
            <wp:docPr id="177322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4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396" cy="17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577E" w14:textId="01602556" w:rsidR="000B4A02" w:rsidRPr="008A1DE0" w:rsidRDefault="000B4A02" w:rsidP="008A1DE0">
      <w:pPr>
        <w:ind w:firstLine="420"/>
        <w:jc w:val="center"/>
        <w:rPr>
          <w:rFonts w:ascii="宋体" w:hAnsi="宋体"/>
          <w:sz w:val="21"/>
          <w:szCs w:val="21"/>
        </w:rPr>
      </w:pPr>
      <w:r w:rsidRPr="008A1DE0">
        <w:rPr>
          <w:rFonts w:ascii="宋体" w:hAnsi="宋体" w:hint="eastAsia"/>
          <w:sz w:val="21"/>
          <w:szCs w:val="21"/>
        </w:rPr>
        <w:t>图</w:t>
      </w:r>
      <w:r w:rsidRPr="008A1DE0">
        <w:rPr>
          <w:rFonts w:ascii="宋体" w:hAnsi="宋体"/>
          <w:sz w:val="21"/>
          <w:szCs w:val="21"/>
        </w:rPr>
        <w:t xml:space="preserve">3-3 </w:t>
      </w:r>
      <w:r w:rsidRPr="008A1DE0">
        <w:rPr>
          <w:rFonts w:ascii="宋体" w:hAnsi="宋体" w:hint="eastAsia"/>
          <w:sz w:val="21"/>
          <w:szCs w:val="21"/>
        </w:rPr>
        <w:t>主要道路欧式距离图</w:t>
      </w:r>
    </w:p>
    <w:p w14:paraId="07589DDC" w14:textId="624E2878" w:rsidR="00837202" w:rsidRDefault="00837202" w:rsidP="00837202">
      <w:pPr>
        <w:ind w:firstLine="480"/>
      </w:pPr>
      <w:r>
        <w:rPr>
          <w:rFonts w:hint="eastAsia"/>
        </w:rPr>
        <w:t>重分类欧氏距离数据集。考虑拟选址学校距离应靠近设施场所与主要道路，离已有学校较远时较好，则重分类策略为靠近设施以及道路的距离赋值为</w:t>
      </w:r>
      <w:r>
        <w:rPr>
          <w:rFonts w:cs="Times New Roman"/>
        </w:rPr>
        <w:t>10</w:t>
      </w:r>
      <w:r>
        <w:rPr>
          <w:rFonts w:hint="eastAsia"/>
        </w:rPr>
        <w:t>、较远的赋值为</w:t>
      </w:r>
      <w:r>
        <w:rPr>
          <w:rFonts w:cs="Times New Roman"/>
        </w:rPr>
        <w:t>1</w:t>
      </w:r>
      <w:r>
        <w:rPr>
          <w:rFonts w:hint="eastAsia"/>
        </w:rPr>
        <w:t>，距离已有学校较远的赋值为</w:t>
      </w:r>
      <w:r>
        <w:rPr>
          <w:rFonts w:cs="Times New Roman"/>
        </w:rPr>
        <w:t>10</w:t>
      </w:r>
      <w:r>
        <w:rPr>
          <w:rFonts w:hint="eastAsia"/>
        </w:rPr>
        <w:t>、较近的赋值为</w:t>
      </w:r>
      <w:r>
        <w:rPr>
          <w:rFonts w:cs="Times New Roman"/>
        </w:rPr>
        <w:t>1</w:t>
      </w:r>
      <w:r>
        <w:rPr>
          <w:rFonts w:hint="eastAsia"/>
        </w:rPr>
        <w:t>。重分类结果如图</w:t>
      </w:r>
      <w:r>
        <w:rPr>
          <w:rFonts w:cs="Times New Roman"/>
        </w:rPr>
        <w:t>3-4</w:t>
      </w:r>
      <w:r>
        <w:rPr>
          <w:rFonts w:hint="eastAsia"/>
        </w:rPr>
        <w:t>、图</w:t>
      </w:r>
      <w:r>
        <w:rPr>
          <w:rFonts w:cs="Times New Roman"/>
        </w:rPr>
        <w:t>3-5</w:t>
      </w:r>
      <w:r>
        <w:rPr>
          <w:rFonts w:hint="eastAsia"/>
        </w:rPr>
        <w:t>和图</w:t>
      </w:r>
      <w:r>
        <w:rPr>
          <w:rFonts w:cs="Times New Roman"/>
        </w:rPr>
        <w:t>3-6</w:t>
      </w:r>
      <w:r>
        <w:rPr>
          <w:rFonts w:hint="eastAsia"/>
        </w:rPr>
        <w:t>。</w:t>
      </w:r>
    </w:p>
    <w:p w14:paraId="2236AF69" w14:textId="4FBBE7A9" w:rsidR="000B4A02" w:rsidRDefault="00837202" w:rsidP="000B4A02">
      <w:pPr>
        <w:ind w:firstLine="480"/>
        <w:jc w:val="center"/>
      </w:pPr>
      <w:r>
        <w:rPr>
          <w:noProof/>
        </w:rPr>
        <w:drawing>
          <wp:inline distT="0" distB="0" distL="0" distR="0" wp14:anchorId="76B31349" wp14:editId="299776F3">
            <wp:extent cx="3640680" cy="1990408"/>
            <wp:effectExtent l="0" t="0" r="0" b="0"/>
            <wp:docPr id="971395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95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124" cy="20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3844" w14:textId="01354C9E" w:rsidR="00837202" w:rsidRDefault="00837202" w:rsidP="008A1DE0">
      <w:pPr>
        <w:ind w:firstLine="420"/>
        <w:jc w:val="center"/>
        <w:rPr>
          <w:rFonts w:ascii="宋体" w:hAnsi="宋体"/>
          <w:sz w:val="21"/>
          <w:szCs w:val="21"/>
        </w:rPr>
      </w:pPr>
      <w:r w:rsidRPr="008A1DE0">
        <w:rPr>
          <w:rFonts w:ascii="宋体" w:hAnsi="宋体" w:hint="eastAsia"/>
          <w:sz w:val="21"/>
          <w:szCs w:val="21"/>
        </w:rPr>
        <w:t>图3</w:t>
      </w:r>
      <w:r w:rsidRPr="008A1DE0">
        <w:rPr>
          <w:rFonts w:ascii="宋体" w:hAnsi="宋体"/>
          <w:sz w:val="21"/>
          <w:szCs w:val="21"/>
        </w:rPr>
        <w:t xml:space="preserve">-4 </w:t>
      </w:r>
      <w:r w:rsidRPr="008A1DE0">
        <w:rPr>
          <w:rFonts w:ascii="宋体" w:hAnsi="宋体" w:hint="eastAsia"/>
          <w:sz w:val="21"/>
          <w:szCs w:val="21"/>
        </w:rPr>
        <w:t>已有学校重分类图</w:t>
      </w:r>
    </w:p>
    <w:p w14:paraId="65581AFF" w14:textId="500AEC32" w:rsidR="008A1DE0" w:rsidRDefault="008A1DE0" w:rsidP="008A1DE0">
      <w:pPr>
        <w:ind w:firstLine="480"/>
        <w:jc w:val="center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4E142756" wp14:editId="602DB9D0">
            <wp:extent cx="3462866" cy="1903730"/>
            <wp:effectExtent l="0" t="0" r="4445" b="1270"/>
            <wp:docPr id="1392503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3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13" cy="19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B83" w14:textId="5E4AA674" w:rsidR="008A1DE0" w:rsidRDefault="008A1DE0" w:rsidP="008A1DE0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图3</w:t>
      </w:r>
      <w:r>
        <w:rPr>
          <w:rFonts w:ascii="宋体" w:hAnsi="宋体"/>
          <w:sz w:val="21"/>
          <w:szCs w:val="21"/>
        </w:rPr>
        <w:t xml:space="preserve">-5 </w:t>
      </w:r>
      <w:r>
        <w:rPr>
          <w:rFonts w:ascii="宋体" w:hAnsi="宋体" w:hint="eastAsia"/>
          <w:sz w:val="21"/>
          <w:szCs w:val="21"/>
        </w:rPr>
        <w:t>已有设施重分类图</w:t>
      </w:r>
    </w:p>
    <w:p w14:paraId="7D23A215" w14:textId="77777777" w:rsidR="008A1DE0" w:rsidRPr="008A1DE0" w:rsidRDefault="008A1DE0" w:rsidP="008A1DE0">
      <w:pPr>
        <w:ind w:firstLine="420"/>
        <w:jc w:val="center"/>
        <w:rPr>
          <w:rFonts w:ascii="宋体" w:hAnsi="宋体"/>
          <w:sz w:val="21"/>
          <w:szCs w:val="21"/>
        </w:rPr>
      </w:pPr>
    </w:p>
    <w:p w14:paraId="3B5AB99E" w14:textId="12758265" w:rsidR="00AD418B" w:rsidRDefault="008A1DE0" w:rsidP="008A1DE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1181C02" wp14:editId="029F84D5">
            <wp:extent cx="3641011" cy="2080014"/>
            <wp:effectExtent l="0" t="0" r="0" b="0"/>
            <wp:docPr id="945884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4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2387" cy="2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B1A3" w14:textId="571D415E" w:rsidR="008A1DE0" w:rsidRDefault="008A1DE0" w:rsidP="008A1DE0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图3</w:t>
      </w:r>
      <w:r>
        <w:rPr>
          <w:rFonts w:ascii="宋体" w:hAnsi="宋体"/>
          <w:sz w:val="21"/>
          <w:szCs w:val="21"/>
        </w:rPr>
        <w:t xml:space="preserve">-6 </w:t>
      </w:r>
      <w:r>
        <w:rPr>
          <w:rFonts w:ascii="宋体" w:hAnsi="宋体" w:hint="eastAsia"/>
          <w:sz w:val="21"/>
          <w:szCs w:val="21"/>
        </w:rPr>
        <w:t>已有道路重分类图</w:t>
      </w:r>
    </w:p>
    <w:p w14:paraId="711FDAF1" w14:textId="61CD2D6E" w:rsidR="008A1DE0" w:rsidRDefault="008A1DE0" w:rsidP="008A1DE0">
      <w:pPr>
        <w:ind w:firstLine="480"/>
      </w:pPr>
      <w:r>
        <w:rPr>
          <w:rFonts w:hint="eastAsia"/>
        </w:rPr>
        <w:t>完成以上重分类后，根据三种因素的不同权重，利用栅格计算器合并数据集，找出最适宜的数据。这里设置各数据层权重分别为：学校</w:t>
      </w:r>
      <w:r>
        <w:rPr>
          <w:rFonts w:cs="Times New Roman"/>
        </w:rPr>
        <w:t>0.2</w:t>
      </w:r>
      <w:r>
        <w:rPr>
          <w:rFonts w:hint="eastAsia"/>
        </w:rPr>
        <w:t>、设施</w:t>
      </w:r>
      <w:r>
        <w:rPr>
          <w:rFonts w:cs="Times New Roman"/>
        </w:rPr>
        <w:t>0.4</w:t>
      </w:r>
      <w:r>
        <w:rPr>
          <w:rFonts w:hint="eastAsia"/>
        </w:rPr>
        <w:t>以及道路</w:t>
      </w:r>
      <w:r>
        <w:rPr>
          <w:rFonts w:cs="Times New Roman"/>
        </w:rPr>
        <w:t>0.4</w:t>
      </w:r>
      <w:r>
        <w:rPr>
          <w:rFonts w:hint="eastAsia"/>
        </w:rPr>
        <w:t>。打开栅格计算器，计算适宜性公式为</w:t>
      </w:r>
      <w:r>
        <w:rPr>
          <w:rFonts w:cs="Times New Roman"/>
        </w:rPr>
        <w:t>"Reclass_school" * 0.2 + "Reclass_rec" * 0.4 + "Reclass_mainroad" * 0.4</w:t>
      </w:r>
      <w:r>
        <w:rPr>
          <w:rFonts w:hint="eastAsia"/>
        </w:rPr>
        <w:t>。</w:t>
      </w:r>
    </w:p>
    <w:p w14:paraId="1DF72F01" w14:textId="7047D332" w:rsidR="00FE5A59" w:rsidRDefault="00FE5A59" w:rsidP="00FE5A59">
      <w:pPr>
        <w:ind w:firstLine="480"/>
      </w:pPr>
      <w:r w:rsidRPr="00FE5A59">
        <w:rPr>
          <w:rFonts w:hAnsiTheme="minorHAnsi" w:hint="eastAsia"/>
        </w:rPr>
        <w:t>对适宜性计算结果进行重分类后，利用</w:t>
      </w:r>
      <w:r>
        <w:rPr>
          <w:rFonts w:hAnsiTheme="minorHAnsi" w:hint="eastAsia"/>
        </w:rPr>
        <w:t>按属性提取</w:t>
      </w:r>
      <w:r w:rsidRPr="00FE5A59">
        <w:rPr>
          <w:rFonts w:hint="eastAsia"/>
        </w:rPr>
        <w:t>工具提取出图层中值大于</w:t>
      </w:r>
      <w:r w:rsidR="00254F2D">
        <w:rPr>
          <w:rFonts w:cs="Times New Roman"/>
        </w:rPr>
        <w:t>7</w:t>
      </w:r>
      <w:r w:rsidRPr="00FE5A59">
        <w:rPr>
          <w:rFonts w:hint="eastAsia"/>
        </w:rPr>
        <w:t>的区域，即为</w:t>
      </w:r>
      <w:r w:rsidRPr="00FE5A59">
        <w:rPr>
          <w:rFonts w:hAnsiTheme="minorHAnsi"/>
        </w:rPr>
        <w:t>适宜修建学校的区域，最终结果如图</w:t>
      </w:r>
      <w:r w:rsidRPr="00FE5A59">
        <w:rPr>
          <w:rFonts w:cs="Times New Roman"/>
        </w:rPr>
        <w:t>5</w:t>
      </w:r>
      <w:r w:rsidR="00254F2D">
        <w:rPr>
          <w:rFonts w:cs="Times New Roman"/>
        </w:rPr>
        <w:t>3-7</w:t>
      </w:r>
      <w:r w:rsidRPr="00FE5A59">
        <w:rPr>
          <w:rFonts w:hint="eastAsia"/>
        </w:rPr>
        <w:t>所示，图中</w:t>
      </w:r>
      <w:r w:rsidR="00254F2D">
        <w:rPr>
          <w:rFonts w:hint="eastAsia"/>
        </w:rPr>
        <w:t>深</w:t>
      </w:r>
      <w:r w:rsidRPr="00FE5A59">
        <w:rPr>
          <w:rFonts w:hint="eastAsia"/>
        </w:rPr>
        <w:t>蓝色区域则是在所给指标下最适合修建学校的区域。</w:t>
      </w:r>
    </w:p>
    <w:p w14:paraId="408F8AAC" w14:textId="719D2A75" w:rsidR="00254F2D" w:rsidRDefault="00254F2D" w:rsidP="00254F2D">
      <w:pPr>
        <w:ind w:firstLine="480"/>
        <w:jc w:val="center"/>
        <w:rPr>
          <w:rFonts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3572BE1F" wp14:editId="2E981B91">
            <wp:extent cx="3189411" cy="2116162"/>
            <wp:effectExtent l="0" t="0" r="0" b="0"/>
            <wp:docPr id="51316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68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288" cy="21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16B" w14:textId="3833242C" w:rsidR="006E2EF1" w:rsidRDefault="006E2EF1" w:rsidP="006E2EF1">
      <w:pPr>
        <w:ind w:firstLine="420"/>
        <w:jc w:val="center"/>
        <w:rPr>
          <w:rFonts w:ascii="宋体" w:hAnsi="宋体"/>
          <w:sz w:val="21"/>
          <w:szCs w:val="21"/>
        </w:rPr>
      </w:pPr>
      <w:r w:rsidRPr="006E2EF1">
        <w:rPr>
          <w:rFonts w:ascii="宋体" w:hAnsi="宋体" w:hint="eastAsia"/>
          <w:sz w:val="21"/>
          <w:szCs w:val="21"/>
        </w:rPr>
        <w:t>图3</w:t>
      </w:r>
      <w:r w:rsidRPr="006E2EF1">
        <w:rPr>
          <w:rFonts w:ascii="宋体" w:hAnsi="宋体"/>
          <w:sz w:val="21"/>
          <w:szCs w:val="21"/>
        </w:rPr>
        <w:t xml:space="preserve">-7 </w:t>
      </w:r>
      <w:r w:rsidRPr="006E2EF1">
        <w:rPr>
          <w:rFonts w:ascii="宋体" w:hAnsi="宋体" w:hint="eastAsia"/>
          <w:sz w:val="21"/>
          <w:szCs w:val="21"/>
        </w:rPr>
        <w:t>计算结果</w:t>
      </w:r>
    </w:p>
    <w:p w14:paraId="06F67B4D" w14:textId="15555369" w:rsidR="006E2EF1" w:rsidRDefault="006E2EF1" w:rsidP="006E2EF1">
      <w:pPr>
        <w:ind w:firstLine="48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水污染防治</w:t>
      </w:r>
    </w:p>
    <w:p w14:paraId="5C03B7B8" w14:textId="0D28BF76" w:rsidR="006E2EF1" w:rsidRPr="006E2EF1" w:rsidRDefault="006E2EF1" w:rsidP="006E2EF1">
      <w:pPr>
        <w:ind w:firstLine="480"/>
        <w:rPr>
          <w:rFonts w:hAnsiTheme="minorHAnsi"/>
        </w:rPr>
      </w:pPr>
      <w:r w:rsidRPr="006E2EF1">
        <w:rPr>
          <w:rFonts w:hAnsiTheme="minorHAnsi" w:hint="eastAsia"/>
        </w:rPr>
        <w:t>利用缓冲区分析工具找出水源污染防治的重点区域。利用缓冲区向导或缓冲区工具等方法完成。</w:t>
      </w:r>
    </w:p>
    <w:p w14:paraId="60A84A0C" w14:textId="0F0B1E05" w:rsidR="006E2EF1" w:rsidRDefault="00CD0A3E" w:rsidP="006E2EF1">
      <w:pPr>
        <w:ind w:firstLine="480"/>
        <w:rPr>
          <w:rFonts w:hAnsiTheme="minorHAnsi"/>
        </w:rPr>
      </w:pPr>
      <w:r>
        <w:rPr>
          <w:rFonts w:hAnsiTheme="minorHAnsi" w:hint="eastAsia"/>
        </w:rPr>
        <w:t>（</w:t>
      </w:r>
      <w:r>
        <w:rPr>
          <w:rFonts w:hAnsiTheme="minorHAnsi" w:hint="eastAsia"/>
        </w:rPr>
        <w:t>1</w:t>
      </w:r>
      <w:r>
        <w:rPr>
          <w:rFonts w:hAnsiTheme="minorHAnsi" w:hint="eastAsia"/>
        </w:rPr>
        <w:t>）</w:t>
      </w:r>
      <w:r w:rsidR="006E2EF1" w:rsidRPr="006E2EF1">
        <w:rPr>
          <w:rFonts w:hAnsiTheme="minorHAnsi" w:hint="eastAsia"/>
        </w:rPr>
        <w:t>利用缓冲区工具生成水源污染防治区</w:t>
      </w:r>
    </w:p>
    <w:p w14:paraId="4DD27867" w14:textId="3E229049" w:rsidR="00CD0A3E" w:rsidRDefault="00CD0A3E" w:rsidP="00CD0A3E">
      <w:pPr>
        <w:ind w:firstLine="480"/>
        <w:jc w:val="center"/>
        <w:rPr>
          <w:rFonts w:hAnsiTheme="minorHAnsi"/>
        </w:rPr>
      </w:pPr>
      <w:r>
        <w:rPr>
          <w:noProof/>
        </w:rPr>
        <w:lastRenderedPageBreak/>
        <w:drawing>
          <wp:inline distT="0" distB="0" distL="0" distR="0" wp14:anchorId="4F061B08" wp14:editId="151B739D">
            <wp:extent cx="2824187" cy="1731710"/>
            <wp:effectExtent l="0" t="0" r="0" b="1905"/>
            <wp:docPr id="137067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0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220" cy="17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4259" w14:textId="1983E39A" w:rsidR="00CD0A3E" w:rsidRDefault="00CD0A3E" w:rsidP="00CD0A3E">
      <w:pPr>
        <w:ind w:firstLine="420"/>
        <w:jc w:val="center"/>
        <w:rPr>
          <w:rFonts w:ascii="宋体" w:hAnsi="宋体"/>
          <w:sz w:val="21"/>
          <w:szCs w:val="21"/>
        </w:rPr>
      </w:pPr>
      <w:r w:rsidRPr="00CD0A3E">
        <w:rPr>
          <w:rFonts w:ascii="宋体" w:hAnsi="宋体" w:hint="eastAsia"/>
          <w:sz w:val="21"/>
          <w:szCs w:val="21"/>
        </w:rPr>
        <w:t>图3</w:t>
      </w:r>
      <w:r w:rsidRPr="00CD0A3E">
        <w:rPr>
          <w:rFonts w:ascii="宋体" w:hAnsi="宋体"/>
          <w:sz w:val="21"/>
          <w:szCs w:val="21"/>
        </w:rPr>
        <w:t xml:space="preserve">-8 </w:t>
      </w:r>
      <w:r w:rsidRPr="00CD0A3E">
        <w:rPr>
          <w:rFonts w:ascii="宋体" w:hAnsi="宋体" w:hint="eastAsia"/>
          <w:sz w:val="21"/>
          <w:szCs w:val="21"/>
        </w:rPr>
        <w:t>water缓冲区生成结果</w:t>
      </w:r>
    </w:p>
    <w:p w14:paraId="45E71BB3" w14:textId="62321CA9" w:rsidR="00CD0A3E" w:rsidRDefault="00CD0A3E" w:rsidP="00CD0A3E">
      <w:pPr>
        <w:ind w:firstLine="480"/>
        <w:rPr>
          <w:rFonts w:ascii="宋体" w:hAnsi="宋体"/>
          <w:sz w:val="21"/>
          <w:szCs w:val="21"/>
        </w:rPr>
      </w:pPr>
      <w:r>
        <w:rPr>
          <w:rFonts w:hint="eastAsia"/>
        </w:rPr>
        <w:t>调整之后的新图层显示了区域内各处到最近水井的距离，其中红色的部分距各个井的距离最近，对水源的影响最大；蓝色的部分距各个水井的距离最远，影响最小，如图</w:t>
      </w:r>
      <w:r>
        <w:rPr>
          <w:rFonts w:cs="Times New Roman" w:hint="eastAsia"/>
        </w:rPr>
        <w:t>3</w:t>
      </w:r>
      <w:r>
        <w:rPr>
          <w:rFonts w:cs="Times New Roman"/>
        </w:rPr>
        <w:t>-9</w:t>
      </w:r>
      <w:r>
        <w:rPr>
          <w:rFonts w:hint="eastAsia"/>
        </w:rPr>
        <w:t>所示。</w:t>
      </w:r>
    </w:p>
    <w:p w14:paraId="0529B2D4" w14:textId="7AF3B74F" w:rsidR="00CD0A3E" w:rsidRDefault="00CD0A3E" w:rsidP="00CD0A3E">
      <w:pPr>
        <w:ind w:firstLine="480"/>
        <w:jc w:val="center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72CC55CC" wp14:editId="3F678354">
            <wp:extent cx="2701626" cy="1628912"/>
            <wp:effectExtent l="0" t="0" r="3810" b="0"/>
            <wp:docPr id="744631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31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8220" cy="16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49A" w14:textId="198583FD" w:rsidR="00CD0A3E" w:rsidRPr="00CD0A3E" w:rsidRDefault="00CD0A3E" w:rsidP="00CD0A3E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图3</w:t>
      </w:r>
      <w:r>
        <w:rPr>
          <w:rFonts w:ascii="宋体" w:hAnsi="宋体"/>
          <w:sz w:val="21"/>
          <w:szCs w:val="21"/>
        </w:rPr>
        <w:t xml:space="preserve">-9 </w:t>
      </w:r>
      <w:r>
        <w:rPr>
          <w:rFonts w:ascii="宋体" w:hAnsi="宋体" w:hint="eastAsia"/>
          <w:sz w:val="21"/>
          <w:szCs w:val="21"/>
        </w:rPr>
        <w:t>分析结果</w:t>
      </w:r>
    </w:p>
    <w:p w14:paraId="45AAEF17" w14:textId="77777777" w:rsidR="00CD0A3E" w:rsidRPr="00CD0A3E" w:rsidRDefault="00CD0A3E" w:rsidP="00CD0A3E">
      <w:pPr>
        <w:ind w:firstLine="480"/>
      </w:pPr>
      <w:r w:rsidRPr="00CD0A3E">
        <w:rPr>
          <w:rFonts w:hAnsiTheme="minorHAnsi" w:hint="eastAsia"/>
        </w:rPr>
        <w:t>在本例中认为距各个水井</w:t>
      </w:r>
      <w:r w:rsidRPr="00CD0A3E">
        <w:rPr>
          <w:rFonts w:cs="Times New Roman"/>
        </w:rPr>
        <w:t>6km</w:t>
      </w:r>
      <w:r w:rsidRPr="00CD0A3E">
        <w:rPr>
          <w:rFonts w:hint="eastAsia"/>
        </w:rPr>
        <w:t>以内的区域对水质的影响和污染最大，因此，可以把符合条件的区域提取出来，作为对水井进行污染防治的重点区域。</w:t>
      </w:r>
    </w:p>
    <w:p w14:paraId="49A320FE" w14:textId="7C91D097" w:rsidR="00CD0A3E" w:rsidRPr="00CD0A3E" w:rsidRDefault="00CD0A3E" w:rsidP="00CD0A3E">
      <w:pPr>
        <w:ind w:firstLineChars="183" w:firstLine="439"/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CD0A3E">
        <w:rPr>
          <w:rFonts w:hint="eastAsia"/>
        </w:rPr>
        <w:t>利用距离制图生成水源污染防治区</w:t>
      </w:r>
    </w:p>
    <w:p w14:paraId="009C4ECF" w14:textId="77777777" w:rsidR="00CD0A3E" w:rsidRDefault="00CD0A3E" w:rsidP="00CD0A3E">
      <w:pPr>
        <w:ind w:firstLine="480"/>
      </w:pPr>
      <w:r w:rsidRPr="00CD0A3E">
        <w:rPr>
          <w:rFonts w:hint="eastAsia"/>
        </w:rPr>
        <w:t>加载表示水源分布点的点图层数据</w:t>
      </w:r>
      <w:r w:rsidRPr="00CD0A3E">
        <w:rPr>
          <w:rFonts w:cs="Times New Roman"/>
        </w:rPr>
        <w:t>Water.shp</w:t>
      </w:r>
      <w:r w:rsidRPr="00CD0A3E">
        <w:rPr>
          <w:rFonts w:hint="eastAsia"/>
        </w:rPr>
        <w:t>。</w:t>
      </w:r>
      <w:r>
        <w:rPr>
          <w:rFonts w:hint="eastAsia"/>
        </w:rPr>
        <w:t>选择欧式距离结果如图</w:t>
      </w:r>
      <w:r>
        <w:rPr>
          <w:rFonts w:hint="eastAsia"/>
        </w:rPr>
        <w:t>3</w:t>
      </w:r>
      <w:r>
        <w:t>-10</w:t>
      </w:r>
      <w:r>
        <w:rPr>
          <w:rFonts w:hint="eastAsia"/>
        </w:rPr>
        <w:t>。</w:t>
      </w:r>
    </w:p>
    <w:p w14:paraId="2F7D2CDC" w14:textId="1E5B33CD" w:rsidR="006E2EF1" w:rsidRPr="002656F7" w:rsidRDefault="00CD0A3E" w:rsidP="002656F7">
      <w:pPr>
        <w:ind w:firstLine="420"/>
        <w:jc w:val="center"/>
        <w:rPr>
          <w:rFonts w:ascii="宋体" w:hAnsi="宋体"/>
          <w:sz w:val="21"/>
          <w:szCs w:val="21"/>
        </w:rPr>
      </w:pPr>
      <w:r w:rsidRPr="002656F7">
        <w:rPr>
          <w:rFonts w:ascii="宋体" w:hAnsi="宋体"/>
          <w:noProof/>
          <w:sz w:val="21"/>
          <w:szCs w:val="21"/>
        </w:rPr>
        <w:drawing>
          <wp:inline distT="0" distB="0" distL="0" distR="0" wp14:anchorId="78D3C1D5" wp14:editId="5121F259">
            <wp:extent cx="2895004" cy="1673010"/>
            <wp:effectExtent l="0" t="0" r="635" b="3810"/>
            <wp:docPr id="1536589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9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4411" cy="16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CBB" w14:textId="5B0E8BCF" w:rsidR="00CD0A3E" w:rsidRDefault="00CD0A3E" w:rsidP="00CD0A3E">
      <w:pPr>
        <w:ind w:firstLine="420"/>
        <w:jc w:val="center"/>
        <w:rPr>
          <w:rFonts w:ascii="宋体" w:hAnsi="宋体"/>
          <w:sz w:val="21"/>
          <w:szCs w:val="21"/>
        </w:rPr>
      </w:pPr>
      <w:r w:rsidRPr="00CD0A3E">
        <w:rPr>
          <w:rFonts w:ascii="宋体" w:hAnsi="宋体" w:hint="eastAsia"/>
          <w:sz w:val="21"/>
          <w:szCs w:val="21"/>
        </w:rPr>
        <w:t>图3</w:t>
      </w:r>
      <w:r w:rsidRPr="00CD0A3E">
        <w:rPr>
          <w:rFonts w:ascii="宋体" w:hAnsi="宋体"/>
          <w:sz w:val="21"/>
          <w:szCs w:val="21"/>
        </w:rPr>
        <w:t xml:space="preserve">-10 </w:t>
      </w:r>
      <w:r w:rsidRPr="00CD0A3E">
        <w:rPr>
          <w:rFonts w:ascii="宋体" w:hAnsi="宋体" w:hint="eastAsia"/>
          <w:sz w:val="21"/>
          <w:szCs w:val="21"/>
        </w:rPr>
        <w:t>欧式距离分析结果</w:t>
      </w:r>
    </w:p>
    <w:p w14:paraId="7FF56712" w14:textId="4AB560C0" w:rsidR="002656F7" w:rsidRDefault="002656F7" w:rsidP="002656F7">
      <w:pPr>
        <w:ind w:firstLine="480"/>
      </w:pPr>
      <w:r>
        <w:rPr>
          <w:rFonts w:hint="eastAsia"/>
        </w:rPr>
        <w:lastRenderedPageBreak/>
        <w:t>本例中认为距各水井</w:t>
      </w:r>
      <w:r>
        <w:rPr>
          <w:rFonts w:cs="Times New Roman"/>
        </w:rPr>
        <w:t>6km</w:t>
      </w:r>
      <w:r>
        <w:rPr>
          <w:rFonts w:hint="eastAsia"/>
        </w:rPr>
        <w:t>内的区域对水质影响污染最大。打开栅格计算器，设计表达式提取相应的区域作为缓冲区进行污染防治。</w:t>
      </w:r>
    </w:p>
    <w:p w14:paraId="36C53341" w14:textId="5DDA9B50" w:rsidR="002656F7" w:rsidRDefault="002656F7" w:rsidP="002656F7">
      <w:pPr>
        <w:ind w:firstLine="460"/>
      </w:pPr>
      <w:r>
        <w:rPr>
          <w:rFonts w:hint="eastAsia"/>
          <w:sz w:val="23"/>
          <w:szCs w:val="23"/>
        </w:rPr>
        <w:t>得到需要重点防治的区域，如图</w:t>
      </w:r>
      <w:r>
        <w:rPr>
          <w:rFonts w:cs="Times New Roman"/>
          <w:sz w:val="23"/>
          <w:szCs w:val="23"/>
        </w:rPr>
        <w:t>3-11</w:t>
      </w:r>
      <w:r>
        <w:rPr>
          <w:rFonts w:hint="eastAsia"/>
          <w:sz w:val="23"/>
          <w:szCs w:val="23"/>
        </w:rPr>
        <w:t>所示。</w:t>
      </w:r>
    </w:p>
    <w:p w14:paraId="5766B28D" w14:textId="67CDF3E9" w:rsidR="002656F7" w:rsidRDefault="002656F7" w:rsidP="002656F7">
      <w:pPr>
        <w:ind w:firstLine="480"/>
        <w:jc w:val="center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63131778" wp14:editId="3333992A">
            <wp:extent cx="3462443" cy="1802088"/>
            <wp:effectExtent l="0" t="0" r="5080" b="8255"/>
            <wp:docPr id="40169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7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2528" cy="18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323" w14:textId="0E0A4FF0" w:rsidR="002656F7" w:rsidRDefault="002656F7" w:rsidP="002656F7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图3</w:t>
      </w:r>
      <w:r>
        <w:rPr>
          <w:rFonts w:ascii="宋体" w:hAnsi="宋体"/>
          <w:sz w:val="21"/>
          <w:szCs w:val="21"/>
        </w:rPr>
        <w:t xml:space="preserve">-11 </w:t>
      </w:r>
      <w:r>
        <w:rPr>
          <w:rFonts w:ascii="宋体" w:hAnsi="宋体" w:hint="eastAsia"/>
          <w:sz w:val="21"/>
          <w:szCs w:val="21"/>
        </w:rPr>
        <w:t>重点防治区</w:t>
      </w:r>
    </w:p>
    <w:p w14:paraId="3247B428" w14:textId="283754BF" w:rsidR="00860206" w:rsidRDefault="00860206" w:rsidP="00860206">
      <w:pPr>
        <w:pStyle w:val="2"/>
      </w:pPr>
      <w:r w:rsidRPr="00860206">
        <w:rPr>
          <w:rFonts w:hint="eastAsia"/>
        </w:rPr>
        <w:t>三</w:t>
      </w:r>
      <w:r>
        <w:rPr>
          <w:rFonts w:hint="eastAsia"/>
        </w:rPr>
        <w:t>、</w:t>
      </w:r>
      <w:r w:rsidRPr="00860206">
        <w:rPr>
          <w:rFonts w:hint="eastAsia"/>
        </w:rPr>
        <w:t>讨论</w:t>
      </w:r>
    </w:p>
    <w:p w14:paraId="695ECB73" w14:textId="0496A41A" w:rsidR="00860206" w:rsidRDefault="005F0451" w:rsidP="00860206">
      <w:pPr>
        <w:ind w:firstLine="480"/>
      </w:pPr>
      <w:r>
        <w:t>1</w:t>
      </w:r>
      <w:r>
        <w:rPr>
          <w:rFonts w:hint="eastAsia"/>
        </w:rPr>
        <w:t>、</w:t>
      </w:r>
      <w:r w:rsidR="00860206">
        <w:rPr>
          <w:rFonts w:hint="eastAsia"/>
        </w:rPr>
        <w:t>缓冲区分析的基本原理是什么？</w:t>
      </w:r>
    </w:p>
    <w:p w14:paraId="224DF604" w14:textId="6BA82038" w:rsidR="005F0451" w:rsidRDefault="005F0451" w:rsidP="005F0451">
      <w:pPr>
        <w:ind w:firstLine="480"/>
      </w:pPr>
      <w:r>
        <w:rPr>
          <w:rFonts w:hint="eastAsia"/>
        </w:rPr>
        <w:t>缓冲区分析的基本原理是根据给定的距离或半径值，为输入要素创建一个固定范围的区域。缓冲区的生成基于欧几里得距离或其他度量方式。</w:t>
      </w:r>
    </w:p>
    <w:p w14:paraId="2962F3CF" w14:textId="77777777" w:rsidR="005F0451" w:rsidRDefault="005F0451" w:rsidP="009110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选定缓冲距离：缓冲区分析首先需要确定用于测量距离的度量单位，例如米、千米等。</w:t>
      </w:r>
    </w:p>
    <w:p w14:paraId="4E81DEA3" w14:textId="27A4CE41" w:rsidR="005F0451" w:rsidRDefault="005F0451" w:rsidP="009110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缓冲区生成：对于点要素，缓冲区将是以点为中心的圆形区域。对于线要素，缓冲区将是沿着线的两侧平行生成的带状区域。对于多边形要素，缓冲区将是多边形边界外部的区域。</w:t>
      </w:r>
    </w:p>
    <w:p w14:paraId="625C8195" w14:textId="46BAEF07" w:rsidR="00860206" w:rsidRDefault="005F0451" w:rsidP="009110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空间关系分析：生成缓冲区后，可以对缓冲区进行空间关系分析。</w:t>
      </w:r>
    </w:p>
    <w:p w14:paraId="2C4434C3" w14:textId="10ABB98E" w:rsidR="005F0451" w:rsidRPr="005F0451" w:rsidRDefault="005F0451" w:rsidP="009110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缓冲区分析是地理信息系统中十分重要的分析方式，判断空间中不同要素之间的关系，发现要素之间的联系。</w:t>
      </w:r>
    </w:p>
    <w:p w14:paraId="74AFD9DC" w14:textId="0DDD96C9" w:rsidR="00860206" w:rsidRDefault="0091104C" w:rsidP="00860206">
      <w:pPr>
        <w:ind w:firstLine="480"/>
      </w:pPr>
      <w:r>
        <w:t>2</w:t>
      </w:r>
      <w:r>
        <w:rPr>
          <w:rFonts w:hint="eastAsia"/>
        </w:rPr>
        <w:t>、</w:t>
      </w:r>
      <w:r w:rsidR="00860206">
        <w:rPr>
          <w:rFonts w:hint="eastAsia"/>
        </w:rPr>
        <w:t>缓冲区分析中除了欧氏距离，还可以有哪些作为距离进行计算？</w:t>
      </w:r>
    </w:p>
    <w:p w14:paraId="5AD62AA8" w14:textId="6291CA79" w:rsidR="0091104C" w:rsidRDefault="0091104C" w:rsidP="0091104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成本距离：成本距离是一种距离度量方式，考虑了路径上的成本因素。成本距离分析通过计算从每个像元到指定位置的最小成本路径，以生成成本距离栅格。结果栅格中的每个像元值表示从该像元到源像元的最小成本路径。</w:t>
      </w:r>
    </w:p>
    <w:p w14:paraId="652F6664" w14:textId="77777777" w:rsidR="0091104C" w:rsidRDefault="0091104C" w:rsidP="0091104C">
      <w:pPr>
        <w:ind w:firstLine="480"/>
      </w:pPr>
    </w:p>
    <w:p w14:paraId="6FC3002A" w14:textId="27D910D3" w:rsidR="0091104C" w:rsidRDefault="0091104C" w:rsidP="0091104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路径距离：路径距离是指在网络数据中计算两个地理位置之间的最短路径距离。路径距离分析通过考虑网络中的连接方式、方向和权重，计算出两个节点之间的最短路径。</w:t>
      </w:r>
    </w:p>
    <w:p w14:paraId="0B2FFFA9" w14:textId="50EF3B26" w:rsidR="0091104C" w:rsidRDefault="0091104C" w:rsidP="0091104C">
      <w:pPr>
        <w:pStyle w:val="a7"/>
        <w:numPr>
          <w:ilvl w:val="0"/>
          <w:numId w:val="1"/>
        </w:numPr>
        <w:ind w:firstLineChars="0"/>
      </w:pPr>
      <w:r w:rsidRPr="0091104C">
        <w:rPr>
          <w:rFonts w:hint="eastAsia"/>
        </w:rPr>
        <w:t>曼哈顿距离：也称为城市街区距离或</w:t>
      </w:r>
      <w:r w:rsidRPr="0091104C">
        <w:rPr>
          <w:rFonts w:hint="eastAsia"/>
        </w:rPr>
        <w:t>L1</w:t>
      </w:r>
      <w:r w:rsidRPr="0091104C">
        <w:rPr>
          <w:rFonts w:hint="eastAsia"/>
        </w:rPr>
        <w:t>距离，计算两点之间沿着格子状网络的直线距离。它通过在水平和垂直方向上的距离之和来度量点之间的距离。</w:t>
      </w:r>
    </w:p>
    <w:p w14:paraId="444A9EFD" w14:textId="77777777" w:rsidR="0091104C" w:rsidRPr="0091104C" w:rsidRDefault="0091104C" w:rsidP="0091104C">
      <w:pPr>
        <w:ind w:left="480" w:firstLineChars="0" w:firstLine="0"/>
      </w:pPr>
    </w:p>
    <w:p w14:paraId="1945BA05" w14:textId="3B12C40A" w:rsidR="00860206" w:rsidRDefault="0091104C" w:rsidP="00860206">
      <w:pPr>
        <w:ind w:firstLine="480"/>
      </w:pPr>
      <w:r>
        <w:t>3</w:t>
      </w:r>
      <w:r>
        <w:rPr>
          <w:rFonts w:hint="eastAsia"/>
        </w:rPr>
        <w:t>、</w:t>
      </w:r>
      <w:r w:rsidR="00860206">
        <w:rPr>
          <w:rFonts w:hint="eastAsia"/>
        </w:rPr>
        <w:t>缓冲区分析可以结合哪些</w:t>
      </w:r>
      <w:r w:rsidR="00860206">
        <w:t>GIS</w:t>
      </w:r>
      <w:r w:rsidR="00860206">
        <w:rPr>
          <w:rFonts w:hint="eastAsia"/>
        </w:rPr>
        <w:t>功能使用？</w:t>
      </w:r>
    </w:p>
    <w:p w14:paraId="1B762D95" w14:textId="0BF716BA" w:rsidR="0091104C" w:rsidRDefault="0091104C" w:rsidP="000D642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空间查询：通过在目标要素周围创建缓冲区，可以根据空间距离或邻近关系查找与目标要素相关的其他要素。</w:t>
      </w:r>
    </w:p>
    <w:p w14:paraId="0B18156D" w14:textId="783D4C77" w:rsidR="0091104C" w:rsidRDefault="0091104C" w:rsidP="000D642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空间分析：缓冲区分析可以与其他空间分析功能结合使用，如叠加分析、交叉分析等。通过创建缓冲区并与其他要素进行叠加分析，可以确定缓冲区与其他要素的相交、包含或邻近关系。</w:t>
      </w:r>
    </w:p>
    <w:p w14:paraId="0677499A" w14:textId="62AB5AF4" w:rsidR="0091104C" w:rsidRDefault="0091104C" w:rsidP="000D642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网络分析：在交通规划中，可以使用缓冲区分析来确定道路或交通设施周围的缓冲区，然后结合网络分析来评估交通流量、路径选择等。</w:t>
      </w:r>
    </w:p>
    <w:p w14:paraId="737F58B2" w14:textId="7321348E" w:rsidR="000D6421" w:rsidRPr="000D6421" w:rsidRDefault="000D6421" w:rsidP="0091104C">
      <w:pPr>
        <w:ind w:firstLine="480"/>
      </w:pPr>
    </w:p>
    <w:p w14:paraId="3777E3ED" w14:textId="51A70676" w:rsidR="00860206" w:rsidRDefault="0091104C" w:rsidP="0091104C">
      <w:pPr>
        <w:ind w:firstLine="480"/>
      </w:pPr>
      <w:r>
        <w:t>4</w:t>
      </w:r>
      <w:r>
        <w:rPr>
          <w:rFonts w:hint="eastAsia"/>
        </w:rPr>
        <w:t>、</w:t>
      </w:r>
      <w:r w:rsidR="00860206">
        <w:rPr>
          <w:rFonts w:hint="eastAsia"/>
        </w:rPr>
        <w:t>矢量缓冲区与栅格缓冲制图有什么区别？</w:t>
      </w:r>
    </w:p>
    <w:p w14:paraId="0296FF8E" w14:textId="0FC903F9" w:rsidR="000D6421" w:rsidRDefault="000D6421" w:rsidP="000D642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数据表示方面，矢量缓冲区使用几何要素（点、线、面）的坐标和属性数据来表示地理要素。可以保留准确的几何形状和拓扑关系。而栅格缓冲制图使用像素网格来表示地理空间，每个像素具有特定的值。可能导致边界不够光滑，精度受像素分辨率的限制。</w:t>
      </w:r>
    </w:p>
    <w:p w14:paraId="4740C90E" w14:textId="1B7EACB7" w:rsidR="000D6421" w:rsidRDefault="000D6421" w:rsidP="000D642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在计算精度方面，矢量缓冲区能够提供更精确的结果，因为它可以保留要素的几何形状和拓扑关系。栅格缓冲制图的精度受到像素分辨率的影响，边界可能不够光滑。</w:t>
      </w:r>
    </w:p>
    <w:p w14:paraId="7E062DCD" w14:textId="1B6DE93E" w:rsidR="000D6421" w:rsidRPr="000D6421" w:rsidRDefault="000D6421" w:rsidP="000D642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存储大小方面，矢量数据通常比栅格数据更小，因为它只存储要素的几何信息和属性数据。栅格数据存储了每个像素的值，因此通常比矢量数据更大。</w:t>
      </w:r>
    </w:p>
    <w:p w14:paraId="22940C08" w14:textId="77777777" w:rsidR="00CD0A3E" w:rsidRPr="006E2EF1" w:rsidRDefault="00CD0A3E" w:rsidP="00CD0A3E">
      <w:pPr>
        <w:ind w:firstLine="480"/>
        <w:jc w:val="center"/>
      </w:pPr>
    </w:p>
    <w:p w14:paraId="1327F108" w14:textId="77777777" w:rsidR="006E2EF1" w:rsidRPr="00254F2D" w:rsidRDefault="006E2EF1" w:rsidP="00254F2D">
      <w:pPr>
        <w:ind w:firstLine="360"/>
        <w:jc w:val="center"/>
        <w:rPr>
          <w:rFonts w:cs="Times New Roman"/>
          <w:sz w:val="18"/>
          <w:szCs w:val="18"/>
        </w:rPr>
      </w:pPr>
    </w:p>
    <w:p w14:paraId="62F7CCF5" w14:textId="77777777" w:rsidR="008A1DE0" w:rsidRPr="009D0676" w:rsidRDefault="008A1DE0" w:rsidP="008A1DE0">
      <w:pPr>
        <w:ind w:firstLine="480"/>
        <w:jc w:val="center"/>
      </w:pPr>
    </w:p>
    <w:sectPr w:rsidR="008A1DE0" w:rsidRPr="009D067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71D08" w14:textId="77777777" w:rsidR="005922C4" w:rsidRDefault="005922C4" w:rsidP="00B341DA">
      <w:pPr>
        <w:spacing w:line="240" w:lineRule="auto"/>
        <w:ind w:firstLine="480"/>
      </w:pPr>
      <w:r>
        <w:separator/>
      </w:r>
    </w:p>
  </w:endnote>
  <w:endnote w:type="continuationSeparator" w:id="0">
    <w:p w14:paraId="2210E2FC" w14:textId="77777777" w:rsidR="005922C4" w:rsidRDefault="005922C4" w:rsidP="00B341D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6F6BC" w14:textId="77777777" w:rsidR="00BB1293" w:rsidRDefault="00BB129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1105B" w14:textId="77777777" w:rsidR="00BB1293" w:rsidRDefault="00BB129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F8137" w14:textId="77777777" w:rsidR="00BB1293" w:rsidRDefault="00BB129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4CD0A" w14:textId="77777777" w:rsidR="005922C4" w:rsidRDefault="005922C4" w:rsidP="00B341DA">
      <w:pPr>
        <w:spacing w:line="240" w:lineRule="auto"/>
        <w:ind w:firstLine="480"/>
      </w:pPr>
      <w:r>
        <w:separator/>
      </w:r>
    </w:p>
  </w:footnote>
  <w:footnote w:type="continuationSeparator" w:id="0">
    <w:p w14:paraId="599ECD9C" w14:textId="77777777" w:rsidR="005922C4" w:rsidRDefault="005922C4" w:rsidP="00B341D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981A5" w14:textId="77777777" w:rsidR="00BB1293" w:rsidRDefault="00BB1293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19E8B" w14:textId="77777777" w:rsidR="00BB1293" w:rsidRDefault="00BB1293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0358" w14:textId="77777777" w:rsidR="00BB1293" w:rsidRDefault="00BB129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D2B74"/>
    <w:multiLevelType w:val="hybridMultilevel"/>
    <w:tmpl w:val="802CB19C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EF65DF5"/>
    <w:multiLevelType w:val="hybridMultilevel"/>
    <w:tmpl w:val="9566D840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37AC7334"/>
    <w:multiLevelType w:val="hybridMultilevel"/>
    <w:tmpl w:val="DA429AA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0E54AA2"/>
    <w:multiLevelType w:val="hybridMultilevel"/>
    <w:tmpl w:val="E090AC8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768937743">
    <w:abstractNumId w:val="3"/>
  </w:num>
  <w:num w:numId="2" w16cid:durableId="1149055380">
    <w:abstractNumId w:val="1"/>
  </w:num>
  <w:num w:numId="3" w16cid:durableId="1067146374">
    <w:abstractNumId w:val="2"/>
  </w:num>
  <w:num w:numId="4" w16cid:durableId="193235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E8"/>
    <w:rsid w:val="000B4A02"/>
    <w:rsid w:val="000D6421"/>
    <w:rsid w:val="00184564"/>
    <w:rsid w:val="001E0996"/>
    <w:rsid w:val="002235E8"/>
    <w:rsid w:val="00254F2D"/>
    <w:rsid w:val="00256922"/>
    <w:rsid w:val="002656F7"/>
    <w:rsid w:val="00295C76"/>
    <w:rsid w:val="002B3C37"/>
    <w:rsid w:val="002D1D93"/>
    <w:rsid w:val="002E3D01"/>
    <w:rsid w:val="0032244D"/>
    <w:rsid w:val="003B41CD"/>
    <w:rsid w:val="00403C9C"/>
    <w:rsid w:val="004D136E"/>
    <w:rsid w:val="004E05A1"/>
    <w:rsid w:val="005922C4"/>
    <w:rsid w:val="00592BD4"/>
    <w:rsid w:val="005F0451"/>
    <w:rsid w:val="006C156D"/>
    <w:rsid w:val="006E2EF1"/>
    <w:rsid w:val="00837202"/>
    <w:rsid w:val="00860206"/>
    <w:rsid w:val="008A1DE0"/>
    <w:rsid w:val="008E2F9B"/>
    <w:rsid w:val="0091104C"/>
    <w:rsid w:val="0094660F"/>
    <w:rsid w:val="009D0676"/>
    <w:rsid w:val="00AD418B"/>
    <w:rsid w:val="00AE5C41"/>
    <w:rsid w:val="00B341DA"/>
    <w:rsid w:val="00BB1293"/>
    <w:rsid w:val="00C01EAE"/>
    <w:rsid w:val="00C6715D"/>
    <w:rsid w:val="00C70186"/>
    <w:rsid w:val="00CD0A3E"/>
    <w:rsid w:val="00D84B9B"/>
    <w:rsid w:val="00E13FE8"/>
    <w:rsid w:val="00F017DE"/>
    <w:rsid w:val="00F26EB1"/>
    <w:rsid w:val="00F553A3"/>
    <w:rsid w:val="00F61B55"/>
    <w:rsid w:val="00FD0164"/>
    <w:rsid w:val="00FE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14BA6"/>
  <w15:chartTrackingRefBased/>
  <w15:docId w15:val="{9C40F1D4-5835-4838-A134-324E2F662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676"/>
    <w:pPr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9D0676"/>
    <w:pPr>
      <w:keepNext/>
      <w:keepLines/>
      <w:spacing w:before="260" w:after="260"/>
      <w:ind w:firstLineChars="0" w:firstLine="0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41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41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4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41D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D0676"/>
    <w:rPr>
      <w:rFonts w:asciiTheme="majorHAnsi" w:eastAsia="黑体" w:hAnsiTheme="majorHAnsi" w:cstheme="majorBidi"/>
      <w:b/>
      <w:bCs/>
      <w:sz w:val="24"/>
      <w:szCs w:val="32"/>
    </w:rPr>
  </w:style>
  <w:style w:type="paragraph" w:customStyle="1" w:styleId="Default">
    <w:name w:val="Default"/>
    <w:rsid w:val="009D067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104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10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骁 马</dc:creator>
  <cp:keywords/>
  <dc:description/>
  <cp:lastModifiedBy>骁 马</cp:lastModifiedBy>
  <cp:revision>21</cp:revision>
  <dcterms:created xsi:type="dcterms:W3CDTF">2023-06-09T01:51:00Z</dcterms:created>
  <dcterms:modified xsi:type="dcterms:W3CDTF">2023-06-09T16:20:00Z</dcterms:modified>
</cp:coreProperties>
</file>