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93E" w:rsidRDefault="007E615E" w:rsidP="007E615E">
      <w:pPr>
        <w:ind w:firstLine="420"/>
      </w:pPr>
      <w:r>
        <w:rPr>
          <w:rFonts w:hint="eastAsia"/>
        </w:rPr>
        <w:t>我国东部矿粮复合区一直存在采矿和耕地保护之间的冲突和矛盾。这种冲突，一方面限制了矿山企业的持续发展，另一方面也增加了耕地保护的压力。在高潜水位矿区，地下采矿使得地面塌陷，耕地积水，生产能力丧失，</w:t>
      </w:r>
      <w:r>
        <w:t>区域生态环境恶化</w:t>
      </w:r>
      <w:r>
        <w:rPr>
          <w:rFonts w:hint="eastAsia"/>
        </w:rPr>
        <w:t>。</w:t>
      </w:r>
    </w:p>
    <w:p w:rsidR="007E615E" w:rsidRDefault="007E615E" w:rsidP="007E615E">
      <w:pPr>
        <w:ind w:firstLine="420"/>
      </w:pPr>
      <w:r>
        <w:rPr>
          <w:rFonts w:hint="eastAsia"/>
        </w:rPr>
        <w:t>为了</w:t>
      </w:r>
      <w:r w:rsidR="00CD4A80">
        <w:rPr>
          <w:rFonts w:hint="eastAsia"/>
        </w:rPr>
        <w:t>保护</w:t>
      </w:r>
      <w:r w:rsidR="00CD4A80">
        <w:t>土地资源，为土地</w:t>
      </w:r>
      <w:r w:rsidR="00CD4A80">
        <w:rPr>
          <w:rFonts w:hint="eastAsia"/>
        </w:rPr>
        <w:t>保护</w:t>
      </w:r>
      <w:r w:rsidR="00CD4A80">
        <w:t>、土地复垦提供依据，需要开展土地</w:t>
      </w:r>
      <w:r w:rsidR="00CD4A80">
        <w:rPr>
          <w:rFonts w:hint="eastAsia"/>
        </w:rPr>
        <w:t>损毁</w:t>
      </w:r>
      <w:r w:rsidR="00CD4A80">
        <w:t>分析。</w:t>
      </w:r>
    </w:p>
    <w:p w:rsidR="00CD4A80" w:rsidRDefault="0038497D" w:rsidP="007E615E">
      <w:pPr>
        <w:ind w:firstLine="420"/>
      </w:pPr>
      <w:r>
        <w:rPr>
          <w:rFonts w:hint="eastAsia"/>
        </w:rPr>
        <w:t>本项目</w:t>
      </w:r>
      <w:r w:rsidR="001603EE">
        <w:t>已有的数据</w:t>
      </w:r>
      <w:r w:rsidR="001603EE">
        <w:rPr>
          <w:rFonts w:hint="eastAsia"/>
        </w:rPr>
        <w:t>是</w:t>
      </w:r>
      <w:r w:rsidR="000D1F7A">
        <w:rPr>
          <w:rFonts w:hint="eastAsia"/>
        </w:rPr>
        <w:t>：</w:t>
      </w:r>
      <w:r w:rsidR="000D1F7A">
        <w:t>（</w:t>
      </w:r>
      <w:r w:rsidR="000D1F7A">
        <w:rPr>
          <w:rFonts w:hint="eastAsia"/>
        </w:rPr>
        <w:t>1</w:t>
      </w:r>
      <w:r w:rsidR="000D1F7A">
        <w:t>）下沉</w:t>
      </w:r>
      <w:r w:rsidR="000D1F7A">
        <w:rPr>
          <w:rFonts w:hint="eastAsia"/>
        </w:rPr>
        <w:t>10</w:t>
      </w:r>
      <w:r w:rsidR="000D1F7A">
        <w:t>mm</w:t>
      </w:r>
      <w:r w:rsidR="000D1F7A">
        <w:t>等值线；（</w:t>
      </w:r>
      <w:r w:rsidR="000D1F7A">
        <w:rPr>
          <w:rFonts w:hint="eastAsia"/>
        </w:rPr>
        <w:t>2</w:t>
      </w:r>
      <w:r w:rsidR="000D1F7A">
        <w:t>）</w:t>
      </w:r>
      <w:r w:rsidR="000D1F7A">
        <w:rPr>
          <w:rFonts w:hint="eastAsia"/>
        </w:rPr>
        <w:t>土地</w:t>
      </w:r>
      <w:r w:rsidR="000D1F7A">
        <w:t>利用现状图。</w:t>
      </w:r>
    </w:p>
    <w:p w:rsidR="000D1F7A" w:rsidRDefault="000D1F7A" w:rsidP="007E615E">
      <w:pPr>
        <w:ind w:firstLine="420"/>
      </w:pPr>
      <w:r>
        <w:rPr>
          <w:rFonts w:hint="eastAsia"/>
        </w:rPr>
        <w:t>主要</w:t>
      </w:r>
      <w:r>
        <w:t>任务是：（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研究</w:t>
      </w:r>
      <w:r>
        <w:t>下沉</w:t>
      </w:r>
      <w:r>
        <w:rPr>
          <w:rFonts w:hint="eastAsia"/>
        </w:rPr>
        <w:t>10</w:t>
      </w:r>
      <w:r>
        <w:t>mm</w:t>
      </w:r>
      <w:r>
        <w:t>等值线内的土地利用结构，即</w:t>
      </w:r>
      <w:r>
        <w:rPr>
          <w:rFonts w:hint="eastAsia"/>
        </w:rPr>
        <w:t>每种</w:t>
      </w:r>
      <w:r>
        <w:t>土地类型的面积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制作</w:t>
      </w:r>
      <w:r w:rsidR="00D72293">
        <w:rPr>
          <w:rFonts w:hint="eastAsia"/>
        </w:rPr>
        <w:t>土地</w:t>
      </w:r>
      <w:r w:rsidR="00D72293">
        <w:t>利用现状图、</w:t>
      </w:r>
      <w:r w:rsidR="00D72293">
        <w:t>10mm</w:t>
      </w:r>
      <w:r w:rsidR="00D72293">
        <w:rPr>
          <w:rFonts w:hint="eastAsia"/>
        </w:rPr>
        <w:t>等值线</w:t>
      </w:r>
      <w:r w:rsidR="00D72293">
        <w:t>与土地利用现状叠加图、土地利用结构表格。</w:t>
      </w:r>
    </w:p>
    <w:p w:rsidR="00D72293" w:rsidRDefault="009C1F68" w:rsidP="007E615E">
      <w:pPr>
        <w:ind w:firstLine="420"/>
      </w:pPr>
      <w:r>
        <w:rPr>
          <w:rFonts w:hint="eastAsia"/>
        </w:rPr>
        <w:t>具体</w:t>
      </w:r>
      <w:r>
        <w:t>步骤如下：</w:t>
      </w:r>
    </w:p>
    <w:p w:rsidR="009C1F68" w:rsidRDefault="009C1F68" w:rsidP="009C1F6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）打开</w:t>
      </w:r>
      <w:r>
        <w:rPr>
          <w:rFonts w:hint="eastAsia"/>
        </w:rPr>
        <w:t>A</w:t>
      </w:r>
      <w:r>
        <w:t>rcGIS</w:t>
      </w:r>
      <w:r>
        <w:rPr>
          <w:rFonts w:hint="eastAsia"/>
        </w:rPr>
        <w:t>，导入</w:t>
      </w:r>
      <w:r>
        <w:rPr>
          <w:rFonts w:hint="eastAsia"/>
        </w:rPr>
        <w:t>土地</w:t>
      </w:r>
      <w:r>
        <w:t>利用现状图</w:t>
      </w:r>
      <w:r>
        <w:rPr>
          <w:rFonts w:hint="eastAsia"/>
        </w:rPr>
        <w:t>数据</w:t>
      </w:r>
      <w:r>
        <w:t>。</w:t>
      </w:r>
      <w:r w:rsidR="00AC3142">
        <w:rPr>
          <w:rFonts w:hint="eastAsia"/>
        </w:rPr>
        <w:t>在</w:t>
      </w:r>
      <w:r w:rsidR="00AC3142">
        <w:t>制图视角下</w:t>
      </w:r>
      <w:r w:rsidR="00AC3142">
        <w:rPr>
          <w:rFonts w:hint="eastAsia"/>
        </w:rPr>
        <w:t>制图</w:t>
      </w:r>
      <w:r w:rsidR="00AC3142">
        <w:t>，</w:t>
      </w:r>
      <w:r w:rsidR="00AC3142">
        <w:rPr>
          <w:rFonts w:hint="eastAsia"/>
        </w:rPr>
        <w:t>导入</w:t>
      </w:r>
      <w:r w:rsidR="00AC3142" w:rsidRPr="00AC3142">
        <w:rPr>
          <w:rFonts w:hint="eastAsia"/>
        </w:rPr>
        <w:t>三调符号库全</w:t>
      </w:r>
      <w:r w:rsidR="00AC3142" w:rsidRPr="00AC3142">
        <w:rPr>
          <w:rFonts w:hint="eastAsia"/>
        </w:rPr>
        <w:t>TDT1055-2019</w:t>
      </w:r>
      <w:r w:rsidR="00AC3142" w:rsidRPr="00AC3142">
        <w:rPr>
          <w:rFonts w:hint="eastAsia"/>
        </w:rPr>
        <w:t>版</w:t>
      </w:r>
      <w:r w:rsidR="00AC3142" w:rsidRPr="00AC3142">
        <w:rPr>
          <w:rFonts w:hint="eastAsia"/>
        </w:rPr>
        <w:t>(</w:t>
      </w:r>
      <w:r w:rsidR="00AC3142" w:rsidRPr="00AC3142">
        <w:rPr>
          <w:rFonts w:hint="eastAsia"/>
        </w:rPr>
        <w:t>按代码）</w:t>
      </w:r>
      <w:r w:rsidR="00AC3142">
        <w:rPr>
          <w:rFonts w:hint="eastAsia"/>
        </w:rPr>
        <w:t>，将</w:t>
      </w:r>
      <w:r w:rsidR="00AC3142">
        <w:t>土地</w:t>
      </w:r>
      <w:r w:rsidR="00AC3142">
        <w:rPr>
          <w:rFonts w:hint="eastAsia"/>
        </w:rPr>
        <w:t>利用</w:t>
      </w:r>
      <w:r w:rsidR="00AC3142">
        <w:t>现状图</w:t>
      </w:r>
      <w:r w:rsidR="00AC3142">
        <w:rPr>
          <w:rFonts w:hint="eastAsia"/>
        </w:rPr>
        <w:t>按</w:t>
      </w:r>
      <w:r w:rsidR="00AC3142">
        <w:t>地类符号化</w:t>
      </w:r>
      <w:r w:rsidR="00AC3142">
        <w:rPr>
          <w:rFonts w:hint="eastAsia"/>
        </w:rPr>
        <w:t>，添加</w:t>
      </w:r>
      <w:r w:rsidR="00AC3142">
        <w:t>指北针、比例尺、图例</w:t>
      </w:r>
      <w:r w:rsidR="00AC3142">
        <w:rPr>
          <w:rFonts w:hint="eastAsia"/>
        </w:rPr>
        <w:t>、</w:t>
      </w:r>
      <w:r w:rsidR="00AC3142">
        <w:t>图框。导出</w:t>
      </w:r>
      <w:r w:rsidR="00AC3142">
        <w:rPr>
          <w:rFonts w:hint="eastAsia"/>
        </w:rPr>
        <w:t>土地利用</w:t>
      </w:r>
      <w:r w:rsidR="00AC3142">
        <w:t>现状。</w:t>
      </w:r>
    </w:p>
    <w:p w:rsidR="000C3A47" w:rsidRDefault="000C3A47" w:rsidP="009C1F68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）导入</w:t>
      </w:r>
      <w:r>
        <w:t>下沉</w:t>
      </w:r>
      <w:r>
        <w:rPr>
          <w:rFonts w:hint="eastAsia"/>
        </w:rPr>
        <w:t>10</w:t>
      </w:r>
      <w:r>
        <w:t>mm</w:t>
      </w:r>
      <w:r>
        <w:t>等值线</w:t>
      </w:r>
      <w:r>
        <w:rPr>
          <w:rFonts w:hint="eastAsia"/>
        </w:rPr>
        <w:t>，</w:t>
      </w:r>
      <w:r>
        <w:t>输出</w:t>
      </w:r>
      <w:r>
        <w:t>10mm</w:t>
      </w:r>
      <w:r>
        <w:rPr>
          <w:rFonts w:hint="eastAsia"/>
        </w:rPr>
        <w:t>等值线</w:t>
      </w:r>
      <w:r>
        <w:t>与土地利用现状叠加图</w:t>
      </w:r>
      <w:r>
        <w:rPr>
          <w:rFonts w:hint="eastAsia"/>
        </w:rPr>
        <w:t>。</w:t>
      </w:r>
    </w:p>
    <w:p w:rsidR="009C1F68" w:rsidRDefault="009C1F68" w:rsidP="009C1F68">
      <w:pPr>
        <w:ind w:firstLine="420"/>
      </w:pPr>
      <w:r>
        <w:rPr>
          <w:rFonts w:hint="eastAsia"/>
        </w:rPr>
        <w:t>（</w:t>
      </w:r>
      <w:r w:rsidR="00AC3142">
        <w:rPr>
          <w:rFonts w:hint="eastAsia"/>
        </w:rPr>
        <w:t>3</w:t>
      </w:r>
      <w:r>
        <w:rPr>
          <w:rFonts w:hint="eastAsia"/>
        </w:rPr>
        <w:t>）利用</w:t>
      </w:r>
      <w:r>
        <w:rPr>
          <w:rFonts w:hint="eastAsia"/>
        </w:rPr>
        <w:t>A</w:t>
      </w:r>
      <w:r>
        <w:t>rcGIS</w:t>
      </w:r>
      <w:r>
        <w:t>裁剪工具，裁剪出</w:t>
      </w:r>
      <w:r>
        <w:t>下沉</w:t>
      </w:r>
      <w:r>
        <w:rPr>
          <w:rFonts w:hint="eastAsia"/>
        </w:rPr>
        <w:t>10</w:t>
      </w:r>
      <w:r>
        <w:t>mm</w:t>
      </w:r>
      <w:r>
        <w:t>等值线</w:t>
      </w:r>
      <w:r w:rsidR="00AC3142">
        <w:rPr>
          <w:rFonts w:hint="eastAsia"/>
        </w:rPr>
        <w:t>范围内</w:t>
      </w:r>
      <w:r w:rsidR="00AC3142">
        <w:t>的</w:t>
      </w:r>
      <w:r>
        <w:rPr>
          <w:rFonts w:hint="eastAsia"/>
        </w:rPr>
        <w:t>土地</w:t>
      </w:r>
      <w:r>
        <w:t>利用现状图</w:t>
      </w:r>
      <w:r>
        <w:rPr>
          <w:rFonts w:hint="eastAsia"/>
        </w:rPr>
        <w:t>数据</w:t>
      </w:r>
      <w:r w:rsidR="000C3A47">
        <w:rPr>
          <w:rFonts w:hint="eastAsia"/>
        </w:rPr>
        <w:t>。打开</w:t>
      </w:r>
      <w:r w:rsidR="000C3A47">
        <w:t>属性表，导出所有属性数据</w:t>
      </w:r>
      <w:r w:rsidR="000C3A47">
        <w:rPr>
          <w:rFonts w:hint="eastAsia"/>
        </w:rPr>
        <w:t>为</w:t>
      </w:r>
      <w:r w:rsidR="000C3A47">
        <w:t>excel</w:t>
      </w:r>
      <w:r w:rsidR="000C3A47">
        <w:t>文件，然后利用</w:t>
      </w:r>
      <w:r w:rsidR="000C3A47">
        <w:t>excel</w:t>
      </w:r>
      <w:r w:rsidR="000C3A47">
        <w:rPr>
          <w:rFonts w:hint="eastAsia"/>
        </w:rPr>
        <w:t>中</w:t>
      </w:r>
      <w:r w:rsidR="000C3A47">
        <w:t>的透视功能统计土地利用结构表。</w:t>
      </w:r>
    </w:p>
    <w:p w:rsidR="000C3A47" w:rsidRDefault="000C3A47" w:rsidP="009C1F6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）将</w:t>
      </w:r>
      <w:r>
        <w:rPr>
          <w:rFonts w:hint="eastAsia"/>
        </w:rPr>
        <w:t>土地</w:t>
      </w:r>
      <w:r>
        <w:t>利用现状图、</w:t>
      </w:r>
      <w:r>
        <w:t>10mm</w:t>
      </w:r>
      <w:r>
        <w:rPr>
          <w:rFonts w:hint="eastAsia"/>
        </w:rPr>
        <w:t>等值线</w:t>
      </w:r>
      <w:r>
        <w:t>与土地利用现状叠加图、土地利用结构表格</w:t>
      </w:r>
      <w:r>
        <w:rPr>
          <w:rFonts w:hint="eastAsia"/>
        </w:rPr>
        <w:t>添加到</w:t>
      </w:r>
      <w:r>
        <w:t>项目研究报告和汇报</w:t>
      </w:r>
      <w:r>
        <w:rPr>
          <w:rFonts w:hint="eastAsia"/>
        </w:rPr>
        <w:t>PPT</w:t>
      </w:r>
      <w:r>
        <w:rPr>
          <w:rFonts w:hint="eastAsia"/>
        </w:rPr>
        <w:t>中</w:t>
      </w:r>
      <w:r>
        <w:t>。</w:t>
      </w:r>
    </w:p>
    <w:p w:rsidR="00CD4A80" w:rsidRPr="00CD4A80" w:rsidRDefault="000C3A47" w:rsidP="000C3A47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bookmarkStart w:id="0" w:name="_GoBack"/>
      <w:bookmarkEnd w:id="0"/>
      <w:r>
        <w:rPr>
          <w:rFonts w:hint="eastAsia"/>
        </w:rPr>
        <w:t>完成</w:t>
      </w:r>
      <w:r>
        <w:t>项目研究报告和汇报</w:t>
      </w:r>
      <w:r>
        <w:rPr>
          <w:rFonts w:hint="eastAsia"/>
        </w:rPr>
        <w:t>PPT</w:t>
      </w:r>
      <w:r>
        <w:rPr>
          <w:rFonts w:hint="eastAsia"/>
        </w:rPr>
        <w:t>。</w:t>
      </w:r>
    </w:p>
    <w:p w:rsidR="00D15C1D" w:rsidRDefault="00D15C1D"/>
    <w:p w:rsidR="00D15C1D" w:rsidRDefault="00D15C1D"/>
    <w:p w:rsidR="00D15C1D" w:rsidRDefault="00D15C1D"/>
    <w:p w:rsidR="00D15C1D" w:rsidRDefault="00D15C1D"/>
    <w:p w:rsidR="00D15C1D" w:rsidRDefault="00D15C1D"/>
    <w:p w:rsidR="00D15C1D" w:rsidRDefault="00D15C1D"/>
    <w:p w:rsidR="00D15C1D" w:rsidRDefault="00D15C1D"/>
    <w:p w:rsidR="00D15C1D" w:rsidRDefault="00D15C1D"/>
    <w:p w:rsidR="00D15C1D" w:rsidRDefault="00D15C1D">
      <w:pPr>
        <w:rPr>
          <w:rFonts w:hint="eastAsia"/>
        </w:rPr>
      </w:pPr>
    </w:p>
    <w:sectPr w:rsidR="00D15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C9D" w:rsidRDefault="002A3C9D" w:rsidP="0093793E">
      <w:r>
        <w:separator/>
      </w:r>
    </w:p>
  </w:endnote>
  <w:endnote w:type="continuationSeparator" w:id="0">
    <w:p w:rsidR="002A3C9D" w:rsidRDefault="002A3C9D" w:rsidP="00937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C9D" w:rsidRDefault="002A3C9D" w:rsidP="0093793E">
      <w:r>
        <w:separator/>
      </w:r>
    </w:p>
  </w:footnote>
  <w:footnote w:type="continuationSeparator" w:id="0">
    <w:p w:rsidR="002A3C9D" w:rsidRDefault="002A3C9D" w:rsidP="00937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468F5"/>
    <w:multiLevelType w:val="hybridMultilevel"/>
    <w:tmpl w:val="F7E250A8"/>
    <w:lvl w:ilvl="0" w:tplc="5A92E4B0">
      <w:start w:val="1"/>
      <w:numFmt w:val="decimal"/>
      <w:lvlRestart w:val="0"/>
      <w:pStyle w:val="MDPI71References"/>
      <w:lvlText w:val="%1."/>
      <w:lvlJc w:val="left"/>
      <w:pPr>
        <w:ind w:left="425" w:hanging="425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2D7"/>
    <w:rsid w:val="000C3A47"/>
    <w:rsid w:val="000D1F7A"/>
    <w:rsid w:val="001603EE"/>
    <w:rsid w:val="002A3C9D"/>
    <w:rsid w:val="0033189A"/>
    <w:rsid w:val="0038497D"/>
    <w:rsid w:val="003C43C7"/>
    <w:rsid w:val="004752B1"/>
    <w:rsid w:val="00640B29"/>
    <w:rsid w:val="006B6762"/>
    <w:rsid w:val="007E615E"/>
    <w:rsid w:val="0093793E"/>
    <w:rsid w:val="009C1F68"/>
    <w:rsid w:val="00A108FB"/>
    <w:rsid w:val="00AC3142"/>
    <w:rsid w:val="00B66E19"/>
    <w:rsid w:val="00B77FCA"/>
    <w:rsid w:val="00C042D7"/>
    <w:rsid w:val="00CD4A80"/>
    <w:rsid w:val="00D15C1D"/>
    <w:rsid w:val="00D7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0AD98"/>
  <w15:chartTrackingRefBased/>
  <w15:docId w15:val="{D4CA1C2E-5670-4DB8-9323-2F671D829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E19"/>
    <w:rPr>
      <w:sz w:val="24"/>
      <w:szCs w:val="24"/>
    </w:rPr>
  </w:style>
  <w:style w:type="paragraph" w:styleId="1">
    <w:name w:val="heading 1"/>
    <w:basedOn w:val="a"/>
    <w:next w:val="Paragraph"/>
    <w:link w:val="10"/>
    <w:qFormat/>
    <w:rsid w:val="00B66E19"/>
    <w:pPr>
      <w:keepNext/>
      <w:spacing w:before="360" w:after="60" w:line="360" w:lineRule="auto"/>
      <w:ind w:right="567"/>
      <w:contextualSpacing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Paragraph"/>
    <w:link w:val="20"/>
    <w:qFormat/>
    <w:rsid w:val="00B66E19"/>
    <w:pPr>
      <w:keepNext/>
      <w:spacing w:before="360" w:after="60" w:line="360" w:lineRule="auto"/>
      <w:ind w:right="567"/>
      <w:contextualSpacing/>
      <w:outlineLvl w:val="1"/>
    </w:pPr>
    <w:rPr>
      <w:rFonts w:cs="Arial"/>
      <w:b/>
      <w:bCs/>
      <w:i/>
      <w:iCs/>
      <w:szCs w:val="28"/>
    </w:rPr>
  </w:style>
  <w:style w:type="paragraph" w:styleId="3">
    <w:name w:val="heading 3"/>
    <w:basedOn w:val="a"/>
    <w:next w:val="Paragraph"/>
    <w:link w:val="30"/>
    <w:qFormat/>
    <w:rsid w:val="00B66E19"/>
    <w:pPr>
      <w:keepNext/>
      <w:spacing w:before="360" w:after="60" w:line="360" w:lineRule="auto"/>
      <w:ind w:right="567"/>
      <w:contextualSpacing/>
      <w:outlineLvl w:val="2"/>
    </w:pPr>
    <w:rPr>
      <w:rFonts w:eastAsia="Times New Roman" w:cs="Arial"/>
      <w:bCs/>
      <w:i/>
      <w:szCs w:val="26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66E19"/>
    <w:rPr>
      <w:rFonts w:cs="Arial"/>
      <w:b/>
      <w:bCs/>
      <w:kern w:val="32"/>
      <w:sz w:val="24"/>
      <w:szCs w:val="32"/>
    </w:rPr>
  </w:style>
  <w:style w:type="paragraph" w:customStyle="1" w:styleId="Articletitle">
    <w:name w:val="Article title"/>
    <w:basedOn w:val="a"/>
    <w:next w:val="a"/>
    <w:qFormat/>
    <w:rsid w:val="00B66E19"/>
    <w:pPr>
      <w:spacing w:after="120" w:line="360" w:lineRule="auto"/>
    </w:pPr>
    <w:rPr>
      <w:b/>
      <w:sz w:val="28"/>
    </w:rPr>
  </w:style>
  <w:style w:type="paragraph" w:customStyle="1" w:styleId="Authornames">
    <w:name w:val="Author names"/>
    <w:basedOn w:val="a"/>
    <w:next w:val="a"/>
    <w:qFormat/>
    <w:rsid w:val="00B66E19"/>
    <w:pPr>
      <w:spacing w:before="240" w:line="360" w:lineRule="auto"/>
    </w:pPr>
    <w:rPr>
      <w:sz w:val="28"/>
    </w:rPr>
  </w:style>
  <w:style w:type="paragraph" w:customStyle="1" w:styleId="Affiliation">
    <w:name w:val="Affiliation"/>
    <w:basedOn w:val="a"/>
    <w:qFormat/>
    <w:rsid w:val="00B66E19"/>
    <w:pPr>
      <w:spacing w:before="240" w:line="360" w:lineRule="auto"/>
    </w:pPr>
    <w:rPr>
      <w:i/>
    </w:rPr>
  </w:style>
  <w:style w:type="paragraph" w:customStyle="1" w:styleId="Receiveddates">
    <w:name w:val="Received dates"/>
    <w:basedOn w:val="Affiliation"/>
    <w:next w:val="a"/>
    <w:qFormat/>
    <w:rsid w:val="00B66E19"/>
  </w:style>
  <w:style w:type="paragraph" w:customStyle="1" w:styleId="Abstract">
    <w:name w:val="Abstract"/>
    <w:basedOn w:val="a"/>
    <w:next w:val="Keywords"/>
    <w:qFormat/>
    <w:rsid w:val="00B66E19"/>
    <w:pPr>
      <w:spacing w:before="360" w:after="300" w:line="360" w:lineRule="auto"/>
      <w:ind w:left="720" w:right="567"/>
    </w:pPr>
    <w:rPr>
      <w:sz w:val="22"/>
    </w:rPr>
  </w:style>
  <w:style w:type="paragraph" w:customStyle="1" w:styleId="Keywords">
    <w:name w:val="Keywords"/>
    <w:basedOn w:val="a"/>
    <w:next w:val="Paragraph"/>
    <w:qFormat/>
    <w:rsid w:val="00B66E19"/>
    <w:pPr>
      <w:spacing w:before="240" w:after="240" w:line="360" w:lineRule="auto"/>
      <w:ind w:left="720" w:right="567"/>
    </w:pPr>
    <w:rPr>
      <w:sz w:val="22"/>
    </w:rPr>
  </w:style>
  <w:style w:type="paragraph" w:customStyle="1" w:styleId="Correspondencedetails">
    <w:name w:val="Correspondence details"/>
    <w:basedOn w:val="a"/>
    <w:qFormat/>
    <w:rsid w:val="00B66E19"/>
    <w:pPr>
      <w:spacing w:before="240" w:line="360" w:lineRule="auto"/>
    </w:pPr>
  </w:style>
  <w:style w:type="paragraph" w:customStyle="1" w:styleId="Displayedquotation">
    <w:name w:val="Displayed quotation"/>
    <w:basedOn w:val="a"/>
    <w:qFormat/>
    <w:rsid w:val="00B66E19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</w:pPr>
    <w:rPr>
      <w:sz w:val="22"/>
    </w:rPr>
  </w:style>
  <w:style w:type="paragraph" w:customStyle="1" w:styleId="Numberedlist">
    <w:name w:val="Numbered list"/>
    <w:basedOn w:val="Paragraph"/>
    <w:next w:val="Paragraph"/>
    <w:qFormat/>
    <w:rsid w:val="00B66E19"/>
    <w:pPr>
      <w:numPr>
        <w:numId w:val="4"/>
      </w:numPr>
      <w:spacing w:after="240"/>
      <w:contextualSpacing/>
    </w:pPr>
  </w:style>
  <w:style w:type="paragraph" w:customStyle="1" w:styleId="Displayedequation">
    <w:name w:val="Displayed equation"/>
    <w:basedOn w:val="a"/>
    <w:next w:val="Paragraph"/>
    <w:qFormat/>
    <w:rsid w:val="00B66E19"/>
    <w:pPr>
      <w:tabs>
        <w:tab w:val="center" w:pos="4253"/>
        <w:tab w:val="right" w:pos="8222"/>
      </w:tabs>
      <w:spacing w:before="240" w:after="240" w:line="480" w:lineRule="auto"/>
      <w:jc w:val="center"/>
    </w:pPr>
  </w:style>
  <w:style w:type="paragraph" w:customStyle="1" w:styleId="Acknowledgements">
    <w:name w:val="Acknowledgements"/>
    <w:basedOn w:val="a"/>
    <w:next w:val="a"/>
    <w:qFormat/>
    <w:rsid w:val="00B66E19"/>
    <w:pPr>
      <w:spacing w:before="120" w:line="360" w:lineRule="auto"/>
    </w:pPr>
    <w:rPr>
      <w:sz w:val="22"/>
    </w:rPr>
  </w:style>
  <w:style w:type="paragraph" w:customStyle="1" w:styleId="Tabletitle">
    <w:name w:val="Table title"/>
    <w:basedOn w:val="a"/>
    <w:next w:val="a"/>
    <w:qFormat/>
    <w:rsid w:val="00B66E19"/>
    <w:pPr>
      <w:spacing w:before="240" w:line="360" w:lineRule="auto"/>
    </w:pPr>
  </w:style>
  <w:style w:type="paragraph" w:customStyle="1" w:styleId="Figurecaption">
    <w:name w:val="Figure caption"/>
    <w:basedOn w:val="a"/>
    <w:next w:val="a"/>
    <w:qFormat/>
    <w:rsid w:val="00B66E19"/>
    <w:pPr>
      <w:spacing w:before="240" w:line="360" w:lineRule="auto"/>
    </w:pPr>
  </w:style>
  <w:style w:type="paragraph" w:customStyle="1" w:styleId="Footnotes">
    <w:name w:val="Footnotes"/>
    <w:basedOn w:val="a"/>
    <w:qFormat/>
    <w:rsid w:val="00B66E19"/>
    <w:pPr>
      <w:spacing w:before="120" w:line="360" w:lineRule="auto"/>
      <w:ind w:left="482" w:hanging="482"/>
      <w:contextualSpacing/>
    </w:pPr>
    <w:rPr>
      <w:sz w:val="22"/>
    </w:rPr>
  </w:style>
  <w:style w:type="paragraph" w:customStyle="1" w:styleId="Notesoncontributors">
    <w:name w:val="Notes on contributors"/>
    <w:basedOn w:val="a"/>
    <w:qFormat/>
    <w:rsid w:val="00B66E19"/>
    <w:pPr>
      <w:spacing w:before="240" w:line="360" w:lineRule="auto"/>
    </w:pPr>
    <w:rPr>
      <w:sz w:val="22"/>
    </w:rPr>
  </w:style>
  <w:style w:type="paragraph" w:customStyle="1" w:styleId="Paragraph">
    <w:name w:val="Paragraph"/>
    <w:basedOn w:val="a"/>
    <w:next w:val="Newparagraph"/>
    <w:qFormat/>
    <w:rsid w:val="00B66E19"/>
    <w:pPr>
      <w:widowControl w:val="0"/>
      <w:spacing w:line="480" w:lineRule="auto"/>
    </w:pPr>
  </w:style>
  <w:style w:type="paragraph" w:customStyle="1" w:styleId="Newparagraph">
    <w:name w:val="New paragraph"/>
    <w:basedOn w:val="a"/>
    <w:qFormat/>
    <w:rsid w:val="00B66E19"/>
    <w:pPr>
      <w:spacing w:line="480" w:lineRule="auto"/>
      <w:ind w:firstLine="720"/>
    </w:pPr>
  </w:style>
  <w:style w:type="paragraph" w:customStyle="1" w:styleId="References">
    <w:name w:val="References"/>
    <w:basedOn w:val="a"/>
    <w:qFormat/>
    <w:rsid w:val="00B66E19"/>
    <w:pPr>
      <w:spacing w:before="120" w:line="360" w:lineRule="auto"/>
      <w:ind w:left="720" w:hanging="720"/>
      <w:contextualSpacing/>
    </w:pPr>
  </w:style>
  <w:style w:type="paragraph" w:customStyle="1" w:styleId="Subjectcodes">
    <w:name w:val="Subject codes"/>
    <w:basedOn w:val="Keywords"/>
    <w:next w:val="Paragraph"/>
    <w:qFormat/>
    <w:rsid w:val="00B66E19"/>
  </w:style>
  <w:style w:type="paragraph" w:customStyle="1" w:styleId="Bulletedlist">
    <w:name w:val="Bulleted list"/>
    <w:basedOn w:val="Paragraph"/>
    <w:next w:val="Paragraph"/>
    <w:qFormat/>
    <w:rsid w:val="00B66E19"/>
    <w:pPr>
      <w:widowControl/>
      <w:numPr>
        <w:numId w:val="5"/>
      </w:numPr>
      <w:spacing w:after="240"/>
      <w:contextualSpacing/>
    </w:pPr>
  </w:style>
  <w:style w:type="paragraph" w:customStyle="1" w:styleId="Heading4Paragraph">
    <w:name w:val="Heading 4 + Paragraph"/>
    <w:basedOn w:val="Paragraph"/>
    <w:next w:val="Newparagraph"/>
    <w:qFormat/>
    <w:rsid w:val="00B66E19"/>
    <w:pPr>
      <w:widowControl/>
      <w:spacing w:before="360"/>
    </w:pPr>
  </w:style>
  <w:style w:type="paragraph" w:customStyle="1" w:styleId="MDPI51figurecaption">
    <w:name w:val="MDPI_5.1_figure_caption"/>
    <w:qFormat/>
    <w:rsid w:val="00B66E19"/>
    <w:pPr>
      <w:adjustRightInd w:val="0"/>
      <w:snapToGrid w:val="0"/>
      <w:spacing w:before="120" w:after="240" w:line="228" w:lineRule="auto"/>
      <w:ind w:left="2608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paragraph" w:customStyle="1" w:styleId="MDPI42tablebody">
    <w:name w:val="MDPI_4.2_table_body"/>
    <w:qFormat/>
    <w:rsid w:val="00B66E19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/>
      <w:snapToGrid w:val="0"/>
      <w:color w:val="000000"/>
      <w:lang w:eastAsia="de-DE" w:bidi="en-US"/>
    </w:rPr>
  </w:style>
  <w:style w:type="paragraph" w:customStyle="1" w:styleId="MDPI41tablecaption">
    <w:name w:val="MDPI_4.1_table_caption"/>
    <w:qFormat/>
    <w:rsid w:val="00B66E19"/>
    <w:pPr>
      <w:adjustRightInd w:val="0"/>
      <w:snapToGrid w:val="0"/>
      <w:spacing w:before="240" w:after="120" w:line="228" w:lineRule="auto"/>
      <w:ind w:left="2608"/>
    </w:pPr>
    <w:rPr>
      <w:rFonts w:ascii="Palatino Linotype" w:eastAsia="Times New Roman" w:hAnsi="Palatino Linotype" w:cs="Cordia New"/>
      <w:color w:val="000000"/>
      <w:sz w:val="18"/>
      <w:szCs w:val="22"/>
      <w:lang w:eastAsia="de-DE" w:bidi="en-US"/>
    </w:rPr>
  </w:style>
  <w:style w:type="paragraph" w:customStyle="1" w:styleId="MDPI31text">
    <w:name w:val="MDPI_3.1_text"/>
    <w:qFormat/>
    <w:rsid w:val="00B66E19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71References">
    <w:name w:val="MDPI_7.1_References"/>
    <w:qFormat/>
    <w:rsid w:val="00B66E19"/>
    <w:pPr>
      <w:numPr>
        <w:numId w:val="6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paragraph" w:customStyle="1" w:styleId="MDPI511onefigurecaption">
    <w:name w:val="MDPI_5.1.1_one_figure_caption"/>
    <w:qFormat/>
    <w:rsid w:val="00B66E19"/>
    <w:pPr>
      <w:adjustRightInd w:val="0"/>
      <w:snapToGrid w:val="0"/>
      <w:spacing w:before="240" w:after="120" w:line="260" w:lineRule="atLeast"/>
      <w:jc w:val="center"/>
    </w:pPr>
    <w:rPr>
      <w:rFonts w:ascii="Palatino Linotype" w:eastAsia="宋体" w:hAnsi="Palatino Linotype"/>
      <w:noProof/>
      <w:color w:val="000000"/>
      <w:sz w:val="18"/>
      <w:lang w:bidi="en-US"/>
    </w:rPr>
  </w:style>
  <w:style w:type="paragraph" w:customStyle="1" w:styleId="MDPI52figure">
    <w:name w:val="MDPI_5.2_figure"/>
    <w:qFormat/>
    <w:rsid w:val="00B66E19"/>
    <w:pPr>
      <w:adjustRightInd w:val="0"/>
      <w:snapToGrid w:val="0"/>
      <w:spacing w:before="240" w:after="120"/>
      <w:jc w:val="center"/>
    </w:pPr>
    <w:rPr>
      <w:rFonts w:ascii="Palatino Linotype" w:eastAsia="Times New Roman" w:hAnsi="Palatino Linotype"/>
      <w:snapToGrid w:val="0"/>
      <w:color w:val="000000"/>
      <w:lang w:eastAsia="de-DE" w:bidi="en-US"/>
    </w:rPr>
  </w:style>
  <w:style w:type="paragraph" w:customStyle="1" w:styleId="MDPI62BackMatter">
    <w:name w:val="MDPI_6.2_BackMatter"/>
    <w:qFormat/>
    <w:rsid w:val="00B66E19"/>
    <w:pPr>
      <w:adjustRightInd w:val="0"/>
      <w:snapToGrid w:val="0"/>
      <w:spacing w:after="12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 w:val="18"/>
      <w:lang w:eastAsia="en-US" w:bidi="en-US"/>
    </w:rPr>
  </w:style>
  <w:style w:type="character" w:customStyle="1" w:styleId="20">
    <w:name w:val="标题 2 字符"/>
    <w:basedOn w:val="a0"/>
    <w:link w:val="2"/>
    <w:rsid w:val="00B66E19"/>
    <w:rPr>
      <w:rFonts w:cs="Arial"/>
      <w:b/>
      <w:bCs/>
      <w:i/>
      <w:iCs/>
      <w:sz w:val="24"/>
      <w:szCs w:val="28"/>
    </w:rPr>
  </w:style>
  <w:style w:type="character" w:customStyle="1" w:styleId="30">
    <w:name w:val="标题 3 字符"/>
    <w:basedOn w:val="a0"/>
    <w:link w:val="3"/>
    <w:rsid w:val="00B66E19"/>
    <w:rPr>
      <w:rFonts w:eastAsia="Times New Roman" w:cs="Arial"/>
      <w:bCs/>
      <w:i/>
      <w:sz w:val="24"/>
      <w:szCs w:val="26"/>
      <w:lang w:eastAsia="en-GB"/>
    </w:rPr>
  </w:style>
  <w:style w:type="paragraph" w:styleId="a3">
    <w:name w:val="annotation text"/>
    <w:basedOn w:val="a"/>
    <w:link w:val="a4"/>
    <w:qFormat/>
    <w:rsid w:val="00B66E19"/>
    <w:pPr>
      <w:spacing w:line="260" w:lineRule="atLeast"/>
      <w:jc w:val="both"/>
    </w:pPr>
    <w:rPr>
      <w:rFonts w:ascii="Palatino Linotype" w:eastAsia="宋体" w:hAnsi="Palatino Linotype"/>
      <w:color w:val="000000"/>
      <w:sz w:val="20"/>
      <w:szCs w:val="20"/>
    </w:rPr>
  </w:style>
  <w:style w:type="character" w:customStyle="1" w:styleId="a4">
    <w:name w:val="批注文字 字符"/>
    <w:basedOn w:val="a0"/>
    <w:link w:val="a3"/>
    <w:qFormat/>
    <w:rsid w:val="00B66E19"/>
    <w:rPr>
      <w:rFonts w:ascii="Palatino Linotype" w:eastAsia="宋体" w:hAnsi="Palatino Linotype"/>
      <w:color w:val="000000"/>
    </w:rPr>
  </w:style>
  <w:style w:type="paragraph" w:styleId="a5">
    <w:name w:val="header"/>
    <w:basedOn w:val="a"/>
    <w:link w:val="a6"/>
    <w:uiPriority w:val="99"/>
    <w:unhideWhenUsed/>
    <w:rsid w:val="00937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3793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793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379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86</Words>
  <Characters>493</Characters>
  <Application>Microsoft Office Word</Application>
  <DocSecurity>0</DocSecurity>
  <Lines>4</Lines>
  <Paragraphs>1</Paragraphs>
  <ScaleCrop>false</ScaleCrop>
  <Company>CUMT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Yongjun Yang</dc:creator>
  <cp:keywords/>
  <dc:description/>
  <cp:lastModifiedBy>Yongjun Yang</cp:lastModifiedBy>
  <cp:revision>17</cp:revision>
  <dcterms:created xsi:type="dcterms:W3CDTF">2023-04-16T02:42:00Z</dcterms:created>
  <dcterms:modified xsi:type="dcterms:W3CDTF">2023-04-16T03:31:00Z</dcterms:modified>
</cp:coreProperties>
</file>