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7606" w14:textId="77777777" w:rsidR="00CE2236" w:rsidRDefault="00000000">
      <w:r w:rsidRPr="003C7DA2">
        <w:rPr>
          <w:b/>
          <w:bCs/>
        </w:rPr>
        <w:t>SVM的基本原理</w:t>
      </w:r>
      <w:r>
        <w:t>可以简述如下：</w:t>
      </w:r>
    </w:p>
    <w:p w14:paraId="0D29AAC3" w14:textId="2B37F363" w:rsidR="00CE2236" w:rsidRDefault="003C7DA2" w:rsidP="003C7DA2">
      <w:r>
        <w:rPr>
          <w:rFonts w:hint="eastAsia"/>
          <w:shd w:val="pct10" w:color="auto" w:fill="FFFFFF"/>
        </w:rPr>
        <w:t>1</w:t>
      </w:r>
      <w:r>
        <w:rPr>
          <w:shd w:val="pct10" w:color="auto" w:fill="FFFFFF"/>
        </w:rPr>
        <w:t>.</w:t>
      </w:r>
      <w:r w:rsidR="00000000" w:rsidRPr="003C7DA2">
        <w:rPr>
          <w:shd w:val="pct10" w:color="auto" w:fill="FFFFFF"/>
        </w:rPr>
        <w:t>基本思想：</w:t>
      </w:r>
      <w:r w:rsidR="00000000">
        <w:rPr>
          <w:rFonts w:hint="eastAsia"/>
        </w:rPr>
        <w:t>ＳＶＭ的学习目的主要为</w:t>
      </w:r>
      <w:r w:rsidR="00000000" w:rsidRPr="003C7DA2">
        <w:rPr>
          <w:rFonts w:ascii="Helvetica" w:hAnsi="Helvetica" w:cs="Helvetica"/>
          <w:color w:val="121212"/>
          <w:u w:val="wave"/>
          <w:shd w:val="clear" w:color="auto" w:fill="FFFFFF"/>
        </w:rPr>
        <w:t>求解能够正确划分训练数据集并且几何间隔最大的分离超平面</w:t>
      </w:r>
      <w:r w:rsidR="00000000">
        <w:t>。SVM的基本思想是</w:t>
      </w:r>
      <w:r w:rsidR="00000000">
        <w:rPr>
          <w:rFonts w:hint="eastAsia"/>
        </w:rPr>
        <w:t>尝试</w:t>
      </w:r>
      <w:r w:rsidR="00000000">
        <w:t>找到一个</w:t>
      </w:r>
      <w:r w:rsidR="00000000">
        <w:rPr>
          <w:rFonts w:hint="eastAsia"/>
        </w:rPr>
        <w:t>使</w:t>
      </w:r>
      <w:r w:rsidR="00000000">
        <w:t>不同类别样本</w:t>
      </w:r>
      <w:r w:rsidR="00000000">
        <w:rPr>
          <w:rFonts w:hint="eastAsia"/>
        </w:rPr>
        <w:t>到达</w:t>
      </w:r>
      <w:r w:rsidR="00000000">
        <w:t>超平面</w:t>
      </w:r>
      <w:r w:rsidR="00000000">
        <w:rPr>
          <w:rFonts w:hint="eastAsia"/>
        </w:rPr>
        <w:t>距离最大的一个位置</w:t>
      </w:r>
      <w:r w:rsidR="00000000">
        <w:t>。</w:t>
      </w:r>
    </w:p>
    <w:p w14:paraId="5DECD58E" w14:textId="77777777" w:rsidR="003C7DA2" w:rsidRDefault="003C7DA2" w:rsidP="003C7DA2">
      <w:pPr>
        <w:rPr>
          <w:rFonts w:hint="eastAsia"/>
        </w:rPr>
      </w:pPr>
    </w:p>
    <w:p w14:paraId="1288A182" w14:textId="19F0B55D" w:rsidR="00CE2236" w:rsidRDefault="003C7DA2" w:rsidP="003C7DA2">
      <w:r w:rsidRPr="003C7DA2">
        <w:rPr>
          <w:rFonts w:hint="eastAsia"/>
          <w:shd w:val="pct10" w:color="auto" w:fill="FFFFFF"/>
        </w:rPr>
        <w:t>2</w:t>
      </w:r>
      <w:r w:rsidRPr="003C7DA2">
        <w:rPr>
          <w:shd w:val="pct10" w:color="auto" w:fill="FFFFFF"/>
        </w:rPr>
        <w:t>.</w:t>
      </w:r>
      <w:r w:rsidR="00000000" w:rsidRPr="003C7DA2">
        <w:rPr>
          <w:shd w:val="pct10" w:color="auto" w:fill="FFFFFF"/>
        </w:rPr>
        <w:t>支持向量：</w:t>
      </w:r>
      <w:r w:rsidR="00000000" w:rsidRPr="003C7DA2">
        <w:rPr>
          <w:rFonts w:ascii="Arial" w:hAnsi="Arial" w:cs="Arial"/>
          <w:color w:val="4D4D4D"/>
          <w:shd w:val="clear" w:color="auto" w:fill="FFFFFF"/>
        </w:rPr>
        <w:t>决定决策边界的数据叫做支持向量</w:t>
      </w:r>
      <w:r w:rsidR="00000000">
        <w:t>。</w:t>
      </w:r>
      <w:r w:rsidR="00000000">
        <w:rPr>
          <w:rFonts w:hint="eastAsia"/>
        </w:rPr>
        <w:t>会影响</w:t>
      </w:r>
      <w:r w:rsidR="00000000">
        <w:t>超平面的位置和宽度。</w:t>
      </w:r>
    </w:p>
    <w:p w14:paraId="364DAD87" w14:textId="15F6797A" w:rsidR="003C7DA2" w:rsidRDefault="003C7DA2" w:rsidP="003C7DA2">
      <w:pPr>
        <w:pStyle w:val="a3"/>
        <w:ind w:left="360" w:firstLineChars="0" w:firstLine="0"/>
        <w:rPr>
          <w:rFonts w:hint="eastAsia"/>
        </w:rPr>
      </w:pPr>
    </w:p>
    <w:p w14:paraId="1EA8A137" w14:textId="77777777" w:rsidR="00CE2236" w:rsidRDefault="00000000">
      <w:r>
        <w:rPr>
          <w:shd w:val="pct10" w:color="auto" w:fill="FFFFFF"/>
        </w:rPr>
        <w:t>3.线性可分情况：</w:t>
      </w:r>
      <w:r>
        <w:rPr>
          <w:rFonts w:hint="eastAsia"/>
        </w:rPr>
        <w:t>当</w:t>
      </w:r>
      <w:r>
        <w:t>存在一个超平面完全将两类样本分开</w:t>
      </w:r>
      <w:r>
        <w:rPr>
          <w:rFonts w:hint="eastAsia"/>
        </w:rPr>
        <w:t>时称为线性可分问题</w:t>
      </w:r>
      <w:r>
        <w:t>。SVM的目标是找到一个</w:t>
      </w:r>
      <w:r>
        <w:rPr>
          <w:rFonts w:hint="eastAsia"/>
        </w:rPr>
        <w:t>使</w:t>
      </w:r>
      <w:r>
        <w:t>不同类别样本</w:t>
      </w:r>
      <w:r>
        <w:rPr>
          <w:rFonts w:hint="eastAsia"/>
        </w:rPr>
        <w:t>到达</w:t>
      </w:r>
      <w:r>
        <w:t>超平面</w:t>
      </w:r>
      <w:r>
        <w:rPr>
          <w:rFonts w:hint="eastAsia"/>
        </w:rPr>
        <w:t>距离最大的一个位置</w:t>
      </w:r>
      <w:r>
        <w:t>。</w:t>
      </w:r>
      <w:r>
        <w:rPr>
          <w:rFonts w:hint="eastAsia"/>
        </w:rPr>
        <w:t>而</w:t>
      </w:r>
      <w:r>
        <w:rPr>
          <w:rFonts w:ascii="Arial" w:hAnsi="Arial" w:cs="Arial"/>
          <w:color w:val="4D4D4D"/>
          <w:shd w:val="clear" w:color="auto" w:fill="FFFFFF"/>
        </w:rPr>
        <w:t>线性不可分的问题一定要转换为线性可分</w:t>
      </w:r>
      <w:r>
        <w:rPr>
          <w:rFonts w:ascii="Arial" w:hAnsi="Arial" w:cs="Arial" w:hint="eastAsia"/>
          <w:color w:val="4D4D4D"/>
          <w:shd w:val="clear" w:color="auto" w:fill="FFFFFF"/>
        </w:rPr>
        <w:t>来求解</w:t>
      </w:r>
      <w:r>
        <w:t>。</w:t>
      </w:r>
    </w:p>
    <w:p w14:paraId="7EB4D0E7" w14:textId="77777777" w:rsidR="003C7DA2" w:rsidRDefault="003C7DA2">
      <w:pPr>
        <w:rPr>
          <w:rFonts w:hint="eastAsia"/>
        </w:rPr>
      </w:pPr>
    </w:p>
    <w:p w14:paraId="463D7C2B" w14:textId="25BCE2B0" w:rsidR="00CE2236" w:rsidRDefault="003C7DA2" w:rsidP="003C7DA2">
      <w:r>
        <w:rPr>
          <w:rFonts w:hint="eastAsia"/>
          <w:shd w:val="pct10" w:color="auto" w:fill="FFFFFF"/>
        </w:rPr>
        <w:t>4</w:t>
      </w:r>
      <w:r>
        <w:rPr>
          <w:shd w:val="pct10" w:color="auto" w:fill="FFFFFF"/>
        </w:rPr>
        <w:t>.</w:t>
      </w:r>
      <w:r w:rsidR="00000000" w:rsidRPr="003C7DA2">
        <w:rPr>
          <w:shd w:val="pct10" w:color="auto" w:fill="FFFFFF"/>
        </w:rPr>
        <w:t>间隔最大化：</w:t>
      </w:r>
      <w:r w:rsidR="00000000">
        <w:t>为</w:t>
      </w:r>
      <w:r w:rsidR="00000000">
        <w:rPr>
          <w:rFonts w:hint="eastAsia"/>
        </w:rPr>
        <w:t>求间隔最大化</w:t>
      </w:r>
      <w:r w:rsidR="00000000">
        <w:t>，SVM</w:t>
      </w:r>
      <w:r w:rsidR="00000000">
        <w:rPr>
          <w:rFonts w:hint="eastAsia"/>
        </w:rPr>
        <w:t>设立出</w:t>
      </w:r>
      <w:r w:rsidR="00000000">
        <w:t>优化目标。</w:t>
      </w:r>
      <w:r w:rsidR="00000000">
        <w:rPr>
          <w:rFonts w:hint="eastAsia"/>
        </w:rPr>
        <w:t>首先要从无数分类中找出最优分类，</w:t>
      </w:r>
      <w:r w:rsidR="00000000">
        <w:t>最大化间隔。这个</w:t>
      </w:r>
      <w:r w:rsidR="00000000">
        <w:rPr>
          <w:rFonts w:hint="eastAsia"/>
        </w:rPr>
        <w:t>最优</w:t>
      </w:r>
      <w:r w:rsidR="00000000">
        <w:t>可以通过求解一个</w:t>
      </w:r>
      <w:r w:rsidR="00000000" w:rsidRPr="003C7DA2">
        <w:rPr>
          <w:u w:val="wave"/>
        </w:rPr>
        <w:t>二次规划</w:t>
      </w:r>
      <w:r w:rsidR="00000000">
        <w:rPr>
          <w:rFonts w:hint="eastAsia"/>
        </w:rPr>
        <w:t>，即非线性规划</w:t>
      </w:r>
      <w:r w:rsidR="00000000">
        <w:t>问题来得到。</w:t>
      </w:r>
    </w:p>
    <w:p w14:paraId="4FC2CF91" w14:textId="77777777" w:rsidR="003C7DA2" w:rsidRDefault="003C7DA2" w:rsidP="003C7DA2">
      <w:pPr>
        <w:rPr>
          <w:rFonts w:hint="eastAsia"/>
        </w:rPr>
      </w:pPr>
    </w:p>
    <w:p w14:paraId="3FD15882" w14:textId="4D285AF5" w:rsidR="00CE2236" w:rsidRPr="003C7DA2" w:rsidRDefault="003C7DA2" w:rsidP="003C7DA2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rFonts w:hint="eastAsia"/>
          <w:shd w:val="pct10" w:color="auto" w:fill="FFFFFF"/>
        </w:rPr>
        <w:t>5</w:t>
      </w:r>
      <w:r>
        <w:rPr>
          <w:shd w:val="pct10" w:color="auto" w:fill="FFFFFF"/>
        </w:rPr>
        <w:t>.</w:t>
      </w:r>
      <w:r w:rsidR="00000000" w:rsidRPr="003C7DA2">
        <w:rPr>
          <w:shd w:val="pct10" w:color="auto" w:fill="FFFFFF"/>
        </w:rPr>
        <w:t>转化为对偶问题：</w:t>
      </w:r>
      <w:r w:rsidR="00000000">
        <w:t>为了求解二次规划问题，将其转化为对偶问题来求解。</w:t>
      </w:r>
      <w:r w:rsidR="00000000" w:rsidRPr="003C7DA2">
        <w:rPr>
          <w:rFonts w:asciiTheme="minorEastAsia" w:hAnsiTheme="minorEastAsia" w:hint="eastAsia"/>
          <w:color w:val="121212"/>
          <w:szCs w:val="21"/>
          <w:shd w:val="clear" w:color="auto" w:fill="FFFFFF"/>
        </w:rPr>
        <w:t>对偶函数是凹函数，对凹函数求最大相当于凸函数求最小，也即对偶问题是凸优化问题</w:t>
      </w:r>
    </w:p>
    <w:p w14:paraId="2F0985AA" w14:textId="77777777" w:rsidR="003C7DA2" w:rsidRPr="003C7DA2" w:rsidRDefault="003C7DA2" w:rsidP="003C7DA2">
      <w:pPr>
        <w:rPr>
          <w:rFonts w:asciiTheme="minorEastAsia" w:hAnsiTheme="minorEastAsia" w:hint="eastAsia"/>
          <w:szCs w:val="21"/>
        </w:rPr>
      </w:pPr>
    </w:p>
    <w:p w14:paraId="5D3D59BA" w14:textId="649F6269" w:rsidR="00CE2236" w:rsidRDefault="003C7DA2" w:rsidP="003C7DA2">
      <w:r>
        <w:rPr>
          <w:rFonts w:hint="eastAsia"/>
          <w:shd w:val="pct10" w:color="auto" w:fill="FFFFFF"/>
        </w:rPr>
        <w:t>6</w:t>
      </w:r>
      <w:r>
        <w:rPr>
          <w:shd w:val="pct10" w:color="auto" w:fill="FFFFFF"/>
        </w:rPr>
        <w:t>.</w:t>
      </w:r>
      <w:r w:rsidR="00000000" w:rsidRPr="003C7DA2">
        <w:rPr>
          <w:shd w:val="pct10" w:color="auto" w:fill="FFFFFF"/>
        </w:rPr>
        <w:t>核函数：</w:t>
      </w:r>
      <w:r w:rsidR="00000000" w:rsidRPr="003C7DA2">
        <w:rPr>
          <w:rFonts w:asciiTheme="minorEastAsia" w:hAnsiTheme="minorEastAsia" w:hint="eastAsia"/>
          <w:color w:val="121212"/>
          <w:szCs w:val="21"/>
        </w:rPr>
        <w:t>核函数是一系列函数的统称</w:t>
      </w:r>
      <w:r w:rsidR="00000000">
        <w:t>，</w:t>
      </w:r>
      <w:r w:rsidR="00000000">
        <w:rPr>
          <w:rFonts w:hint="eastAsia"/>
        </w:rPr>
        <w:t>可以</w:t>
      </w:r>
      <w:r w:rsidR="00000000">
        <w:t>将数据映射到高维空间中，</w:t>
      </w:r>
      <w:r w:rsidR="00000000">
        <w:rPr>
          <w:rFonts w:hint="eastAsia"/>
        </w:rPr>
        <w:t>解决其在某些维度中</w:t>
      </w:r>
      <w:r w:rsidR="00000000">
        <w:t>线性</w:t>
      </w:r>
      <w:r w:rsidR="00000000">
        <w:rPr>
          <w:rFonts w:hint="eastAsia"/>
        </w:rPr>
        <w:t>不</w:t>
      </w:r>
      <w:r w:rsidR="00000000">
        <w:t>可分</w:t>
      </w:r>
      <w:r w:rsidR="00000000">
        <w:rPr>
          <w:rFonts w:hint="eastAsia"/>
        </w:rPr>
        <w:t>的问题</w:t>
      </w:r>
      <w:r w:rsidR="00000000">
        <w:t>。常用的核函数有线性核、多项式核、高斯核</w:t>
      </w:r>
      <w:r w:rsidR="00000000">
        <w:rPr>
          <w:rFonts w:hint="eastAsia"/>
        </w:rPr>
        <w:t>以及</w:t>
      </w:r>
      <w:r w:rsidR="00000000" w:rsidRPr="003C7DA2">
        <w:rPr>
          <w:rFonts w:asciiTheme="minorEastAsia" w:hAnsiTheme="minorEastAsia" w:hint="eastAsia"/>
          <w:color w:val="121212"/>
          <w:szCs w:val="21"/>
          <w:shd w:val="clear" w:color="auto" w:fill="FFFFFF"/>
        </w:rPr>
        <w:t>sigmoid核</w:t>
      </w:r>
      <w:r w:rsidR="00000000">
        <w:t>。</w:t>
      </w:r>
    </w:p>
    <w:p w14:paraId="163E8D9E" w14:textId="77777777" w:rsidR="003C7DA2" w:rsidRDefault="003C7DA2" w:rsidP="003C7DA2">
      <w:pPr>
        <w:rPr>
          <w:rFonts w:hint="eastAsia"/>
        </w:rPr>
      </w:pPr>
    </w:p>
    <w:p w14:paraId="15A820FF" w14:textId="5520C25C" w:rsidR="00CE2236" w:rsidRPr="003C7DA2" w:rsidRDefault="003C7DA2" w:rsidP="003C7DA2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 w:rsidRPr="003C7DA2">
        <w:rPr>
          <w:rFonts w:hint="eastAsia"/>
          <w:shd w:val="pct10" w:color="auto" w:fill="FFFFFF"/>
        </w:rPr>
        <w:t>7</w:t>
      </w:r>
      <w:r w:rsidRPr="003C7DA2">
        <w:rPr>
          <w:shd w:val="pct10" w:color="auto" w:fill="FFFFFF"/>
        </w:rPr>
        <w:t>.</w:t>
      </w:r>
      <w:r w:rsidR="00000000" w:rsidRPr="003C7DA2">
        <w:rPr>
          <w:shd w:val="pct10" w:color="auto" w:fill="FFFFFF"/>
        </w:rPr>
        <w:t>软间隔：</w:t>
      </w:r>
      <w:r w:rsidR="00000000" w:rsidRPr="003C7DA2">
        <w:rPr>
          <w:rFonts w:asciiTheme="minorEastAsia" w:hAnsiTheme="minorEastAsia" w:hint="eastAsia"/>
          <w:color w:val="121212"/>
          <w:szCs w:val="21"/>
          <w:shd w:val="clear" w:color="auto" w:fill="FFFFFF"/>
        </w:rPr>
        <w:t>通过对每一个样本点引入一个松弛变量</w:t>
      </w:r>
      <w:r w:rsidR="00000000" w:rsidRPr="003C7DA2">
        <w:rPr>
          <w:rFonts w:asciiTheme="minorEastAsia" w:hAnsiTheme="minorEastAsia"/>
          <w:szCs w:val="21"/>
        </w:rPr>
        <w:t>，</w:t>
      </w:r>
      <w:r w:rsidR="00000000">
        <w:t>允许一些样本点落在超平面的</w:t>
      </w:r>
      <w:r w:rsidR="00000000">
        <w:rPr>
          <w:rFonts w:hint="eastAsia"/>
        </w:rPr>
        <w:t>另外</w:t>
      </w:r>
      <w:r w:rsidR="00000000">
        <w:t>一侧。</w:t>
      </w:r>
      <w:r w:rsidR="00000000" w:rsidRPr="003C7DA2">
        <w:rPr>
          <w:rFonts w:asciiTheme="minorEastAsia" w:hAnsiTheme="minorEastAsia" w:hint="eastAsia"/>
          <w:color w:val="121212"/>
          <w:szCs w:val="21"/>
          <w:shd w:val="clear" w:color="auto" w:fill="FFFFFF"/>
        </w:rPr>
        <w:t>对于那些不满足约束条件的样本点，使得函数间隔加上松弛变量之后大于等于1</w:t>
      </w:r>
    </w:p>
    <w:p w14:paraId="41788A40" w14:textId="77777777" w:rsidR="003C7DA2" w:rsidRDefault="003C7DA2" w:rsidP="003C7DA2">
      <w:pPr>
        <w:rPr>
          <w:rFonts w:hint="eastAsia"/>
        </w:rPr>
      </w:pPr>
    </w:p>
    <w:p w14:paraId="795641EF" w14:textId="3B6EB2DC" w:rsidR="003C7DA2" w:rsidRDefault="003C7DA2" w:rsidP="003C7DA2">
      <w:pPr>
        <w:rPr>
          <w:rFonts w:hint="eastAsia"/>
        </w:rPr>
      </w:pPr>
      <w:r>
        <w:rPr>
          <w:rFonts w:hint="eastAsia"/>
          <w:shd w:val="pct10" w:color="auto" w:fill="FFFFFF"/>
        </w:rPr>
        <w:t>8</w:t>
      </w:r>
      <w:r>
        <w:rPr>
          <w:shd w:val="pct10" w:color="auto" w:fill="FFFFFF"/>
        </w:rPr>
        <w:t>.</w:t>
      </w:r>
      <w:r w:rsidR="00000000" w:rsidRPr="003C7DA2">
        <w:rPr>
          <w:shd w:val="pct10" w:color="auto" w:fill="FFFFFF"/>
        </w:rPr>
        <w:t>多类别分类：</w:t>
      </w:r>
      <w:r w:rsidR="00000000">
        <w:t>对于多类别分类问题，可以使用一对多（</w:t>
      </w:r>
      <w:r w:rsidR="00000000" w:rsidRPr="003C7DA2">
        <w:rPr>
          <w:rFonts w:asciiTheme="minorEastAsia" w:hAnsiTheme="minorEastAsia" w:hint="eastAsia"/>
          <w:color w:val="121212"/>
          <w:szCs w:val="21"/>
          <w:shd w:val="clear" w:color="auto" w:fill="FFFFFF"/>
        </w:rPr>
        <w:t>依次把某个类别的样本归为一类,其他剩余的样本归为另一类</w:t>
      </w:r>
      <w:r w:rsidR="00000000">
        <w:t>）或一对一（</w:t>
      </w:r>
      <w:r w:rsidR="00000000" w:rsidRPr="003C7DA2">
        <w:rPr>
          <w:rFonts w:asciiTheme="minorEastAsia" w:hAnsiTheme="minorEastAsia" w:hint="eastAsia"/>
          <w:color w:val="121212"/>
          <w:szCs w:val="21"/>
          <w:shd w:val="clear" w:color="auto" w:fill="FFFFFF"/>
        </w:rPr>
        <w:t>在任意两类样本之间设计一个SVM，因此k个类别的样本就需要设计k(k-1)/2个SVM</w:t>
      </w:r>
      <w:r w:rsidR="00000000">
        <w:t>）的方法来组合多个二分类SVM模型。</w:t>
      </w:r>
    </w:p>
    <w:p w14:paraId="0AF8F734" w14:textId="77777777" w:rsidR="00CE2236" w:rsidRPr="003C7DA2" w:rsidRDefault="00000000" w:rsidP="003C7DA2">
      <w:pPr>
        <w:jc w:val="left"/>
        <w:rPr>
          <w:rFonts w:asciiTheme="minorEastAsia" w:hAnsiTheme="minorEastAsia"/>
          <w:b/>
          <w:bCs/>
        </w:rPr>
      </w:pPr>
      <w:r>
        <w:rPr>
          <w:rFonts w:hint="eastAsia"/>
        </w:rPr>
        <w:br/>
      </w:r>
      <w:r w:rsidRPr="003C7DA2">
        <w:rPr>
          <w:rFonts w:asciiTheme="minorEastAsia" w:hAnsiTheme="minorEastAsia" w:hint="eastAsia"/>
          <w:b/>
          <w:bCs/>
        </w:rPr>
        <w:t>SVM效果分析</w:t>
      </w:r>
    </w:p>
    <w:p w14:paraId="31C7D4CE" w14:textId="56A5F4FB" w:rsidR="00CE2236" w:rsidRDefault="00000000">
      <w:pPr>
        <w:rPr>
          <w:rFonts w:asciiTheme="minorEastAsia" w:hAnsiTheme="minorEastAsia"/>
          <w:b/>
          <w:bCs/>
        </w:rPr>
      </w:pPr>
      <w:r w:rsidRPr="003C7DA2">
        <w:rPr>
          <w:rFonts w:asciiTheme="minorEastAsia" w:hAnsiTheme="minorEastAsia" w:hint="eastAsia"/>
          <w:b/>
          <w:bCs/>
        </w:rPr>
        <w:t>我们将通过校赛A题来第三问对SVM来进行效果分析。根据题目的要求，我们选择建立SVM多分类模型。</w:t>
      </w:r>
    </w:p>
    <w:p w14:paraId="13A5C50B" w14:textId="77777777" w:rsidR="003C7DA2" w:rsidRPr="003C7DA2" w:rsidRDefault="003C7DA2">
      <w:pPr>
        <w:rPr>
          <w:rFonts w:asciiTheme="minorEastAsia" w:hAnsiTheme="minorEastAsia" w:hint="eastAsia"/>
          <w:b/>
          <w:bCs/>
        </w:rPr>
      </w:pPr>
    </w:p>
    <w:p w14:paraId="5A3BA2E6" w14:textId="77777777" w:rsidR="00CE2236" w:rsidRPr="003C7DA2" w:rsidRDefault="00000000">
      <w:pPr>
        <w:rPr>
          <w:rFonts w:asciiTheme="minorEastAsia" w:hAnsiTheme="minorEastAsia"/>
          <w:color w:val="000000" w:themeColor="text1"/>
        </w:rPr>
      </w:pPr>
      <w:r w:rsidRPr="003C7DA2">
        <w:rPr>
          <w:rFonts w:asciiTheme="minorEastAsia" w:hAnsiTheme="minorEastAsia" w:hint="eastAsia"/>
          <w:color w:val="000000" w:themeColor="text1"/>
          <w:shd w:val="pct15" w:color="auto" w:fill="FFFFFF"/>
        </w:rPr>
        <w:t>1.数据预处理：</w:t>
      </w:r>
      <w:r w:rsidRPr="003C7DA2">
        <w:rPr>
          <w:rFonts w:asciiTheme="minorEastAsia" w:hAnsiTheme="minorEastAsia" w:hint="eastAsia"/>
          <w:color w:val="000000" w:themeColor="text1"/>
        </w:rPr>
        <w:t>对数据进行预处理，包括数据清洗、缺失值处理、特征选择等，确保数据的质量和可用性。</w:t>
      </w:r>
    </w:p>
    <w:p w14:paraId="3CE53702" w14:textId="77777777" w:rsidR="00CE2236" w:rsidRPr="003C7DA2" w:rsidRDefault="00CE2236">
      <w:pPr>
        <w:rPr>
          <w:rFonts w:asciiTheme="minorEastAsia" w:hAnsiTheme="minorEastAsia"/>
          <w:color w:val="000000" w:themeColor="text1"/>
        </w:rPr>
      </w:pPr>
    </w:p>
    <w:p w14:paraId="407C1F51" w14:textId="77777777" w:rsidR="00CE2236" w:rsidRPr="003C7DA2" w:rsidRDefault="00000000">
      <w:pPr>
        <w:rPr>
          <w:rFonts w:asciiTheme="minorEastAsia" w:hAnsiTheme="minorEastAsia"/>
          <w:color w:val="000000" w:themeColor="text1"/>
        </w:rPr>
      </w:pPr>
      <w:r w:rsidRPr="003C7DA2">
        <w:rPr>
          <w:rFonts w:asciiTheme="minorEastAsia" w:hAnsiTheme="minorEastAsia" w:hint="eastAsia"/>
          <w:color w:val="000000" w:themeColor="text1"/>
          <w:shd w:val="pct15" w:color="auto" w:fill="FFFFFF"/>
        </w:rPr>
        <w:t>2.数据划分：</w:t>
      </w:r>
      <w:r w:rsidRPr="003C7DA2">
        <w:rPr>
          <w:rFonts w:asciiTheme="minorEastAsia" w:hAnsiTheme="minorEastAsia" w:hint="eastAsia"/>
          <w:color w:val="000000" w:themeColor="text1"/>
        </w:rPr>
        <w:t>将数据集划分为训练集和测试集。因为A题数据给的并不是很多，所以我们确定训练集和测试集的比为8：2</w:t>
      </w:r>
    </w:p>
    <w:p w14:paraId="74CA4D39" w14:textId="77777777" w:rsidR="00CE2236" w:rsidRPr="003C7DA2" w:rsidRDefault="00CE2236">
      <w:pPr>
        <w:rPr>
          <w:rFonts w:asciiTheme="minorEastAsia" w:hAnsiTheme="minorEastAsia"/>
          <w:color w:val="000000" w:themeColor="text1"/>
        </w:rPr>
      </w:pPr>
    </w:p>
    <w:p w14:paraId="10018C01" w14:textId="67DEBEA7" w:rsidR="00CE2236" w:rsidRPr="003C7DA2" w:rsidRDefault="003C7DA2" w:rsidP="003C7DA2">
      <w:pPr>
        <w:tabs>
          <w:tab w:val="left" w:pos="312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 w:themeColor="text1"/>
          <w:shd w:val="pct15" w:color="auto" w:fill="FFFFFF"/>
        </w:rPr>
        <w:t>3</w:t>
      </w:r>
      <w:r>
        <w:rPr>
          <w:rFonts w:asciiTheme="minorEastAsia" w:hAnsiTheme="minorEastAsia"/>
          <w:color w:val="000000" w:themeColor="text1"/>
          <w:shd w:val="pct15" w:color="auto" w:fill="FFFFFF"/>
        </w:rPr>
        <w:t>.</w:t>
      </w:r>
      <w:r w:rsidR="00000000" w:rsidRPr="003C7DA2">
        <w:rPr>
          <w:rFonts w:asciiTheme="minorEastAsia" w:hAnsiTheme="minorEastAsia" w:hint="eastAsia"/>
          <w:color w:val="000000" w:themeColor="text1"/>
          <w:shd w:val="pct15" w:color="auto" w:fill="FFFFFF"/>
        </w:rPr>
        <w:t>模型训练：</w:t>
      </w:r>
      <w:r w:rsidR="00000000" w:rsidRPr="003C7DA2">
        <w:rPr>
          <w:rFonts w:asciiTheme="minorEastAsia" w:hAnsiTheme="minorEastAsia" w:hint="eastAsia"/>
          <w:color w:val="000000" w:themeColor="text1"/>
        </w:rPr>
        <w:t>使用训练集对SVM模型进行训练，调整模型的超参数，如核函数类型、正则化参数等。而对于核函数的选择，本文选择高斯核函数进行求解，其定义公式如下</w:t>
      </w:r>
      <w:r w:rsidR="00000000" w:rsidRPr="003C7DA2">
        <w:rPr>
          <w:rFonts w:asciiTheme="minorEastAsia" w:hAnsiTheme="minorEastAsia"/>
          <w:noProof/>
        </w:rPr>
        <w:drawing>
          <wp:inline distT="0" distB="0" distL="114300" distR="114300" wp14:anchorId="60111F4C" wp14:editId="0BEA84DF">
            <wp:extent cx="3741420" cy="6324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C56D" w14:textId="77777777" w:rsidR="00CE2236" w:rsidRPr="003C7DA2" w:rsidRDefault="00000000">
      <w:pPr>
        <w:rPr>
          <w:rFonts w:asciiTheme="minorEastAsia" w:hAnsiTheme="minorEastAsia"/>
        </w:rPr>
      </w:pPr>
      <w:r w:rsidRPr="003C7DA2">
        <w:rPr>
          <w:rFonts w:asciiTheme="minorEastAsia" w:hAnsiTheme="minorEastAsia"/>
        </w:rPr>
        <w:t>对于高斯核函数，其可以反映出样本两点之间的相似度大小。当σ确定后，若两点之间距离</w:t>
      </w:r>
      <w:r w:rsidRPr="003C7DA2">
        <w:rPr>
          <w:rFonts w:asciiTheme="minorEastAsia" w:hAnsiTheme="minorEastAsia"/>
        </w:rPr>
        <w:lastRenderedPageBreak/>
        <w:t>越小，则相似度趋近于1；若距离越大，则相似度趋近于0。</w:t>
      </w:r>
    </w:p>
    <w:p w14:paraId="02F6AFE2" w14:textId="77777777" w:rsidR="00CE2236" w:rsidRPr="003C7DA2" w:rsidRDefault="00CE2236">
      <w:pPr>
        <w:rPr>
          <w:rFonts w:asciiTheme="minorEastAsia" w:hAnsiTheme="minorEastAsia"/>
        </w:rPr>
      </w:pPr>
    </w:p>
    <w:p w14:paraId="4CC616F1" w14:textId="77777777" w:rsidR="00CE2236" w:rsidRPr="003C7DA2" w:rsidRDefault="00CE2236">
      <w:pPr>
        <w:rPr>
          <w:rFonts w:asciiTheme="minorEastAsia" w:hAnsiTheme="minorEastAsia"/>
        </w:rPr>
      </w:pPr>
    </w:p>
    <w:p w14:paraId="666AEAFA" w14:textId="21BFD047" w:rsidR="00CE2236" w:rsidRPr="003C7DA2" w:rsidRDefault="003C7DA2" w:rsidP="003C7DA2">
      <w:pPr>
        <w:tabs>
          <w:tab w:val="left" w:pos="312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  <w:shd w:val="pct15" w:color="auto" w:fill="FFFFFF"/>
        </w:rPr>
        <w:t>4</w:t>
      </w:r>
      <w:r>
        <w:rPr>
          <w:rFonts w:asciiTheme="minorEastAsia" w:hAnsiTheme="minorEastAsia"/>
          <w:shd w:val="pct15" w:color="auto" w:fill="FFFFFF"/>
        </w:rPr>
        <w:t>.</w:t>
      </w:r>
      <w:r w:rsidR="00000000" w:rsidRPr="003C7DA2">
        <w:rPr>
          <w:rFonts w:asciiTheme="minorEastAsia" w:hAnsiTheme="minorEastAsia" w:hint="eastAsia"/>
          <w:shd w:val="pct15" w:color="auto" w:fill="FFFFFF"/>
        </w:rPr>
        <w:t>模型评估：</w:t>
      </w:r>
      <w:r w:rsidR="00000000" w:rsidRPr="003C7DA2">
        <w:rPr>
          <w:rFonts w:asciiTheme="minorEastAsia" w:hAnsiTheme="minorEastAsia" w:hint="eastAsia"/>
        </w:rPr>
        <w:t>使用测试集对训练好的SVM模型进行评估，可以使用一些常见的评估指标，如准确率、精确率、召回率、F1值等。将测试集导入训练完后的模型，我们计算了其准确率为94.74%。</w:t>
      </w:r>
    </w:p>
    <w:p w14:paraId="2EC557FB" w14:textId="77777777" w:rsidR="00CE2236" w:rsidRPr="003C7DA2" w:rsidRDefault="00CE2236">
      <w:pPr>
        <w:rPr>
          <w:rFonts w:asciiTheme="minorEastAsia" w:hAnsiTheme="minorEastAsia"/>
        </w:rPr>
      </w:pPr>
    </w:p>
    <w:p w14:paraId="63CD05E2" w14:textId="77777777" w:rsidR="00CE2236" w:rsidRDefault="00CE2236"/>
    <w:p w14:paraId="4B6796CD" w14:textId="77777777" w:rsidR="00CE2236" w:rsidRDefault="00000000">
      <w:r>
        <w:rPr>
          <w:rFonts w:hint="eastAsia"/>
        </w:rPr>
        <w:t>5.</w:t>
      </w:r>
      <w:r>
        <w:rPr>
          <w:b/>
          <w:bCs/>
        </w:rPr>
        <w:t>结果可视化</w:t>
      </w:r>
      <w:r>
        <w:t>：可以通过绘制ROC曲线、混淆矩阵等方式对模型效果进行可视化展示</w:t>
      </w:r>
      <w:r>
        <w:rPr>
          <w:rFonts w:hint="eastAsia"/>
        </w:rPr>
        <w:t>。</w:t>
      </w:r>
    </w:p>
    <w:sectPr w:rsidR="00CE2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F1E7FC"/>
    <w:multiLevelType w:val="singleLevel"/>
    <w:tmpl w:val="B9F1E7F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E86146"/>
    <w:multiLevelType w:val="hybridMultilevel"/>
    <w:tmpl w:val="051C4912"/>
    <w:lvl w:ilvl="0" w:tplc="8804A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8760074">
    <w:abstractNumId w:val="0"/>
  </w:num>
  <w:num w:numId="2" w16cid:durableId="190771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UyZWVjZTM5NjMyZmY5MjkxMTAyN2Y3MGFhNjg2YWMifQ=="/>
  </w:docVars>
  <w:rsids>
    <w:rsidRoot w:val="007E3E4C"/>
    <w:rsid w:val="00385906"/>
    <w:rsid w:val="003C7DA2"/>
    <w:rsid w:val="005810B3"/>
    <w:rsid w:val="00755D31"/>
    <w:rsid w:val="007E3E4C"/>
    <w:rsid w:val="0096008E"/>
    <w:rsid w:val="00B62111"/>
    <w:rsid w:val="00CE2236"/>
    <w:rsid w:val="64D4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B5B7"/>
  <w15:docId w15:val="{73FA0F10-2517-4C67-9980-A66D28AD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assistivemathml">
    <w:name w:val="mjx_assistive_mathml"/>
    <w:basedOn w:val="a0"/>
  </w:style>
  <w:style w:type="paragraph" w:styleId="a3">
    <w:name w:val="List Paragraph"/>
    <w:basedOn w:val="a"/>
    <w:uiPriority w:val="99"/>
    <w:unhideWhenUsed/>
    <w:rsid w:val="003C7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sirui chen</dc:creator>
  <cp:lastModifiedBy>sirui chen</cp:lastModifiedBy>
  <cp:revision>2</cp:revision>
  <dcterms:created xsi:type="dcterms:W3CDTF">2023-07-13T08:07:00Z</dcterms:created>
  <dcterms:modified xsi:type="dcterms:W3CDTF">2023-07-14T03:25:00Z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875FAFADD7EB49489C08D1EE51826E7F</vt:lpwstr>
  </property>
</Properties>
</file>