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 w:line="360"/>
        <w:jc w:val="center"/>
      </w:pPr>
      <w:r>
        <w:rPr>
          <w:rFonts w:ascii="Times New Roman" w:eastAsia="SimHei" w:hAnsi="Times New Roman"/>
          <w:b/>
          <w:bCs/>
          <w:sz w:val="36"/>
          <w:szCs w:val="36"/>
        </w:rPr>
        <w:t xml:space="preserve">【Code with SOLO】用 SOLO 三天完成五套 GNN 图构建方案的实验与选型</w:t>
      </w:r>
    </w:p>
    <w:p>
      <w:pPr>
        <w:spacing w:line="36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本文记录了作者参与“Code with SOLO”挑战赛的全过程，利用 SOLO AI 编程助手在三天内完成了基于 VNP46A2 夜光数据的 GNN 图构建方案实验与选型。通过五套不同图结构方案的对比实验，最终确定了最优技术路线，实现了约 11 倍的开发效率提升。</w:t>
      </w:r>
    </w:p>
    <w:p>
      <w:pPr>
        <w:spacing w:after="240" w:before="360" w:line="360"/>
        <w:jc w:val="center"/>
      </w:pPr>
      <w:r>
        <w:rPr>
          <w:rFonts w:ascii="Times New Roman" w:eastAsia="SimHei" w:hAnsi="Times New Roman"/>
          <w:b/>
          <w:bCs/>
          <w:sz w:val="44"/>
          <w:szCs w:val="44"/>
        </w:rPr>
        <w:t xml:space="preserve">2 背景</w:t>
      </w:r>
    </w:p>
    <w:p>
      <w:pPr>
        <w:spacing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作者是一名遥感与 GIS 方向的研究生，正在开展基于夜光遥感数据的城市经济估算研究。本次“Code with SOLO”挑战赛要求参赛者在限定时间内利用 SOLO AI 助手完成一个完整的技术项目。</w:t>
      </w:r>
    </w:p>
    <w:p>
      <w:pPr>
        <w:spacing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实验数据为 VNP46A2 夜光产品，覆盖北京地区 2020 年全年数据，空间分辨率 500m，包含多时相光谱信息。核心任务是将像素级数据转化为图神经网络可处理的图结构。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图1 VNP46A2 北京2020年NTL数据示例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图1 VNP46A2 北京2020年NTL数据示例</w:t>
      </w:r>
    </w:p>
    <w:p>
      <w:pPr>
        <w:spacing w:after="240" w:before="360" w:line="360"/>
        <w:jc w:val="center"/>
      </w:pPr>
      <w:r>
        <w:rPr>
          <w:rFonts w:ascii="Times New Roman" w:eastAsia="SimHei" w:hAnsi="Times New Roman"/>
          <w:b/>
          <w:bCs/>
          <w:sz w:val="44"/>
          <w:szCs w:val="44"/>
        </w:rPr>
        <w:t xml:space="preserve">3 实践过程</w:t>
      </w:r>
    </w:p>
    <w:p>
      <w:pPr>
        <w:spacing w:after="200" w:before="300" w:line="360"/>
        <w:jc w:val="left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3.1 任务拆解与时间规划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第一阶段：任务分解与环境搭建（第1天上午）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第二阶段：图构建算法重写与验证（第1天下午）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第三阶段：性能基准测试与优化（第2天上午）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第四阶段：多方案对比实验（第2天下午）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第五阶段：方案选型与训练验证（第3天）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图2 五阶段任务拆解甘特图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图2 五阶段任务拆解甘特图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图3 SOLO对话界面 - 任务分解过程截图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图3 SOLO对话界面 - 任务分解过程截图</w:t>
      </w:r>
    </w:p>
    <w:p>
      <w:pPr>
        <w:spacing w:after="200" w:before="300" w:line="360"/>
        <w:jc w:val="left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3.2 算法重写</w:t>
      </w:r>
    </w:p>
    <w:p>
      <w:pPr>
        <w:spacing w:line="36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新旧算法对比如下：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cantSplit/>
        </w:trPr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对比维度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旧算法 (v1)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新算法 (v2)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节点选择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随机采样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轮询均匀采样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边构建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仅邻接边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邻接+近邻+相似三类边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特征编码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单一光谱值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多时相拼接特征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可复现性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硬编码参数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配置化参数</w:t>
            </w:r>
          </w:p>
        </w:tc>
      </w:tr>
    </w:tbl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图4 旧算法节点选择示意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图4 旧算法节点选择示意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图5 新算法轮询选择示意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图5 新算法轮询选择示意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图6 三类边构建示意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图6 三类边构建示意</w:t>
      </w:r>
    </w:p>
    <w:p>
      <w:pPr>
        <w:spacing w:line="36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单图验证通过，节点数、边数、特征维度均符合预期。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图7 单图验证输出截图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图7 单图验证输出截图</w:t>
      </w:r>
    </w:p>
    <w:p>
      <w:pPr>
        <w:spacing w:after="200" w:before="300" w:line="360"/>
        <w:jc w:val="left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3.3 性能基准测试</w:t>
      </w:r>
    </w:p>
    <w:p>
      <w:pPr>
        <w:spacing w:line="36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v1 与 v2 性能对比结果：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</w:trPr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数据类别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v1 耗时 (s)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v2 耗时 (s)</w:t>
            </w:r>
          </w:p>
        </w:tc>
        <w:tc>
          <w:tcPr>
            <w:tcW w:type="dxa" w:w="225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加速比</w:t>
            </w:r>
          </w:p>
        </w:tc>
      </w:tr>
      <w:tr>
        <w:trPr>
          <w:cantSplit/>
        </w:trPr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小型 (1k节点)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12.3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3.1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4.0x</w:t>
            </w:r>
          </w:p>
        </w:tc>
      </w:tr>
      <w:tr>
        <w:trPr>
          <w:cantSplit/>
        </w:trPr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中型 (5k节点)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68.7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11.2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6.1x</w:t>
            </w:r>
          </w:p>
        </w:tc>
      </w:tr>
      <w:tr>
        <w:trPr>
          <w:cantSplit/>
        </w:trPr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大型 (10k节点)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245.6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22.8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10.8x</w:t>
            </w:r>
          </w:p>
        </w:tc>
      </w:tr>
      <w:tr>
        <w:trPr>
          <w:cantSplit/>
        </w:trPr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超大型 (50k节点)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1820.4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105.3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17.3x</w:t>
            </w:r>
          </w:p>
        </w:tc>
      </w:tr>
    </w:tbl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图8 v1/v2各类别速度对比柱状图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图8 v1/v2各类别速度对比柱状图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图9 基准测试运行日志截图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图9 基准测试运行日志截图</w:t>
      </w:r>
    </w:p>
    <w:p>
      <w:pPr>
        <w:spacing w:line="36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优化分析：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优化点</w:t>
            </w:r>
          </w:p>
        </w:tc>
        <w:tc>
          <w:tcPr>
            <w:tcW w:type="dxa" w:w="35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具体措施</w:t>
            </w:r>
          </w:p>
        </w:tc>
        <w:tc>
          <w:tcPr>
            <w:tcW w:type="dxa" w:w="35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提升效果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节点索引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Hash索引替代线性扫描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查找 O(1)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边构建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向量化计算替代循环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10x 提升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特征拼接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numpy stack 替代 append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内存减少 60%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并行处理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multiprocessing 多进程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CPU利用率 85%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内存管理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分块加载大数据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峰值内存降 40%</w:t>
            </w:r>
          </w:p>
        </w:tc>
      </w:tr>
    </w:tbl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图10 v2性能提升原理鱼骨图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图10 v2性能提升原理鱼骨图</w:t>
      </w:r>
    </w:p>
    <w:p>
      <w:pPr>
        <w:spacing w:after="200" w:before="300" w:line="360"/>
        <w:jc w:val="left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3.4 自然间断法优化</w:t>
      </w:r>
    </w:p>
    <w:p>
      <w:pPr>
        <w:spacing w:line="36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优化前后对比：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优化前</w:t>
            </w:r>
          </w:p>
        </w:tc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优化后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类别数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10类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7类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节点均衡度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偏斜系数 0.82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偏斜系数 0.35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边密度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平均 15.3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平均 22.7</w:t>
            </w:r>
          </w:p>
        </w:tc>
      </w:tr>
    </w:tbl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图11 优化前10类像素分布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图11 优化前10类像素分布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图12 优化后7类像素分布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图12 优化后7类像素分布</w:t>
      </w:r>
    </w:p>
    <w:p>
      <w:pPr>
        <w:spacing w:after="200" w:before="300" w:line="360"/>
        <w:jc w:val="left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3.5 自适应图结构方案</w:t>
      </w:r>
    </w:p>
    <w:p>
      <w:pPr>
        <w:spacing w:line="36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三套方案对比：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方案</w:t>
            </w:r>
          </w:p>
        </w:tc>
        <w:tc>
          <w:tcPr>
            <w:tcW w:type="dxa" w:w="25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图结构</w:t>
            </w:r>
          </w:p>
        </w:tc>
        <w:tc>
          <w:tcPr>
            <w:tcW w:type="dxa" w:w="25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边类型</w:t>
            </w:r>
          </w:p>
        </w:tc>
        <w:tc>
          <w:tcPr>
            <w:tcW w:type="dxa" w:w="25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节点特征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方案A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KNN图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固定K邻接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单时相光谱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方案B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年内多时相图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邻接+时序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多时相拼接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方案C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自适应混合图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三类边加权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多时相+空间特征</w:t>
            </w:r>
          </w:p>
        </w:tc>
      </w:tr>
    </w:tbl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图13 方案A架构图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图13 方案A架构图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图14 方案B架构图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图14 方案B架构图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图15 方案C架构图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图15 方案C架构图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图16 三方案测试运行截图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图16 三方案测试运行截图</w:t>
      </w:r>
    </w:p>
    <w:p>
      <w:pPr>
        <w:spacing w:after="200" w:before="300" w:line="360"/>
        <w:jc w:val="left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3.6 方案C训练</w:t>
      </w:r>
    </w:p>
    <w:p>
      <w:pPr>
        <w:spacing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方案C采用自适应混合图结构，融合了空间邻接、特征相似和时序关联三类边，节点特征包含多时相光谱拼接与空间坐标编码。模型基于 GAT 架构，使用多头注意力机制学习不同边类型的权重。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图17 方案C整体架构图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图17 方案C整体架构图</w:t>
      </w:r>
    </w:p>
    <w:p>
      <w:pPr>
        <w:spacing w:line="36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训练过程中遇到的关键 Bug 及修复：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Bug</w:t>
            </w:r>
          </w:p>
        </w:tc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错误信息</w:t>
            </w:r>
          </w:p>
        </w:tc>
        <w:tc>
          <w:tcPr>
            <w:tcW w:type="dxa" w:w="40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CUDA index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index out of bounds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添加边索引范围检查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维度广播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matmul shape mismatch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显式 expand 对齐维度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matmul替换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bmm输入维度错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用 torch.matmul 替换 bmm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梯度爆炸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loss=NaN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梯度裁剪 + 学习率降低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内存溢出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CUDA OOM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减小 batch_size + 梯度累积</w:t>
            </w:r>
          </w:p>
        </w:tc>
      </w:tr>
    </w:tbl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图18 Bug修复过程截图1 - CUDA index out of bounds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图18 Bug修复过程截图1 - CUDA index out of bounds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图19 Bug修复过程截图2 - 维度广播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图19 Bug修复过程截图2 - 维度广播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图20 Bug修复过程截图3 - matmul替换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图20 Bug修复过程截图3 - matmul替换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图21 训练Loss曲线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图21 训练Loss曲线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图22 验证MAE曲线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图22 验证MAE曲线</w:t>
      </w:r>
    </w:p>
    <w:p>
      <w:pPr>
        <w:spacing w:after="240" w:before="360" w:line="360"/>
        <w:jc w:val="center"/>
      </w:pPr>
      <w:r>
        <w:rPr>
          <w:rFonts w:ascii="Times New Roman" w:eastAsia="SimHei" w:hAnsi="Times New Roman"/>
          <w:b/>
          <w:bCs/>
          <w:sz w:val="44"/>
          <w:szCs w:val="44"/>
        </w:rPr>
        <w:t xml:space="preserve">4 成果展示</w:t>
      </w:r>
    </w:p>
    <w:p>
      <w:pPr>
        <w:spacing w:after="200" w:before="300" w:line="360"/>
        <w:jc w:val="left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4.1 技术路线选型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路线一：方案C自适应混合图 + GAT，适用于大规模场景，精度最高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路线二：方案B多时相图 + GCN，适用于快速验证场景，速度最快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图23 五方案综合评估雷达图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图23 五方案综合评估雷达图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图24 最终技术路线图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图24 最终技术路线图</w:t>
      </w:r>
    </w:p>
    <w:p>
      <w:pPr>
        <w:spacing w:after="200" w:before="300" w:line="360"/>
        <w:jc w:val="left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4.2 关键产出</w:t>
      </w:r>
    </w:p>
    <w:p>
      <w:pPr>
        <w:pStyle w:val="ListParagraph"/>
        <w:numPr>
          <w:ilvl w:val="0"/>
          <w:numId w:val="4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完整的图构建代码库，包含 5 套方案实现</w:t>
      </w:r>
    </w:p>
    <w:p>
      <w:pPr>
        <w:pStyle w:val="ListParagraph"/>
        <w:numPr>
          <w:ilvl w:val="0"/>
          <w:numId w:val="4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性能基准测试报告与优化分析文档</w:t>
      </w:r>
    </w:p>
    <w:p>
      <w:pPr>
        <w:pStyle w:val="ListParagraph"/>
        <w:numPr>
          <w:ilvl w:val="0"/>
          <w:numId w:val="4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方案C训练模型权重及评估指标</w:t>
      </w:r>
    </w:p>
    <w:p>
      <w:pPr>
        <w:pStyle w:val="ListParagraph"/>
        <w:numPr>
          <w:ilvl w:val="0"/>
          <w:numId w:val="4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可复现的实验流水线脚本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图25 GitHub仓库首页截图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图25 GitHub仓库首页截图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图26 训练数据统计可视化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图26 训练数据统计可视化</w:t>
      </w:r>
    </w:p>
    <w:p>
      <w:pPr>
        <w:spacing w:after="240" w:before="360" w:line="360"/>
        <w:jc w:val="center"/>
      </w:pPr>
      <w:r>
        <w:rPr>
          <w:rFonts w:ascii="Times New Roman" w:eastAsia="SimHei" w:hAnsi="Times New Roman"/>
          <w:b/>
          <w:bCs/>
          <w:sz w:val="44"/>
          <w:szCs w:val="44"/>
        </w:rPr>
        <w:t xml:space="preserve">5 效果与总结</w:t>
      </w:r>
    </w:p>
    <w:p>
      <w:pPr>
        <w:spacing w:after="200" w:before="300" w:line="360"/>
        <w:jc w:val="left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5.1 提效分析</w:t>
      </w:r>
    </w:p>
    <w:p>
      <w:pPr>
        <w:spacing w:line="36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传统开发与 SOLO 辅助对比：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对比维度</w:t>
            </w:r>
          </w:p>
        </w:tc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传统开发</w:t>
            </w:r>
          </w:p>
        </w:tc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2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Hei" w:hAnsi="Times New Roman"/>
                <w:b/>
                <w:bCs/>
                <w:sz w:val="21"/>
                <w:szCs w:val="21"/>
              </w:rPr>
              <w:t xml:space="preserve">SOLO 辅助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算法设计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3天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2小时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代码编写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5天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4小时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调试修复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5天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3小时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实验对比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3天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4小时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文档整理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2天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1小时</w:t>
            </w:r>
          </w:p>
        </w:tc>
      </w:tr>
    </w:tbl>
    <w:p>
      <w:pPr>
        <w:spacing w:line="360"/>
        <w:ind w:firstLine="480"/>
        <w:jc w:val="both"/>
      </w:pPr>
      <w:r>
        <w:rPr>
          <w:rFonts w:ascii="Times New Roman" w:eastAsia="SimSun" w:hAnsi="Times New Roman"/>
          <w:sz w:val="24"/>
          <w:szCs w:val="24"/>
        </w:rPr>
        <w:t xml:space="preserve">关键数据：传统开发预估需 5 周，实际使用 SOLO 仅用 3 天完成，效率提升约 11 倍。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图27 传统开发 vs SOLO辅助 时间对比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图27 传统开发 vs SOLO辅助 时间对比</w:t>
      </w:r>
    </w:p>
    <w:p>
      <w:pPr>
        <w:spacing w:after="200" w:before="300" w:line="360"/>
        <w:jc w:val="left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5.2 SOLO核心能力</w:t>
      </w:r>
    </w:p>
    <w:p>
      <w:pPr>
        <w:pStyle w:val="ListParagraph"/>
        <w:numPr>
          <w:ilvl w:val="0"/>
          <w:numId w:val="5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智能任务拆解：将复杂项目自动分解为可执行的子任务</w:t>
      </w:r>
    </w:p>
    <w:p>
      <w:pPr>
        <w:pStyle w:val="ListParagraph"/>
        <w:numPr>
          <w:ilvl w:val="0"/>
          <w:numId w:val="5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代码生成与调试：自动生成高质量代码并快速定位 Bug</w:t>
      </w:r>
    </w:p>
    <w:p>
      <w:pPr>
        <w:pStyle w:val="ListParagraph"/>
        <w:numPr>
          <w:ilvl w:val="0"/>
          <w:numId w:val="5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多方案探索：同时设计多套方案并快速实现原型</w:t>
      </w:r>
    </w:p>
    <w:p>
      <w:pPr>
        <w:pStyle w:val="ListParagraph"/>
        <w:numPr>
          <w:ilvl w:val="0"/>
          <w:numId w:val="5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知识推理：基于领域知识提供算法优化建议</w:t>
      </w:r>
    </w:p>
    <w:p>
      <w:pPr>
        <w:pStyle w:val="ListParagraph"/>
        <w:numPr>
          <w:ilvl w:val="0"/>
          <w:numId w:val="5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文档生成：自动生成规范的实验报告与代码注释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图28 SOLO辅助开发流程图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图28 SOLO辅助开发流程图</w:t>
      </w:r>
    </w:p>
    <w:p>
      <w:pPr>
        <w:spacing w:after="200" w:before="300" w:line="360"/>
        <w:jc w:val="left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5.3 可复用经验</w:t>
      </w:r>
    </w:p>
    <w:p>
      <w:pPr>
        <w:pStyle w:val="ListParagraph"/>
        <w:numPr>
          <w:ilvl w:val="0"/>
          <w:numId w:val="6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先拆解再执行：复杂任务应先用 SOLO 进行任务分解，明确每个子任务的输入输出</w:t>
      </w:r>
    </w:p>
    <w:p>
      <w:pPr>
        <w:pStyle w:val="ListParagraph"/>
        <w:numPr>
          <w:ilvl w:val="0"/>
          <w:numId w:val="6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小步快跑验证：每完成一个模块立即进行单元测试，避免错误累积</w:t>
      </w:r>
    </w:p>
    <w:p>
      <w:pPr>
        <w:pStyle w:val="ListParagraph"/>
        <w:numPr>
          <w:ilvl w:val="0"/>
          <w:numId w:val="6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多方案并行：利用 SOLO 快速实现多套方案，通过对比实验确定最优解</w:t>
      </w:r>
    </w:p>
    <w:p>
      <w:pPr>
        <w:pStyle w:val="ListParagraph"/>
        <w:numPr>
          <w:ilvl w:val="0"/>
          <w:numId w:val="6"/>
        </w:numPr>
        <w:spacing w:line="360"/>
      </w:pPr>
      <w:r>
        <w:rPr>
          <w:rFonts w:ascii="Times New Roman" w:eastAsia="SimSun" w:hAnsi="Times New Roman"/>
          <w:sz w:val="24"/>
          <w:szCs w:val="24"/>
        </w:rPr>
        <w:t xml:space="preserve">保持沟通清晰：每次对话明确输入数据格式和期望输出，减少迭代次数</w:t>
      </w:r>
    </w:p>
    <w:tbl>
      <w:tblPr>
        <w:tblW w:type="pct" w:w="85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600" w:hRule="atLeast"/>
        </w:trPr>
        <w:tc>
          <w:tcPr>
            <w:tcBorders>
              <w:top w:val="dashed" w:color="BBBBBB" w:sz="1"/>
              <w:left w:val="dashed" w:color="BBBBBB" w:sz="1"/>
              <w:bottom w:val="dashed" w:color="BBBBBB" w:sz="1"/>
              <w:right w:val="dashed" w:color="BBBBBB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📷 </w:t>
            </w:r>
            <w:r>
              <w:rPr>
                <w:rFonts w:eastAsia="Microsoft YaHei"/>
                <w:color w:val="888888"/>
                <w:sz w:val="21"/>
                <w:szCs w:val="21"/>
              </w:rPr>
              <w:t xml:space="preserve">图29 项目文件结构截图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eastAsia="SimHei" w:hAnsi="Times New Roman"/>
          <w:b/>
          <w:bCs/>
          <w:sz w:val="21"/>
          <w:szCs w:val="21"/>
        </w:rPr>
        <w:t xml:space="preserve">图29 项目文件结构截图</w:t>
      </w:r>
    </w:p>
    <w:sectPr>
      <w:headerReference w:type="default" r:id="rId7"/>
      <w:footerReference w:type="default" r:id="rId8"/>
      <w:pgSz w:w="11906" w:h="16838" w:orient="portrait"/>
      <w:pgMar w:top="1417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Hei" w:hAnsi="Times New Roman"/>
        <w:sz w:val="21"/>
        <w:szCs w:val="21"/>
      </w:rPr>
      <w:t xml:space="preserve">【Code with SOLO】NTL-GNN 图构建方案实验与选型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2026-04-16T03:16:26.791Z</dcterms:created>
  <dcterms:modified xsi:type="dcterms:W3CDTF">2026-04-16T03:16:26.793Z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