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2EF" w:rsidRPr="00296CF3" w:rsidRDefault="00AE6191">
      <w:pPr>
        <w:rPr>
          <w:rFonts w:cstheme="minorHAnsi"/>
          <w:b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Рекомендації в разі якщо ваші конституційні права порушує третя особа (поліція, магазин, транспорт та інші особи які вирішили взяти на себе функції</w:t>
      </w:r>
      <w:r w:rsidR="000A03BA" w:rsidRPr="00296CF3">
        <w:rPr>
          <w:rFonts w:cstheme="minorHAnsi"/>
          <w:b/>
          <w:sz w:val="20"/>
          <w:szCs w:val="20"/>
        </w:rPr>
        <w:t>,</w:t>
      </w:r>
      <w:r w:rsidRPr="00296CF3">
        <w:rPr>
          <w:rFonts w:cstheme="minorHAnsi"/>
          <w:b/>
          <w:sz w:val="20"/>
          <w:szCs w:val="20"/>
        </w:rPr>
        <w:t xml:space="preserve"> забороняти те</w:t>
      </w:r>
      <w:r w:rsidR="000A03BA" w:rsidRPr="00296CF3">
        <w:rPr>
          <w:rFonts w:cstheme="minorHAnsi"/>
          <w:b/>
          <w:sz w:val="20"/>
          <w:szCs w:val="20"/>
        </w:rPr>
        <w:t>,</w:t>
      </w:r>
      <w:r w:rsidRPr="00296CF3">
        <w:rPr>
          <w:rFonts w:cstheme="minorHAnsi"/>
          <w:b/>
          <w:sz w:val="20"/>
          <w:szCs w:val="20"/>
        </w:rPr>
        <w:t xml:space="preserve"> що не заборонено ЗАКОНОМ).</w:t>
      </w:r>
      <w:r w:rsidR="00296CF3" w:rsidRPr="00296CF3">
        <w:rPr>
          <w:rFonts w:cstheme="minorHAnsi"/>
          <w:b/>
          <w:sz w:val="20"/>
          <w:szCs w:val="20"/>
        </w:rPr>
        <w:t xml:space="preserve"> </w:t>
      </w:r>
    </w:p>
    <w:p w:rsidR="00AE6191" w:rsidRPr="00296CF3" w:rsidRDefault="00296CF3" w:rsidP="007C00A7">
      <w:pPr>
        <w:pStyle w:val="a4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>Будьте спокійним, в</w:t>
      </w:r>
      <w:r w:rsidR="00AE6191" w:rsidRPr="00296CF3">
        <w:rPr>
          <w:rFonts w:cstheme="minorHAnsi"/>
          <w:sz w:val="20"/>
          <w:szCs w:val="20"/>
        </w:rPr>
        <w:t>ислухати опонента</w:t>
      </w:r>
      <w:r w:rsidR="00C07E56" w:rsidRPr="00296CF3">
        <w:rPr>
          <w:rFonts w:cstheme="minorHAnsi"/>
          <w:sz w:val="20"/>
          <w:szCs w:val="20"/>
        </w:rPr>
        <w:t xml:space="preserve"> та його зауваження</w:t>
      </w:r>
      <w:r w:rsidR="00AE6191" w:rsidRPr="00296CF3">
        <w:rPr>
          <w:rFonts w:cstheme="minorHAnsi"/>
          <w:sz w:val="20"/>
          <w:szCs w:val="20"/>
        </w:rPr>
        <w:t>, та запитати його. Це ваша вимога, або рекомендація?</w:t>
      </w:r>
    </w:p>
    <w:p w:rsidR="00C07E56" w:rsidRPr="00296CF3" w:rsidRDefault="00C07E56" w:rsidP="007C00A7">
      <w:pPr>
        <w:pStyle w:val="a4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Якщо рекомендація, чемно подякувати і діяти так як ви вважаєте за потрібне, </w:t>
      </w:r>
      <w:r w:rsidRPr="00296CF3">
        <w:rPr>
          <w:rFonts w:cstheme="minorHAnsi"/>
          <w:b/>
          <w:sz w:val="20"/>
          <w:szCs w:val="20"/>
          <w:u w:val="single"/>
        </w:rPr>
        <w:t>не порушуючи закони</w:t>
      </w:r>
      <w:r w:rsidRPr="00296CF3">
        <w:rPr>
          <w:rFonts w:cstheme="minorHAnsi"/>
          <w:sz w:val="20"/>
          <w:szCs w:val="20"/>
        </w:rPr>
        <w:t>.</w:t>
      </w:r>
    </w:p>
    <w:p w:rsidR="008953EA" w:rsidRPr="00296CF3" w:rsidRDefault="008953EA" w:rsidP="007C00A7">
      <w:pPr>
        <w:pStyle w:val="a4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Якщо опонент говорить що це вимога, </w:t>
      </w:r>
      <w:r w:rsidR="00296CF3" w:rsidRPr="00296CF3">
        <w:rPr>
          <w:rFonts w:cstheme="minorHAnsi"/>
          <w:sz w:val="20"/>
          <w:szCs w:val="20"/>
        </w:rPr>
        <w:t xml:space="preserve">ПОВОДЬТЕ СЕБЕ </w:t>
      </w:r>
      <w:r w:rsidRPr="00296CF3">
        <w:rPr>
          <w:rFonts w:cstheme="minorHAnsi"/>
          <w:sz w:val="20"/>
          <w:szCs w:val="20"/>
        </w:rPr>
        <w:t>СПОКІЙНО</w:t>
      </w:r>
      <w:r w:rsidR="00296CF3" w:rsidRPr="00296CF3">
        <w:rPr>
          <w:rFonts w:cstheme="minorHAnsi"/>
          <w:sz w:val="20"/>
          <w:szCs w:val="20"/>
        </w:rPr>
        <w:t xml:space="preserve"> НЕ ПІДНІМАЙТЕ ТОН ГОЛОСУ</w:t>
      </w:r>
      <w:r w:rsidRPr="00296CF3">
        <w:rPr>
          <w:rFonts w:cstheme="minorHAnsi"/>
          <w:sz w:val="20"/>
          <w:szCs w:val="20"/>
        </w:rPr>
        <w:t>:</w:t>
      </w:r>
    </w:p>
    <w:p w:rsidR="008953EA" w:rsidRPr="00296CF3" w:rsidRDefault="008953EA" w:rsidP="00296CF3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- </w:t>
      </w:r>
      <w:r w:rsidR="00296CF3" w:rsidRPr="00296CF3">
        <w:rPr>
          <w:rFonts w:cstheme="minorHAnsi"/>
          <w:b/>
          <w:sz w:val="20"/>
          <w:szCs w:val="20"/>
        </w:rPr>
        <w:t>Попросі</w:t>
      </w:r>
      <w:r w:rsidRPr="00296CF3">
        <w:rPr>
          <w:rFonts w:cstheme="minorHAnsi"/>
          <w:b/>
          <w:sz w:val="20"/>
          <w:szCs w:val="20"/>
        </w:rPr>
        <w:t>т</w:t>
      </w:r>
      <w:r w:rsidR="00296CF3" w:rsidRPr="00296CF3">
        <w:rPr>
          <w:rFonts w:cstheme="minorHAnsi"/>
          <w:b/>
          <w:sz w:val="20"/>
          <w:szCs w:val="20"/>
        </w:rPr>
        <w:t>ь</w:t>
      </w:r>
      <w:r w:rsidRPr="00296CF3">
        <w:rPr>
          <w:rFonts w:cstheme="minorHAnsi"/>
          <w:b/>
          <w:sz w:val="20"/>
          <w:szCs w:val="20"/>
        </w:rPr>
        <w:t xml:space="preserve"> озвучити</w:t>
      </w:r>
      <w:r w:rsidRPr="00296CF3">
        <w:rPr>
          <w:rFonts w:cstheme="minorHAnsi"/>
          <w:sz w:val="20"/>
          <w:szCs w:val="20"/>
        </w:rPr>
        <w:t>, які Законодавчі акти ви порушили,</w:t>
      </w:r>
      <w:r w:rsidR="00296CF3" w:rsidRPr="00296CF3">
        <w:rPr>
          <w:rFonts w:cstheme="minorHAnsi"/>
          <w:sz w:val="20"/>
          <w:szCs w:val="20"/>
        </w:rPr>
        <w:t xml:space="preserve"> які </w:t>
      </w:r>
      <w:r w:rsidRPr="00296CF3">
        <w:rPr>
          <w:rFonts w:cstheme="minorHAnsi"/>
          <w:sz w:val="20"/>
          <w:szCs w:val="20"/>
        </w:rPr>
        <w:t xml:space="preserve"> конкретні статті якого закону, зафіксувати претензію опонента, в разі якщо йде посилання на постанови, або накази, ВИМАГА</w:t>
      </w:r>
      <w:r w:rsidR="00296CF3" w:rsidRPr="00296CF3">
        <w:rPr>
          <w:rFonts w:cstheme="minorHAnsi"/>
          <w:sz w:val="20"/>
          <w:szCs w:val="20"/>
        </w:rPr>
        <w:t xml:space="preserve">ЙТЕ </w:t>
      </w:r>
      <w:r w:rsidRPr="00296CF3">
        <w:rPr>
          <w:rFonts w:cstheme="minorHAnsi"/>
          <w:sz w:val="20"/>
          <w:szCs w:val="20"/>
        </w:rPr>
        <w:t xml:space="preserve">надати документ на який посилається опонент, документ повинен відповідати ДСТУ  4163:2020, вразі відсутності оригіналу, повинна бути копія завірена печаткою та підписом організації яку представляє ваш опонент. Вразі відмови опонентом виконати вашу ВИМОГУ. </w:t>
      </w:r>
    </w:p>
    <w:p w:rsidR="00AB1BA3" w:rsidRPr="00296CF3" w:rsidRDefault="00AB1BA3" w:rsidP="00AB1BA3">
      <w:pPr>
        <w:pStyle w:val="a4"/>
        <w:rPr>
          <w:rFonts w:cstheme="minorHAnsi"/>
          <w:b/>
          <w:sz w:val="20"/>
          <w:szCs w:val="20"/>
        </w:rPr>
      </w:pPr>
      <w:r w:rsidRPr="00296CF3">
        <w:rPr>
          <w:rStyle w:val="rvts9"/>
          <w:rFonts w:cstheme="minorHAnsi"/>
          <w:b/>
          <w:sz w:val="20"/>
          <w:szCs w:val="20"/>
        </w:rPr>
        <w:t>-</w:t>
      </w:r>
      <w:r w:rsidRPr="00296CF3">
        <w:rPr>
          <w:rStyle w:val="rvts9"/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b/>
          <w:sz w:val="20"/>
          <w:szCs w:val="20"/>
        </w:rPr>
        <w:t>Повідомити</w:t>
      </w:r>
      <w:r w:rsidRPr="00296CF3">
        <w:rPr>
          <w:rFonts w:cstheme="minorHAnsi"/>
          <w:sz w:val="20"/>
          <w:szCs w:val="20"/>
        </w:rPr>
        <w:t xml:space="preserve"> </w:t>
      </w:r>
      <w:r w:rsidR="003D583D" w:rsidRPr="00296CF3">
        <w:rPr>
          <w:rFonts w:cstheme="minorHAnsi"/>
          <w:b/>
          <w:sz w:val="20"/>
          <w:szCs w:val="20"/>
        </w:rPr>
        <w:t>опонента</w:t>
      </w:r>
      <w:r w:rsidR="003D583D"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sz w:val="20"/>
          <w:szCs w:val="20"/>
        </w:rPr>
        <w:t xml:space="preserve">що </w:t>
      </w:r>
      <w:r w:rsidRPr="00296CF3">
        <w:rPr>
          <w:rStyle w:val="rvts9"/>
          <w:rFonts w:cstheme="minorHAnsi"/>
          <w:sz w:val="20"/>
          <w:szCs w:val="20"/>
        </w:rPr>
        <w:t xml:space="preserve">згідно </w:t>
      </w:r>
      <w:r w:rsidRPr="00296CF3">
        <w:rPr>
          <w:rStyle w:val="rvts9"/>
          <w:rFonts w:cstheme="minorHAnsi"/>
          <w:b/>
          <w:sz w:val="20"/>
          <w:szCs w:val="20"/>
        </w:rPr>
        <w:t>Ст.19</w:t>
      </w:r>
      <w:r w:rsidRPr="00296CF3">
        <w:rPr>
          <w:rStyle w:val="rvts9"/>
          <w:rFonts w:cstheme="minorHAnsi"/>
          <w:sz w:val="20"/>
          <w:szCs w:val="20"/>
        </w:rPr>
        <w:t>.</w:t>
      </w:r>
      <w:r w:rsidRPr="00296CF3">
        <w:rPr>
          <w:rFonts w:cstheme="minorHAnsi"/>
          <w:sz w:val="20"/>
          <w:szCs w:val="20"/>
        </w:rPr>
        <w:t> </w:t>
      </w:r>
      <w:r w:rsidRPr="00296CF3">
        <w:rPr>
          <w:rStyle w:val="rvts9"/>
          <w:rFonts w:cstheme="minorHAnsi"/>
          <w:b/>
          <w:sz w:val="20"/>
          <w:szCs w:val="20"/>
        </w:rPr>
        <w:t>К.У.</w:t>
      </w:r>
      <w:r w:rsidRPr="00296CF3">
        <w:rPr>
          <w:rFonts w:cstheme="minorHAnsi"/>
          <w:sz w:val="20"/>
          <w:szCs w:val="20"/>
        </w:rPr>
        <w:t xml:space="preserve"> Правовий порядок в Україні ґрунтується на засадах, відповідно до яких ніхто не може бути примушений робити те, що не передбачено законодавством. </w:t>
      </w:r>
      <w:bookmarkStart w:id="0" w:name="n4224"/>
      <w:bookmarkEnd w:id="0"/>
      <w:r w:rsidRPr="00296CF3">
        <w:rPr>
          <w:rFonts w:cstheme="minorHAnsi"/>
          <w:b/>
          <w:sz w:val="20"/>
          <w:szCs w:val="20"/>
        </w:rPr>
        <w:t>Органи державної влади та органи місцевого самоврядування, їх посадові особи зобов'язані діяти лише на підставі, в межах повноважень та у спосіб, що передбачені Конституцією та законами України.</w:t>
      </w:r>
    </w:p>
    <w:p w:rsidR="008953EA" w:rsidRPr="00296CF3" w:rsidRDefault="008953EA" w:rsidP="00AB1BA3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- Повідомити</w:t>
      </w:r>
      <w:r w:rsidRPr="00296CF3">
        <w:rPr>
          <w:rFonts w:cstheme="minorHAnsi"/>
          <w:sz w:val="20"/>
          <w:szCs w:val="20"/>
        </w:rPr>
        <w:t xml:space="preserve"> </w:t>
      </w:r>
      <w:r w:rsidR="003D583D" w:rsidRPr="00296CF3">
        <w:rPr>
          <w:rFonts w:cstheme="minorHAnsi"/>
          <w:b/>
          <w:sz w:val="20"/>
          <w:szCs w:val="20"/>
        </w:rPr>
        <w:t>опонента</w:t>
      </w:r>
      <w:r w:rsidR="003D583D"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sz w:val="20"/>
          <w:szCs w:val="20"/>
        </w:rPr>
        <w:t xml:space="preserve">що </w:t>
      </w:r>
      <w:r w:rsidRPr="00296CF3">
        <w:rPr>
          <w:rStyle w:val="rvts9"/>
          <w:rFonts w:cstheme="minorHAnsi"/>
          <w:sz w:val="20"/>
          <w:szCs w:val="20"/>
        </w:rPr>
        <w:t xml:space="preserve">згідно </w:t>
      </w:r>
      <w:r w:rsidRPr="00296CF3">
        <w:rPr>
          <w:rStyle w:val="rvts9"/>
          <w:rFonts w:cstheme="minorHAnsi"/>
          <w:b/>
          <w:sz w:val="20"/>
          <w:szCs w:val="20"/>
        </w:rPr>
        <w:t>Ст.60</w:t>
      </w:r>
      <w:r w:rsidRPr="00296CF3">
        <w:rPr>
          <w:rStyle w:val="rvts9"/>
          <w:rFonts w:cstheme="minorHAnsi"/>
          <w:sz w:val="20"/>
          <w:szCs w:val="20"/>
        </w:rPr>
        <w:t xml:space="preserve"> </w:t>
      </w:r>
      <w:r w:rsidRPr="00296CF3">
        <w:rPr>
          <w:rStyle w:val="rvts9"/>
          <w:rFonts w:cstheme="minorHAnsi"/>
          <w:b/>
          <w:sz w:val="20"/>
          <w:szCs w:val="20"/>
        </w:rPr>
        <w:t>К.У</w:t>
      </w:r>
      <w:r w:rsidR="00AB1BA3" w:rsidRPr="00296CF3">
        <w:rPr>
          <w:rStyle w:val="rvts9"/>
          <w:rFonts w:cstheme="minorHAnsi"/>
          <w:b/>
          <w:sz w:val="20"/>
          <w:szCs w:val="20"/>
        </w:rPr>
        <w:t>.</w:t>
      </w:r>
      <w:r w:rsidRPr="00296CF3">
        <w:rPr>
          <w:rStyle w:val="rvts9"/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sz w:val="20"/>
          <w:szCs w:val="20"/>
        </w:rPr>
        <w:t>Ніхто не зобов'язаний виконувати явно злочинні розпорядження чи накази.</w:t>
      </w:r>
      <w:bookmarkStart w:id="1" w:name="n4370"/>
      <w:bookmarkEnd w:id="1"/>
      <w:r w:rsidRPr="00296CF3">
        <w:rPr>
          <w:rFonts w:cstheme="minorHAnsi"/>
          <w:sz w:val="20"/>
          <w:szCs w:val="20"/>
        </w:rPr>
        <w:t xml:space="preserve"> За віддання і виконання явно злочинного розпорядження чи наказу настає юридична відповідальність.</w:t>
      </w:r>
    </w:p>
    <w:p w:rsidR="008953EA" w:rsidRPr="00296CF3" w:rsidRDefault="008953EA" w:rsidP="003D583D">
      <w:pPr>
        <w:pStyle w:val="a4"/>
        <w:rPr>
          <w:rFonts w:cstheme="minorHAnsi"/>
          <w:b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-</w:t>
      </w:r>
      <w:r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b/>
          <w:sz w:val="20"/>
          <w:szCs w:val="20"/>
        </w:rPr>
        <w:t>Попередити опонента</w:t>
      </w:r>
      <w:r w:rsidRPr="00296CF3">
        <w:rPr>
          <w:rFonts w:cstheme="minorHAnsi"/>
          <w:sz w:val="20"/>
          <w:szCs w:val="20"/>
        </w:rPr>
        <w:t xml:space="preserve"> про порушення ваших конституційних прав</w:t>
      </w:r>
      <w:r w:rsidR="00AB1BA3" w:rsidRPr="00296CF3">
        <w:rPr>
          <w:rFonts w:cstheme="minorHAnsi"/>
          <w:sz w:val="20"/>
          <w:szCs w:val="20"/>
        </w:rPr>
        <w:t xml:space="preserve"> на вільне пересування</w:t>
      </w:r>
      <w:r w:rsidRPr="00296CF3">
        <w:rPr>
          <w:rFonts w:cstheme="minorHAnsi"/>
          <w:sz w:val="20"/>
          <w:szCs w:val="20"/>
        </w:rPr>
        <w:t xml:space="preserve">, а саме </w:t>
      </w:r>
      <w:r w:rsidRPr="00296CF3">
        <w:rPr>
          <w:rFonts w:cstheme="minorHAnsi"/>
          <w:b/>
          <w:sz w:val="20"/>
          <w:szCs w:val="20"/>
        </w:rPr>
        <w:t>ст.33, ст.64 К.У.</w:t>
      </w:r>
      <w:r w:rsidRPr="00296CF3">
        <w:rPr>
          <w:rFonts w:cstheme="minorHAnsi"/>
          <w:sz w:val="20"/>
          <w:szCs w:val="20"/>
        </w:rPr>
        <w:t xml:space="preserve">, </w:t>
      </w:r>
      <w:r w:rsidR="00AE2FAD" w:rsidRPr="00296CF3">
        <w:rPr>
          <w:rStyle w:val="rvts9"/>
          <w:rFonts w:cstheme="minorHAnsi"/>
          <w:b/>
          <w:bCs/>
          <w:sz w:val="20"/>
          <w:szCs w:val="20"/>
        </w:rPr>
        <w:t>Ст.</w:t>
      </w:r>
      <w:r w:rsidR="003D583D" w:rsidRPr="00296CF3">
        <w:rPr>
          <w:rStyle w:val="rvts9"/>
          <w:rFonts w:cstheme="minorHAnsi"/>
          <w:b/>
          <w:bCs/>
          <w:sz w:val="20"/>
          <w:szCs w:val="20"/>
        </w:rPr>
        <w:t>68.</w:t>
      </w:r>
      <w:r w:rsidR="003D583D" w:rsidRPr="00296CF3">
        <w:rPr>
          <w:rFonts w:cstheme="minorHAnsi"/>
          <w:sz w:val="20"/>
          <w:szCs w:val="20"/>
        </w:rPr>
        <w:t xml:space="preserve"> Кожен зобов'язаний неухильно додержуватися Конституції України та законів України, не посягати на права і свободи, честь і гідність інших людей. </w:t>
      </w:r>
      <w:bookmarkStart w:id="2" w:name="n4390"/>
      <w:bookmarkEnd w:id="2"/>
      <w:r w:rsidR="003D583D" w:rsidRPr="00296CF3">
        <w:rPr>
          <w:rFonts w:cstheme="minorHAnsi"/>
          <w:sz w:val="20"/>
          <w:szCs w:val="20"/>
        </w:rPr>
        <w:t xml:space="preserve">Незнання законів не звільняє від юридичної відповідальності., Про порушення </w:t>
      </w:r>
      <w:r w:rsidRPr="00296CF3">
        <w:rPr>
          <w:rFonts w:cstheme="minorHAnsi"/>
          <w:b/>
          <w:sz w:val="20"/>
          <w:szCs w:val="20"/>
        </w:rPr>
        <w:t>Міжнародної конвенції з прав людини ст.8 ст.14.</w:t>
      </w:r>
    </w:p>
    <w:p w:rsidR="00AB1BA3" w:rsidRPr="00296CF3" w:rsidRDefault="008953EA" w:rsidP="00AB1BA3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-</w:t>
      </w:r>
      <w:r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b/>
          <w:sz w:val="20"/>
          <w:szCs w:val="20"/>
        </w:rPr>
        <w:t>Повідомити про персональну кримінальну відповідальність</w:t>
      </w:r>
      <w:r w:rsidR="00F508B3" w:rsidRPr="00296CF3">
        <w:rPr>
          <w:rFonts w:cstheme="minorHAnsi"/>
          <w:sz w:val="20"/>
          <w:szCs w:val="20"/>
        </w:rPr>
        <w:t xml:space="preserve"> за </w:t>
      </w:r>
      <w:r w:rsidR="00F508B3" w:rsidRPr="00296CF3">
        <w:rPr>
          <w:rFonts w:cstheme="minorHAnsi"/>
          <w:b/>
          <w:sz w:val="20"/>
          <w:szCs w:val="20"/>
        </w:rPr>
        <w:t>ККУ</w:t>
      </w:r>
      <w:r w:rsidRPr="00296CF3">
        <w:rPr>
          <w:rFonts w:cstheme="minorHAnsi"/>
          <w:sz w:val="20"/>
          <w:szCs w:val="20"/>
        </w:rPr>
        <w:t xml:space="preserve"> </w:t>
      </w:r>
      <w:r w:rsidRPr="00296CF3">
        <w:rPr>
          <w:rStyle w:val="rvts9"/>
          <w:rFonts w:cstheme="minorHAnsi"/>
          <w:b/>
          <w:sz w:val="20"/>
          <w:szCs w:val="20"/>
        </w:rPr>
        <w:t>Ст</w:t>
      </w:r>
      <w:r w:rsidR="00AB1BA3" w:rsidRPr="00296CF3">
        <w:rPr>
          <w:rStyle w:val="rvts9"/>
          <w:rFonts w:cstheme="minorHAnsi"/>
          <w:b/>
          <w:sz w:val="20"/>
          <w:szCs w:val="20"/>
        </w:rPr>
        <w:t>.</w:t>
      </w:r>
      <w:r w:rsidR="00F508B3" w:rsidRPr="00296CF3">
        <w:rPr>
          <w:rStyle w:val="rvts9"/>
          <w:rFonts w:cstheme="minorHAnsi"/>
          <w:b/>
          <w:sz w:val="20"/>
          <w:szCs w:val="20"/>
        </w:rPr>
        <w:t xml:space="preserve"> 41 ч.4 </w:t>
      </w:r>
      <w:r w:rsidR="00F508B3" w:rsidRPr="00296CF3">
        <w:rPr>
          <w:rFonts w:cstheme="minorHAnsi"/>
          <w:sz w:val="20"/>
          <w:szCs w:val="20"/>
        </w:rPr>
        <w:t>Особа, що виконала явно злочинний наказ або розпорядження, за діяння, вчинені з метою виконання такого наказу або розпорядження, підлягає кримінальній відповідальності на загальних підставах. </w:t>
      </w:r>
      <w:r w:rsidR="00143DA2" w:rsidRPr="00296CF3">
        <w:rPr>
          <w:rFonts w:cstheme="minorHAnsi"/>
          <w:sz w:val="20"/>
          <w:szCs w:val="20"/>
        </w:rPr>
        <w:t xml:space="preserve">Ст. </w:t>
      </w:r>
      <w:r w:rsidRPr="00296CF3">
        <w:rPr>
          <w:rStyle w:val="rvts9"/>
          <w:rFonts w:cstheme="minorHAnsi"/>
          <w:b/>
          <w:sz w:val="20"/>
          <w:szCs w:val="20"/>
        </w:rPr>
        <w:t>365</w:t>
      </w:r>
      <w:r w:rsidRPr="00296CF3">
        <w:rPr>
          <w:rFonts w:cstheme="minorHAnsi"/>
          <w:sz w:val="20"/>
          <w:szCs w:val="20"/>
        </w:rPr>
        <w:t xml:space="preserve"> Перевищення влади або службових повноважень працівником правоохоронного органу, та </w:t>
      </w:r>
      <w:r w:rsidR="00AB1BA3" w:rsidRPr="00296CF3">
        <w:rPr>
          <w:rStyle w:val="rvts9"/>
          <w:rFonts w:cstheme="minorHAnsi"/>
          <w:b/>
          <w:sz w:val="20"/>
          <w:szCs w:val="20"/>
        </w:rPr>
        <w:t>Ст.</w:t>
      </w:r>
      <w:r w:rsidRPr="00296CF3">
        <w:rPr>
          <w:rStyle w:val="rvts9"/>
          <w:rFonts w:cstheme="minorHAnsi"/>
          <w:b/>
          <w:sz w:val="20"/>
          <w:szCs w:val="20"/>
        </w:rPr>
        <w:t>367</w:t>
      </w:r>
      <w:r w:rsidRPr="00296CF3">
        <w:rPr>
          <w:rStyle w:val="rvts9"/>
          <w:rFonts w:cstheme="minorHAnsi"/>
          <w:sz w:val="20"/>
          <w:szCs w:val="20"/>
        </w:rPr>
        <w:t>.</w:t>
      </w:r>
      <w:r w:rsidRPr="00296CF3">
        <w:rPr>
          <w:rFonts w:cstheme="minorHAnsi"/>
          <w:sz w:val="20"/>
          <w:szCs w:val="20"/>
        </w:rPr>
        <w:t> Службова недбалість</w:t>
      </w:r>
      <w:r w:rsidR="00AB1BA3" w:rsidRPr="00296CF3">
        <w:rPr>
          <w:rFonts w:cstheme="minorHAnsi"/>
          <w:sz w:val="20"/>
          <w:szCs w:val="20"/>
        </w:rPr>
        <w:t xml:space="preserve">, </w:t>
      </w:r>
      <w:r w:rsidR="00AB1BA3" w:rsidRPr="00296CF3">
        <w:rPr>
          <w:rStyle w:val="rvts9"/>
          <w:rFonts w:cstheme="minorHAnsi"/>
          <w:b/>
          <w:bCs/>
          <w:sz w:val="20"/>
          <w:szCs w:val="20"/>
        </w:rPr>
        <w:t>Ст. 182</w:t>
      </w:r>
      <w:r w:rsidR="00AB1BA3" w:rsidRPr="00296CF3">
        <w:rPr>
          <w:rStyle w:val="rvts9"/>
          <w:rFonts w:cstheme="minorHAnsi"/>
          <w:bCs/>
          <w:sz w:val="20"/>
          <w:szCs w:val="20"/>
        </w:rPr>
        <w:t>.</w:t>
      </w:r>
      <w:r w:rsidR="00AB1BA3" w:rsidRPr="00296CF3">
        <w:rPr>
          <w:rFonts w:cstheme="minorHAnsi"/>
          <w:sz w:val="20"/>
          <w:szCs w:val="20"/>
        </w:rPr>
        <w:t> Порушення недоторканності приватного життя.</w:t>
      </w:r>
      <w:r w:rsidR="00D9545E">
        <w:rPr>
          <w:rFonts w:cstheme="minorHAnsi"/>
          <w:sz w:val="20"/>
          <w:szCs w:val="20"/>
        </w:rPr>
        <w:t xml:space="preserve"> Також поліцейські несуть кримінальну відповідальність у разі вчинення протиправних діянь </w:t>
      </w:r>
      <w:r w:rsidR="00D9545E" w:rsidRPr="00D9545E">
        <w:rPr>
          <w:rFonts w:cstheme="minorHAnsi"/>
          <w:b/>
          <w:sz w:val="20"/>
          <w:szCs w:val="20"/>
        </w:rPr>
        <w:t>ст.19 Закону про Н.П.</w:t>
      </w:r>
    </w:p>
    <w:p w:rsidR="003D583D" w:rsidRPr="00296CF3" w:rsidRDefault="003D583D" w:rsidP="00AB1BA3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 xml:space="preserve">- Попередити опонента про наслідки порушення КУ які за </w:t>
      </w:r>
      <w:r w:rsidRPr="00296CF3">
        <w:rPr>
          <w:rFonts w:cstheme="minorHAnsi"/>
          <w:sz w:val="20"/>
          <w:szCs w:val="20"/>
        </w:rPr>
        <w:t>Ст. 56. Дають право на відшкодування за рахунок держави чи органів місцевого самоврядування матеріальної та моральної шкоди, завданої незаконними рішеннями, діями чи бездіяльністю органів державної влади, органів місцевого самоврядування, їх посадових і службових осіб при здійсненні ними своїх повноважень.</w:t>
      </w:r>
    </w:p>
    <w:p w:rsidR="008953EA" w:rsidRPr="00296CF3" w:rsidRDefault="00AB1BA3" w:rsidP="00AB1BA3">
      <w:pPr>
        <w:pStyle w:val="a4"/>
        <w:rPr>
          <w:rFonts w:cstheme="minorHAnsi"/>
          <w:b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Якщо опонент наполягає на своїй вимозі</w:t>
      </w:r>
      <w:r w:rsidR="003D583D" w:rsidRPr="00296CF3">
        <w:rPr>
          <w:rFonts w:cstheme="minorHAnsi"/>
          <w:b/>
          <w:sz w:val="20"/>
          <w:szCs w:val="20"/>
        </w:rPr>
        <w:t xml:space="preserve"> після всіх попереджень</w:t>
      </w:r>
      <w:r w:rsidRPr="00296CF3">
        <w:rPr>
          <w:rFonts w:cstheme="minorHAnsi"/>
          <w:b/>
          <w:sz w:val="20"/>
          <w:szCs w:val="20"/>
        </w:rPr>
        <w:t>:</w:t>
      </w:r>
    </w:p>
    <w:p w:rsidR="00F508B3" w:rsidRPr="00296CF3" w:rsidRDefault="00F508B3" w:rsidP="00AE6191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Запросіть небайдужих людей у свідки, </w:t>
      </w:r>
      <w:r w:rsidR="00827015" w:rsidRPr="00296CF3">
        <w:rPr>
          <w:rFonts w:cstheme="minorHAnsi"/>
          <w:sz w:val="20"/>
          <w:szCs w:val="20"/>
        </w:rPr>
        <w:t>візьміть</w:t>
      </w:r>
      <w:r w:rsidRPr="00296CF3">
        <w:rPr>
          <w:rFonts w:cstheme="minorHAnsi"/>
          <w:sz w:val="20"/>
          <w:szCs w:val="20"/>
        </w:rPr>
        <w:t xml:space="preserve"> записник або відеокамеру, диктофон </w:t>
      </w:r>
      <w:r w:rsidRPr="00296CF3">
        <w:rPr>
          <w:rFonts w:cstheme="minorHAnsi"/>
          <w:b/>
          <w:sz w:val="20"/>
          <w:szCs w:val="20"/>
        </w:rPr>
        <w:t>фіксуєте все</w:t>
      </w:r>
      <w:r w:rsidRPr="00296CF3">
        <w:rPr>
          <w:rFonts w:cstheme="minorHAnsi"/>
          <w:sz w:val="20"/>
          <w:szCs w:val="20"/>
        </w:rPr>
        <w:t>.</w:t>
      </w:r>
    </w:p>
    <w:p w:rsidR="003D583D" w:rsidRPr="00296CF3" w:rsidRDefault="0034630A" w:rsidP="00AE6191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Опираючись на Загальну декларацію прав людини </w:t>
      </w:r>
      <w:r w:rsidRPr="00991E5F">
        <w:rPr>
          <w:rFonts w:cstheme="minorHAnsi"/>
          <w:b/>
          <w:sz w:val="20"/>
          <w:szCs w:val="20"/>
        </w:rPr>
        <w:t>Ст.6, Ст.15, Ст. 19</w:t>
      </w:r>
      <w:r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b/>
          <w:sz w:val="20"/>
          <w:szCs w:val="20"/>
        </w:rPr>
        <w:t>Заявляєте та повідомляєте</w:t>
      </w:r>
      <w:r w:rsidRPr="00296CF3">
        <w:rPr>
          <w:rFonts w:cstheme="minorHAnsi"/>
          <w:sz w:val="20"/>
          <w:szCs w:val="20"/>
        </w:rPr>
        <w:t>, що ви спілкуєтесь</w:t>
      </w:r>
      <w:r w:rsidR="00C07E56" w:rsidRPr="00296CF3">
        <w:rPr>
          <w:rFonts w:cstheme="minorHAnsi"/>
          <w:sz w:val="20"/>
          <w:szCs w:val="20"/>
        </w:rPr>
        <w:t xml:space="preserve"> </w:t>
      </w:r>
      <w:r w:rsidRPr="00296CF3">
        <w:rPr>
          <w:rFonts w:cstheme="minorHAnsi"/>
          <w:sz w:val="20"/>
          <w:szCs w:val="20"/>
        </w:rPr>
        <w:t xml:space="preserve">з опонентом </w:t>
      </w:r>
      <w:r w:rsidR="00C07E56" w:rsidRPr="00296CF3">
        <w:rPr>
          <w:rFonts w:cstheme="minorHAnsi"/>
          <w:sz w:val="20"/>
          <w:szCs w:val="20"/>
        </w:rPr>
        <w:t>у правовому</w:t>
      </w:r>
      <w:r w:rsidRPr="00296CF3">
        <w:rPr>
          <w:rFonts w:cstheme="minorHAnsi"/>
          <w:sz w:val="20"/>
          <w:szCs w:val="20"/>
        </w:rPr>
        <w:t xml:space="preserve"> </w:t>
      </w:r>
      <w:r w:rsidR="00C07E56" w:rsidRPr="00296CF3">
        <w:rPr>
          <w:rFonts w:cstheme="minorHAnsi"/>
          <w:sz w:val="20"/>
          <w:szCs w:val="20"/>
        </w:rPr>
        <w:t xml:space="preserve">статусі </w:t>
      </w:r>
      <w:r w:rsidR="003D583D" w:rsidRPr="00296CF3">
        <w:rPr>
          <w:rFonts w:cstheme="minorHAnsi"/>
          <w:sz w:val="20"/>
          <w:szCs w:val="20"/>
        </w:rPr>
        <w:t>Л</w:t>
      </w:r>
      <w:r w:rsidR="00C07E56" w:rsidRPr="00296CF3">
        <w:rPr>
          <w:rFonts w:cstheme="minorHAnsi"/>
          <w:sz w:val="20"/>
          <w:szCs w:val="20"/>
        </w:rPr>
        <w:t>юдини</w:t>
      </w:r>
      <w:r w:rsidRPr="00296CF3">
        <w:rPr>
          <w:rFonts w:cstheme="minorHAnsi"/>
          <w:sz w:val="20"/>
          <w:szCs w:val="20"/>
        </w:rPr>
        <w:t>,</w:t>
      </w:r>
      <w:r w:rsidR="00FA329D" w:rsidRPr="00296CF3">
        <w:rPr>
          <w:rFonts w:cstheme="minorHAnsi"/>
          <w:sz w:val="20"/>
          <w:szCs w:val="20"/>
        </w:rPr>
        <w:t xml:space="preserve"> та </w:t>
      </w:r>
      <w:r w:rsidR="003D583D" w:rsidRPr="00296CF3">
        <w:rPr>
          <w:rFonts w:cstheme="minorHAnsi"/>
          <w:sz w:val="20"/>
          <w:szCs w:val="20"/>
        </w:rPr>
        <w:t>Г</w:t>
      </w:r>
      <w:r w:rsidR="00FA329D" w:rsidRPr="00296CF3">
        <w:rPr>
          <w:rFonts w:cstheme="minorHAnsi"/>
          <w:sz w:val="20"/>
          <w:szCs w:val="20"/>
        </w:rPr>
        <w:t>ромадянина</w:t>
      </w:r>
      <w:r w:rsidR="003D583D" w:rsidRPr="00296CF3">
        <w:rPr>
          <w:rFonts w:cstheme="minorHAnsi"/>
          <w:sz w:val="20"/>
          <w:szCs w:val="20"/>
        </w:rPr>
        <w:t xml:space="preserve"> (</w:t>
      </w:r>
      <w:r w:rsidR="003D583D" w:rsidRPr="00296CF3">
        <w:rPr>
          <w:rFonts w:cstheme="minorHAnsi"/>
          <w:sz w:val="20"/>
          <w:szCs w:val="20"/>
          <w:u w:val="single"/>
        </w:rPr>
        <w:t>кредитора</w:t>
      </w:r>
      <w:r w:rsidR="003D583D" w:rsidRPr="00296CF3">
        <w:rPr>
          <w:rFonts w:cstheme="minorHAnsi"/>
          <w:sz w:val="20"/>
          <w:szCs w:val="20"/>
        </w:rPr>
        <w:t>).</w:t>
      </w:r>
    </w:p>
    <w:p w:rsidR="00FF5B52" w:rsidRPr="00296CF3" w:rsidRDefault="003D583D" w:rsidP="00FF5B5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96CF3">
        <w:rPr>
          <w:rFonts w:cstheme="minorHAnsi"/>
          <w:b/>
          <w:sz w:val="20"/>
          <w:szCs w:val="20"/>
        </w:rPr>
        <w:t>В</w:t>
      </w:r>
      <w:r w:rsidR="00C07E56" w:rsidRPr="00296CF3">
        <w:rPr>
          <w:rFonts w:cstheme="minorHAnsi"/>
          <w:b/>
          <w:sz w:val="20"/>
          <w:szCs w:val="20"/>
        </w:rPr>
        <w:t>имагаєте</w:t>
      </w:r>
      <w:r w:rsidR="00C07E56" w:rsidRPr="00296CF3">
        <w:rPr>
          <w:rFonts w:cstheme="minorHAnsi"/>
          <w:sz w:val="20"/>
          <w:szCs w:val="20"/>
        </w:rPr>
        <w:t xml:space="preserve"> </w:t>
      </w:r>
      <w:r w:rsidR="00FA329D" w:rsidRPr="00296CF3">
        <w:rPr>
          <w:rFonts w:cstheme="minorHAnsi"/>
          <w:sz w:val="20"/>
          <w:szCs w:val="20"/>
        </w:rPr>
        <w:t>в</w:t>
      </w:r>
      <w:r w:rsidR="00C07E56" w:rsidRPr="00296CF3">
        <w:rPr>
          <w:rFonts w:cstheme="minorHAnsi"/>
          <w:sz w:val="20"/>
          <w:szCs w:val="20"/>
        </w:rPr>
        <w:t xml:space="preserve">становити </w:t>
      </w:r>
      <w:r w:rsidR="0034630A" w:rsidRPr="00296CF3">
        <w:rPr>
          <w:rFonts w:cstheme="minorHAnsi"/>
          <w:sz w:val="20"/>
          <w:szCs w:val="20"/>
        </w:rPr>
        <w:t xml:space="preserve">його або їх </w:t>
      </w:r>
      <w:r w:rsidR="00C07E56" w:rsidRPr="00296CF3">
        <w:rPr>
          <w:rFonts w:cstheme="minorHAnsi"/>
          <w:sz w:val="20"/>
          <w:szCs w:val="20"/>
        </w:rPr>
        <w:t>правосуб’єктність</w:t>
      </w:r>
      <w:r w:rsidR="0034630A" w:rsidRPr="00296CF3">
        <w:rPr>
          <w:rFonts w:cstheme="minorHAnsi"/>
          <w:sz w:val="20"/>
          <w:szCs w:val="20"/>
        </w:rPr>
        <w:t xml:space="preserve">, представитись та надати службове посвідчення до повного ознайомлення та фіксації </w:t>
      </w:r>
      <w:r w:rsidR="00C07E56" w:rsidRPr="00296CF3">
        <w:rPr>
          <w:rFonts w:cstheme="minorHAnsi"/>
          <w:sz w:val="20"/>
          <w:szCs w:val="20"/>
        </w:rPr>
        <w:t>(ПІБ, посада яку займає,</w:t>
      </w:r>
      <w:r w:rsidR="00FF5B52" w:rsidRPr="00296CF3">
        <w:rPr>
          <w:rFonts w:cstheme="minorHAnsi"/>
          <w:sz w:val="20"/>
          <w:szCs w:val="20"/>
        </w:rPr>
        <w:t xml:space="preserve"> номер посвідчення,</w:t>
      </w:r>
      <w:r w:rsidR="00C07E56" w:rsidRPr="00296CF3">
        <w:rPr>
          <w:rFonts w:cstheme="minorHAnsi"/>
          <w:sz w:val="20"/>
          <w:szCs w:val="20"/>
        </w:rPr>
        <w:t xml:space="preserve"> та на підставі яких документів діє в даний час, зафіксувати данні бажано письмово та на відео)</w:t>
      </w:r>
      <w:r w:rsidR="00504396" w:rsidRPr="00296CF3">
        <w:rPr>
          <w:rFonts w:cstheme="minorHAnsi"/>
          <w:sz w:val="20"/>
          <w:szCs w:val="20"/>
        </w:rPr>
        <w:t xml:space="preserve"> </w:t>
      </w:r>
    </w:p>
    <w:p w:rsidR="00C07E56" w:rsidRPr="00296CF3" w:rsidRDefault="00504396" w:rsidP="00FF5B5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 xml:space="preserve">Поліцейський може представляти поліцію в разі якщо має письмове доручення від керівництва так як є співробітником </w:t>
      </w:r>
      <w:r w:rsidR="00FF5B52" w:rsidRPr="00296CF3">
        <w:rPr>
          <w:rFonts w:cstheme="minorHAnsi"/>
          <w:sz w:val="20"/>
          <w:szCs w:val="20"/>
        </w:rPr>
        <w:t>ю</w:t>
      </w:r>
      <w:r w:rsidRPr="00296CF3">
        <w:rPr>
          <w:rFonts w:cstheme="minorHAnsi"/>
          <w:sz w:val="20"/>
          <w:szCs w:val="20"/>
        </w:rPr>
        <w:t xml:space="preserve">ридичної особи приватного права ЕДР реєстрації, повинен </w:t>
      </w:r>
      <w:r w:rsidR="00FF5B52" w:rsidRPr="00296CF3">
        <w:rPr>
          <w:rFonts w:cstheme="minorHAnsi"/>
          <w:sz w:val="20"/>
          <w:szCs w:val="20"/>
        </w:rPr>
        <w:t>мати та пред’явити на вимогу</w:t>
      </w:r>
      <w:r w:rsidR="00DC4531">
        <w:rPr>
          <w:rFonts w:cstheme="minorHAnsi"/>
          <w:sz w:val="20"/>
          <w:szCs w:val="20"/>
        </w:rPr>
        <w:t xml:space="preserve"> ст. 18 п.3 закону про Національну поліцію</w:t>
      </w:r>
      <w:r w:rsidRPr="00296CF3">
        <w:rPr>
          <w:rFonts w:cstheme="minorHAnsi"/>
          <w:sz w:val="20"/>
          <w:szCs w:val="20"/>
        </w:rPr>
        <w:t xml:space="preserve"> службове посвідчення встановленого зразка. Постанова КМУ від 27 грудня 2018 р. № 1137 Про затвердження зразка та технічного опису бланка службового посвідчення з безконтактним електронним носієм </w:t>
      </w:r>
      <w:hyperlink r:id="rId7" w:anchor="Text" w:history="1">
        <w:r w:rsidRPr="00296CF3">
          <w:rPr>
            <w:rStyle w:val="a5"/>
            <w:rFonts w:cstheme="minorHAnsi"/>
            <w:sz w:val="20"/>
            <w:szCs w:val="20"/>
          </w:rPr>
          <w:t>https://zakon.rada.gov.ua/laws/show/1137-2018-%D0%BF#Text</w:t>
        </w:r>
      </w:hyperlink>
      <w:r w:rsidRPr="00296CF3">
        <w:rPr>
          <w:rFonts w:cstheme="minorHAnsi"/>
          <w:sz w:val="20"/>
          <w:szCs w:val="20"/>
        </w:rPr>
        <w:t>).</w:t>
      </w:r>
    </w:p>
    <w:p w:rsidR="00504396" w:rsidRPr="00296CF3" w:rsidRDefault="00504396" w:rsidP="00FF5B52">
      <w:pPr>
        <w:pStyle w:val="a4"/>
        <w:rPr>
          <w:rFonts w:cstheme="minorHAnsi"/>
          <w:sz w:val="20"/>
          <w:szCs w:val="20"/>
        </w:rPr>
      </w:pPr>
      <w:r w:rsidRPr="00296CF3">
        <w:rPr>
          <w:rStyle w:val="rvts9"/>
          <w:rFonts w:cstheme="minorHAnsi"/>
          <w:b/>
          <w:bCs/>
          <w:sz w:val="20"/>
          <w:szCs w:val="20"/>
        </w:rPr>
        <w:t>Закон про національну поліцію Ст</w:t>
      </w:r>
      <w:r w:rsidR="00FF5B52" w:rsidRPr="00296CF3">
        <w:rPr>
          <w:rStyle w:val="rvts9"/>
          <w:rFonts w:cstheme="minorHAnsi"/>
          <w:b/>
          <w:bCs/>
          <w:sz w:val="20"/>
          <w:szCs w:val="20"/>
        </w:rPr>
        <w:t>.</w:t>
      </w:r>
      <w:r w:rsidRPr="00296CF3">
        <w:rPr>
          <w:rStyle w:val="rvts9"/>
          <w:rFonts w:cstheme="minorHAnsi"/>
          <w:b/>
          <w:bCs/>
          <w:sz w:val="20"/>
          <w:szCs w:val="20"/>
        </w:rPr>
        <w:t xml:space="preserve"> 6.</w:t>
      </w:r>
      <w:r w:rsidRPr="00296CF3">
        <w:rPr>
          <w:rFonts w:cstheme="minorHAnsi"/>
          <w:sz w:val="20"/>
          <w:szCs w:val="20"/>
        </w:rPr>
        <w:t> </w:t>
      </w:r>
      <w:r w:rsidRPr="00296CF3">
        <w:rPr>
          <w:rFonts w:cstheme="minorHAnsi"/>
          <w:b/>
          <w:sz w:val="20"/>
          <w:szCs w:val="20"/>
        </w:rPr>
        <w:t>Верховенство права</w:t>
      </w:r>
    </w:p>
    <w:p w:rsidR="00504396" w:rsidRPr="00296CF3" w:rsidRDefault="00504396" w:rsidP="00FF5B52">
      <w:pPr>
        <w:pStyle w:val="a4"/>
        <w:rPr>
          <w:rFonts w:cstheme="minorHAnsi"/>
          <w:sz w:val="20"/>
          <w:szCs w:val="20"/>
        </w:rPr>
      </w:pPr>
      <w:bookmarkStart w:id="3" w:name="n25"/>
      <w:bookmarkEnd w:id="3"/>
      <w:r w:rsidRPr="00296CF3">
        <w:rPr>
          <w:rFonts w:cstheme="minorHAnsi"/>
          <w:sz w:val="20"/>
          <w:szCs w:val="20"/>
        </w:rPr>
        <w:t>1. Поліція у своїй діяльності керується принципом верховенства права, відповідно до якого людина, її права та свободи визнаються найвищими цінностями та визначають зміст і спрямованість діяльності держави.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r w:rsidRPr="00296CF3">
        <w:rPr>
          <w:rStyle w:val="rvts9"/>
          <w:rFonts w:cstheme="minorHAnsi"/>
          <w:b/>
          <w:bCs/>
          <w:sz w:val="20"/>
          <w:szCs w:val="20"/>
        </w:rPr>
        <w:t>Ст. 7.</w:t>
      </w:r>
      <w:r w:rsidRPr="00296CF3">
        <w:rPr>
          <w:rFonts w:cstheme="minorHAnsi"/>
          <w:sz w:val="20"/>
          <w:szCs w:val="20"/>
        </w:rPr>
        <w:t> </w:t>
      </w:r>
      <w:r w:rsidRPr="00296CF3">
        <w:rPr>
          <w:rFonts w:cstheme="minorHAnsi"/>
          <w:b/>
          <w:sz w:val="20"/>
          <w:szCs w:val="20"/>
        </w:rPr>
        <w:t>Дотримання прав і свобод людини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bookmarkStart w:id="4" w:name="n28"/>
      <w:bookmarkEnd w:id="4"/>
      <w:r w:rsidRPr="00296CF3">
        <w:rPr>
          <w:rFonts w:cstheme="minorHAnsi"/>
          <w:sz w:val="20"/>
          <w:szCs w:val="20"/>
        </w:rPr>
        <w:t>1. Під час виконання своїх завдань поліція забезпечує дотримання прав і свобод людини, гарантованих </w:t>
      </w:r>
      <w:hyperlink r:id="rId8" w:tgtFrame="_blank" w:history="1">
        <w:r w:rsidRPr="00296CF3">
          <w:rPr>
            <w:rStyle w:val="a5"/>
            <w:rFonts w:cstheme="minorHAnsi"/>
            <w:color w:val="auto"/>
            <w:sz w:val="20"/>
            <w:szCs w:val="20"/>
          </w:rPr>
          <w:t>Конституцією</w:t>
        </w:r>
      </w:hyperlink>
      <w:r w:rsidRPr="00296CF3">
        <w:rPr>
          <w:rFonts w:cstheme="minorHAnsi"/>
          <w:sz w:val="20"/>
          <w:szCs w:val="20"/>
        </w:rPr>
        <w:t> та законами України, а також міжнародними договорами України, згода на обов’язковість яких надана Верховною Радою України, і сприяє їх реалізації.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>2. Обмеження прав і свобод людини допускається виключно на підставах та в порядку, визначених </w:t>
      </w:r>
      <w:hyperlink r:id="rId9" w:tgtFrame="_blank" w:history="1">
        <w:r w:rsidRPr="00296CF3">
          <w:rPr>
            <w:rStyle w:val="a5"/>
            <w:rFonts w:cstheme="minorHAnsi"/>
            <w:color w:val="auto"/>
            <w:sz w:val="20"/>
            <w:szCs w:val="20"/>
          </w:rPr>
          <w:t>Конституцією</w:t>
        </w:r>
      </w:hyperlink>
      <w:r w:rsidRPr="00296CF3">
        <w:rPr>
          <w:rFonts w:cstheme="minorHAnsi"/>
          <w:sz w:val="20"/>
          <w:szCs w:val="20"/>
        </w:rPr>
        <w:t> і законами України, за нагальної необхідності і в обсязі, необхідному для виконання завдань поліції</w:t>
      </w:r>
    </w:p>
    <w:p w:rsidR="00FF5B52" w:rsidRPr="00296CF3" w:rsidRDefault="00FF5B52" w:rsidP="00B05D06">
      <w:pPr>
        <w:pStyle w:val="a4"/>
        <w:rPr>
          <w:rFonts w:cstheme="minorHAnsi"/>
          <w:sz w:val="20"/>
          <w:szCs w:val="20"/>
          <w:shd w:val="clear" w:color="auto" w:fill="FFFFFF"/>
        </w:rPr>
      </w:pPr>
      <w:r w:rsidRPr="00296CF3">
        <w:rPr>
          <w:rFonts w:cstheme="minorHAnsi"/>
          <w:sz w:val="20"/>
          <w:szCs w:val="20"/>
          <w:shd w:val="clear" w:color="auto" w:fill="FFFFFF"/>
        </w:rPr>
        <w:t>3. Здійснення заходів, що обмежують права та свободи людини, має бути негайно припинене, якщо мета застосування таких заходів досягнута або немає необхідності подальшого їх застосування.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r w:rsidRPr="00296CF3">
        <w:rPr>
          <w:rStyle w:val="rvts9"/>
          <w:rFonts w:cstheme="minorHAnsi"/>
          <w:b/>
          <w:bCs/>
          <w:color w:val="333333"/>
          <w:sz w:val="20"/>
          <w:szCs w:val="20"/>
        </w:rPr>
        <w:t>Ст.8.</w:t>
      </w:r>
      <w:r w:rsidRPr="00296CF3">
        <w:rPr>
          <w:rFonts w:cstheme="minorHAnsi"/>
          <w:sz w:val="20"/>
          <w:szCs w:val="20"/>
        </w:rPr>
        <w:t> </w:t>
      </w:r>
      <w:r w:rsidRPr="00296CF3">
        <w:rPr>
          <w:rFonts w:cstheme="minorHAnsi"/>
          <w:b/>
          <w:sz w:val="20"/>
          <w:szCs w:val="20"/>
        </w:rPr>
        <w:t xml:space="preserve">Законність 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r w:rsidRPr="00296CF3">
        <w:rPr>
          <w:rFonts w:cstheme="minorHAnsi"/>
          <w:sz w:val="20"/>
          <w:szCs w:val="20"/>
        </w:rPr>
        <w:t>1. Поліція діє виключно на підставі, у межах повноважень та у спосіб, що визначені </w:t>
      </w:r>
      <w:hyperlink r:id="rId10" w:tgtFrame="_blank" w:history="1">
        <w:r w:rsidRPr="00296CF3">
          <w:rPr>
            <w:rStyle w:val="a5"/>
            <w:rFonts w:cstheme="minorHAnsi"/>
            <w:color w:val="000099"/>
            <w:sz w:val="20"/>
            <w:szCs w:val="20"/>
          </w:rPr>
          <w:t>Конституцією</w:t>
        </w:r>
      </w:hyperlink>
      <w:r w:rsidRPr="00296CF3">
        <w:rPr>
          <w:rFonts w:cstheme="minorHAnsi"/>
          <w:sz w:val="20"/>
          <w:szCs w:val="20"/>
        </w:rPr>
        <w:t> та законами України.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bookmarkStart w:id="5" w:name="n37"/>
      <w:bookmarkEnd w:id="5"/>
      <w:r w:rsidRPr="00296CF3">
        <w:rPr>
          <w:rFonts w:cstheme="minorHAnsi"/>
          <w:sz w:val="20"/>
          <w:szCs w:val="20"/>
        </w:rPr>
        <w:t>2. Поліцейському заборонено виконувати злочинні чи явно незаконні розпорядження та накази.</w:t>
      </w:r>
    </w:p>
    <w:p w:rsidR="00FF5B52" w:rsidRPr="00296CF3" w:rsidRDefault="00FF5B52" w:rsidP="00FF5B52">
      <w:pPr>
        <w:pStyle w:val="a4"/>
        <w:rPr>
          <w:rFonts w:cstheme="minorHAnsi"/>
          <w:sz w:val="20"/>
          <w:szCs w:val="20"/>
        </w:rPr>
      </w:pPr>
      <w:bookmarkStart w:id="6" w:name="n38"/>
      <w:bookmarkEnd w:id="6"/>
      <w:r w:rsidRPr="00296CF3">
        <w:rPr>
          <w:rFonts w:cstheme="minorHAnsi"/>
          <w:sz w:val="20"/>
          <w:szCs w:val="20"/>
        </w:rPr>
        <w:t>3. Накази, розпорядження та доручення вищих органів, керівників, посадових та службових осіб, службова, політична, економічна або інша доцільність не можуть бути підставою для порушення поліцейським </w:t>
      </w:r>
      <w:hyperlink r:id="rId11" w:tgtFrame="_blank" w:history="1">
        <w:r w:rsidRPr="00296CF3">
          <w:rPr>
            <w:rStyle w:val="a5"/>
            <w:rFonts w:cstheme="minorHAnsi"/>
            <w:color w:val="000099"/>
            <w:sz w:val="20"/>
            <w:szCs w:val="20"/>
          </w:rPr>
          <w:t>Конституції</w:t>
        </w:r>
      </w:hyperlink>
      <w:r w:rsidRPr="00296CF3">
        <w:rPr>
          <w:rFonts w:cstheme="minorHAnsi"/>
          <w:sz w:val="20"/>
          <w:szCs w:val="20"/>
        </w:rPr>
        <w:t> та законів України.</w:t>
      </w:r>
    </w:p>
    <w:p w:rsidR="00FF5B52" w:rsidRPr="00C76E96" w:rsidRDefault="00FF5B52" w:rsidP="00B05D06">
      <w:pPr>
        <w:pStyle w:val="a4"/>
        <w:rPr>
          <w:rFonts w:cstheme="minorHAnsi"/>
          <w:b/>
          <w:sz w:val="20"/>
          <w:szCs w:val="20"/>
        </w:rPr>
      </w:pPr>
    </w:p>
    <w:p w:rsidR="00FF5B52" w:rsidRPr="00296CF3" w:rsidRDefault="00FF5B52" w:rsidP="00B05D06">
      <w:pPr>
        <w:pStyle w:val="a4"/>
        <w:rPr>
          <w:rFonts w:cstheme="minorHAnsi"/>
          <w:b/>
          <w:sz w:val="20"/>
          <w:szCs w:val="20"/>
        </w:rPr>
      </w:pPr>
    </w:p>
    <w:p w:rsidR="00C76E96" w:rsidRPr="00223110" w:rsidRDefault="00F508B3" w:rsidP="00C76E96">
      <w:pPr>
        <w:pStyle w:val="a4"/>
        <w:jc w:val="center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lastRenderedPageBreak/>
        <w:t xml:space="preserve">Якщо </w:t>
      </w:r>
      <w:r w:rsidRPr="00223110">
        <w:rPr>
          <w:rFonts w:cstheme="minorHAnsi"/>
          <w:b/>
          <w:sz w:val="20"/>
          <w:szCs w:val="20"/>
        </w:rPr>
        <w:t>не</w:t>
      </w:r>
      <w:r w:rsidRPr="00223110">
        <w:rPr>
          <w:rFonts w:cstheme="minorHAnsi"/>
          <w:sz w:val="20"/>
          <w:szCs w:val="20"/>
        </w:rPr>
        <w:t xml:space="preserve"> </w:t>
      </w:r>
      <w:r w:rsidRPr="00223110">
        <w:rPr>
          <w:rFonts w:cstheme="minorHAnsi"/>
          <w:b/>
          <w:sz w:val="20"/>
          <w:szCs w:val="20"/>
        </w:rPr>
        <w:t>пускають у транспорт і посилаються</w:t>
      </w:r>
      <w:r w:rsidR="00AE2FAD" w:rsidRPr="00223110">
        <w:rPr>
          <w:rFonts w:cstheme="minorHAnsi"/>
          <w:b/>
          <w:sz w:val="20"/>
          <w:szCs w:val="20"/>
        </w:rPr>
        <w:t xml:space="preserve"> постанову</w:t>
      </w:r>
      <w:r w:rsidR="00AE2FAD" w:rsidRPr="00223110">
        <w:rPr>
          <w:rFonts w:cstheme="minorHAnsi"/>
          <w:sz w:val="20"/>
          <w:szCs w:val="20"/>
        </w:rPr>
        <w:t xml:space="preserve"> про</w:t>
      </w:r>
      <w:r w:rsidRPr="00223110">
        <w:rPr>
          <w:rFonts w:cstheme="minorHAnsi"/>
          <w:sz w:val="20"/>
          <w:szCs w:val="20"/>
        </w:rPr>
        <w:t xml:space="preserve"> карантинні обмеження</w:t>
      </w:r>
      <w:r w:rsidR="00AE2FAD" w:rsidRPr="00223110">
        <w:rPr>
          <w:rFonts w:cstheme="minorHAnsi"/>
          <w:sz w:val="20"/>
          <w:szCs w:val="20"/>
        </w:rPr>
        <w:t>, цивільний кодекс,</w:t>
      </w:r>
      <w:r w:rsidRPr="00223110">
        <w:rPr>
          <w:rFonts w:cstheme="minorHAnsi"/>
          <w:sz w:val="20"/>
          <w:szCs w:val="20"/>
        </w:rPr>
        <w:t xml:space="preserve"> вимагаючи сертифікат та інші довідки</w:t>
      </w:r>
      <w:r w:rsidR="00A072E0" w:rsidRPr="00223110">
        <w:rPr>
          <w:rFonts w:cstheme="minorHAnsi"/>
          <w:sz w:val="20"/>
          <w:szCs w:val="20"/>
        </w:rPr>
        <w:t xml:space="preserve"> посилаючись на (постанови) підзаконні акти</w:t>
      </w:r>
      <w:r w:rsidR="00C76E96" w:rsidRPr="00223110">
        <w:rPr>
          <w:rFonts w:cstheme="minorHAnsi"/>
          <w:sz w:val="20"/>
          <w:szCs w:val="20"/>
        </w:rPr>
        <w:t>.</w:t>
      </w:r>
    </w:p>
    <w:p w:rsidR="00C76E96" w:rsidRPr="00223110" w:rsidRDefault="00C76E96" w:rsidP="00C76E96">
      <w:pPr>
        <w:pStyle w:val="a4"/>
        <w:jc w:val="center"/>
        <w:rPr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>Повідомляєш :</w:t>
      </w:r>
    </w:p>
    <w:p w:rsidR="00C76E96" w:rsidRPr="00223110" w:rsidRDefault="00C76E96" w:rsidP="00C76E96">
      <w:pPr>
        <w:pStyle w:val="a4"/>
        <w:numPr>
          <w:ilvl w:val="0"/>
          <w:numId w:val="12"/>
        </w:numPr>
        <w:rPr>
          <w:sz w:val="20"/>
          <w:szCs w:val="20"/>
        </w:rPr>
      </w:pPr>
      <w:proofErr w:type="spellStart"/>
      <w:r w:rsidRPr="00223110">
        <w:rPr>
          <w:rStyle w:val="rvts9"/>
          <w:b/>
          <w:bCs/>
          <w:color w:val="333333"/>
          <w:sz w:val="20"/>
          <w:szCs w:val="20"/>
        </w:rPr>
        <w:t>Ст</w:t>
      </w:r>
      <w:proofErr w:type="spellEnd"/>
      <w:r w:rsidRPr="00223110">
        <w:rPr>
          <w:rStyle w:val="rvts9"/>
          <w:b/>
          <w:bCs/>
          <w:color w:val="333333"/>
          <w:sz w:val="20"/>
          <w:szCs w:val="20"/>
        </w:rPr>
        <w:t xml:space="preserve"> 8.</w:t>
      </w:r>
      <w:r w:rsidRPr="00223110">
        <w:rPr>
          <w:sz w:val="20"/>
          <w:szCs w:val="20"/>
        </w:rPr>
        <w:t> В Україні визнається і діє принцип верховенства права.</w:t>
      </w:r>
    </w:p>
    <w:p w:rsidR="00C76E96" w:rsidRPr="00223110" w:rsidRDefault="00C76E96" w:rsidP="00C76E96">
      <w:pPr>
        <w:pStyle w:val="a4"/>
        <w:rPr>
          <w:sz w:val="20"/>
          <w:szCs w:val="20"/>
        </w:rPr>
      </w:pPr>
      <w:bookmarkStart w:id="7" w:name="n4192"/>
      <w:bookmarkEnd w:id="7"/>
      <w:r w:rsidRPr="00223110">
        <w:rPr>
          <w:sz w:val="20"/>
          <w:szCs w:val="20"/>
        </w:rPr>
        <w:t>Конституція України має найвищу юридичну силу. Закони та інші нормативно-правові акти приймаються на основі Конституції України і повинні відповідати їй.</w:t>
      </w:r>
    </w:p>
    <w:p w:rsidR="00C76E96" w:rsidRPr="00223110" w:rsidRDefault="00C76E96" w:rsidP="00C76E96">
      <w:pPr>
        <w:pStyle w:val="a4"/>
        <w:rPr>
          <w:sz w:val="20"/>
          <w:szCs w:val="20"/>
        </w:rPr>
      </w:pPr>
      <w:bookmarkStart w:id="8" w:name="n4193"/>
      <w:bookmarkEnd w:id="8"/>
      <w:r w:rsidRPr="00223110">
        <w:rPr>
          <w:sz w:val="20"/>
          <w:szCs w:val="20"/>
        </w:rPr>
        <w:t>Норми Конституції України є нормами прямої дії. Звернення до суду для захисту конституційних прав і свобод людини і громадянина безпосередньо на підставі Конституції України гарантується.</w:t>
      </w:r>
    </w:p>
    <w:p w:rsidR="00233981" w:rsidRPr="00223110" w:rsidRDefault="00C76E96" w:rsidP="00C76E96">
      <w:pPr>
        <w:pStyle w:val="a4"/>
        <w:numPr>
          <w:ilvl w:val="0"/>
          <w:numId w:val="12"/>
        </w:numPr>
        <w:rPr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 С</w:t>
      </w:r>
      <w:r w:rsidR="00AE2FAD" w:rsidRPr="00223110">
        <w:rPr>
          <w:rFonts w:cstheme="minorHAnsi"/>
          <w:b/>
          <w:sz w:val="20"/>
          <w:szCs w:val="20"/>
        </w:rPr>
        <w:t xml:space="preserve">т.19 </w:t>
      </w:r>
      <w:r w:rsidR="00233981" w:rsidRPr="00223110">
        <w:rPr>
          <w:rFonts w:cstheme="minorHAnsi"/>
          <w:sz w:val="20"/>
          <w:szCs w:val="20"/>
        </w:rPr>
        <w:t xml:space="preserve">Правовий порядок в Україні ґрунтується на засадах, відповідно до яких ніхто не може бути примушений робити те, що не передбачено законодавством. </w:t>
      </w:r>
      <w:r w:rsidR="00233981" w:rsidRPr="00223110">
        <w:rPr>
          <w:rFonts w:cstheme="minorHAnsi"/>
          <w:b/>
          <w:sz w:val="20"/>
          <w:szCs w:val="20"/>
        </w:rPr>
        <w:t>Органи державної влади та органи місцевого самоврядування, їх посадові особи зобов'язані діяти лише на підставі, в межах повноважень та у спосіб, що передбачені Конституцією та законами України.</w:t>
      </w:r>
    </w:p>
    <w:p w:rsidR="00B05D06" w:rsidRPr="00223110" w:rsidRDefault="00233981" w:rsidP="00C76E96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В разі якщо посилаються на постанови та (ЦК) повертаємо опонента до конституції шляхом </w:t>
      </w:r>
      <w:r w:rsidR="002C4E50" w:rsidRPr="00223110">
        <w:rPr>
          <w:rFonts w:cstheme="minorHAnsi"/>
          <w:b/>
          <w:sz w:val="20"/>
          <w:szCs w:val="20"/>
        </w:rPr>
        <w:t xml:space="preserve">ознайомлення зі статтями </w:t>
      </w:r>
      <w:r w:rsidR="00A072E0" w:rsidRPr="00223110">
        <w:rPr>
          <w:rFonts w:cstheme="minorHAnsi"/>
          <w:b/>
          <w:sz w:val="20"/>
          <w:szCs w:val="20"/>
        </w:rPr>
        <w:t>Цивіл</w:t>
      </w:r>
      <w:r w:rsidR="00B05D06" w:rsidRPr="00223110">
        <w:rPr>
          <w:rFonts w:cstheme="minorHAnsi"/>
          <w:b/>
          <w:sz w:val="20"/>
          <w:szCs w:val="20"/>
        </w:rPr>
        <w:t>ьн</w:t>
      </w:r>
      <w:r w:rsidR="002C4E50" w:rsidRPr="00223110">
        <w:rPr>
          <w:rFonts w:cstheme="minorHAnsi"/>
          <w:b/>
          <w:sz w:val="20"/>
          <w:szCs w:val="20"/>
        </w:rPr>
        <w:t xml:space="preserve">ого </w:t>
      </w:r>
      <w:r w:rsidR="00B05D06" w:rsidRPr="00223110">
        <w:rPr>
          <w:rFonts w:cstheme="minorHAnsi"/>
          <w:b/>
          <w:sz w:val="20"/>
          <w:szCs w:val="20"/>
        </w:rPr>
        <w:t>к</w:t>
      </w:r>
      <w:r w:rsidR="00A072E0" w:rsidRPr="00223110">
        <w:rPr>
          <w:rFonts w:cstheme="minorHAnsi"/>
          <w:b/>
          <w:sz w:val="20"/>
          <w:szCs w:val="20"/>
        </w:rPr>
        <w:t>одекс</w:t>
      </w:r>
      <w:r w:rsidR="002C4E50" w:rsidRPr="00223110">
        <w:rPr>
          <w:rFonts w:cstheme="minorHAnsi"/>
          <w:b/>
          <w:sz w:val="20"/>
          <w:szCs w:val="20"/>
        </w:rPr>
        <w:t>у</w:t>
      </w:r>
      <w:r w:rsidR="00B05D06" w:rsidRPr="00223110">
        <w:rPr>
          <w:rFonts w:cstheme="minorHAnsi"/>
          <w:b/>
          <w:sz w:val="20"/>
          <w:szCs w:val="20"/>
        </w:rPr>
        <w:t xml:space="preserve">:  </w:t>
      </w:r>
      <w:r w:rsidR="00B05D06" w:rsidRPr="00223110">
        <w:rPr>
          <w:rStyle w:val="rvts9"/>
          <w:rFonts w:cstheme="minorHAnsi"/>
          <w:b/>
          <w:bCs/>
          <w:sz w:val="20"/>
          <w:szCs w:val="20"/>
        </w:rPr>
        <w:t>Ст. 4.</w:t>
      </w:r>
      <w:r w:rsidR="00B05D06" w:rsidRPr="00223110">
        <w:rPr>
          <w:rFonts w:cstheme="minorHAnsi"/>
          <w:sz w:val="20"/>
          <w:szCs w:val="20"/>
        </w:rPr>
        <w:t> Акти цивільного законодавства України</w:t>
      </w:r>
      <w:r w:rsidR="006F6BFD">
        <w:rPr>
          <w:rFonts w:cstheme="minorHAnsi"/>
          <w:sz w:val="20"/>
          <w:szCs w:val="20"/>
        </w:rPr>
        <w:t>.</w:t>
      </w:r>
    </w:p>
    <w:p w:rsidR="00B05D06" w:rsidRPr="00223110" w:rsidRDefault="006F6BFD" w:rsidP="006F6BFD">
      <w:pPr>
        <w:pStyle w:val="a4"/>
        <w:ind w:left="708"/>
        <w:jc w:val="both"/>
        <w:rPr>
          <w:rFonts w:cstheme="minorHAnsi"/>
          <w:sz w:val="20"/>
          <w:szCs w:val="20"/>
        </w:rPr>
      </w:pPr>
      <w:bookmarkStart w:id="9" w:name="n29"/>
      <w:bookmarkEnd w:id="9"/>
      <w:r>
        <w:rPr>
          <w:rFonts w:cstheme="minorHAnsi"/>
          <w:sz w:val="20"/>
          <w:szCs w:val="20"/>
        </w:rPr>
        <w:t>1</w:t>
      </w:r>
      <w:r w:rsidR="00B05D06" w:rsidRPr="00223110">
        <w:rPr>
          <w:rFonts w:cstheme="minorHAnsi"/>
          <w:sz w:val="20"/>
          <w:szCs w:val="20"/>
        </w:rPr>
        <w:t xml:space="preserve">.Основу цивільного законодавства України </w:t>
      </w:r>
      <w:r w:rsidR="00B05D06" w:rsidRPr="00223110">
        <w:rPr>
          <w:rFonts w:cstheme="minorHAnsi"/>
          <w:b/>
          <w:sz w:val="20"/>
          <w:szCs w:val="20"/>
        </w:rPr>
        <w:t>становить Конституція України.</w:t>
      </w:r>
    </w:p>
    <w:p w:rsidR="00B05D06" w:rsidRPr="00223110" w:rsidRDefault="00B05D06" w:rsidP="006F6BFD">
      <w:pPr>
        <w:pStyle w:val="a4"/>
        <w:ind w:left="708"/>
        <w:jc w:val="both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t xml:space="preserve">4. Актами цивільного законодавства є також постанови </w:t>
      </w:r>
      <w:r w:rsidRPr="00223110">
        <w:rPr>
          <w:rFonts w:cstheme="minorHAnsi"/>
          <w:b/>
          <w:sz w:val="20"/>
          <w:szCs w:val="20"/>
        </w:rPr>
        <w:t>Кабінету Міністрів України.</w:t>
      </w:r>
    </w:p>
    <w:p w:rsidR="00B05D06" w:rsidRPr="00223110" w:rsidRDefault="00B05D06" w:rsidP="006F6BFD">
      <w:pPr>
        <w:pStyle w:val="a4"/>
        <w:ind w:left="708"/>
        <w:jc w:val="both"/>
        <w:rPr>
          <w:rFonts w:cstheme="minorHAnsi"/>
          <w:b/>
          <w:sz w:val="20"/>
          <w:szCs w:val="20"/>
        </w:rPr>
      </w:pPr>
      <w:bookmarkStart w:id="10" w:name="n35"/>
      <w:bookmarkEnd w:id="10"/>
      <w:r w:rsidRPr="00223110">
        <w:rPr>
          <w:rFonts w:cstheme="minorHAnsi"/>
          <w:sz w:val="20"/>
          <w:szCs w:val="20"/>
        </w:rPr>
        <w:t>Якщо постанова Кабінету Міністрів України суперечить положенням цього Кодексу</w:t>
      </w:r>
      <w:r w:rsidRPr="00223110">
        <w:rPr>
          <w:rFonts w:cstheme="minorHAnsi"/>
          <w:b/>
          <w:sz w:val="20"/>
          <w:szCs w:val="20"/>
        </w:rPr>
        <w:t xml:space="preserve"> або іншому закону, </w:t>
      </w:r>
      <w:r w:rsidRPr="00223110">
        <w:rPr>
          <w:rFonts w:cstheme="minorHAnsi"/>
          <w:sz w:val="20"/>
          <w:szCs w:val="20"/>
        </w:rPr>
        <w:t>застосовуються відповідні положення цього Кодексу</w:t>
      </w:r>
      <w:r w:rsidRPr="00223110">
        <w:rPr>
          <w:rFonts w:cstheme="minorHAnsi"/>
          <w:b/>
          <w:sz w:val="20"/>
          <w:szCs w:val="20"/>
        </w:rPr>
        <w:t xml:space="preserve"> або іншого закону.(Конституція України закон прямої ді</w:t>
      </w:r>
      <w:r w:rsidR="002C4E50" w:rsidRPr="00223110">
        <w:rPr>
          <w:rFonts w:cstheme="minorHAnsi"/>
          <w:b/>
          <w:sz w:val="20"/>
          <w:szCs w:val="20"/>
        </w:rPr>
        <w:t>ї</w:t>
      </w:r>
      <w:r w:rsidRPr="00223110">
        <w:rPr>
          <w:rFonts w:cstheme="minorHAnsi"/>
          <w:b/>
          <w:sz w:val="20"/>
          <w:szCs w:val="20"/>
        </w:rPr>
        <w:t>)</w:t>
      </w:r>
    </w:p>
    <w:p w:rsidR="006F6BFD" w:rsidRDefault="00B05D06" w:rsidP="006F6BFD">
      <w:pPr>
        <w:pStyle w:val="a4"/>
        <w:numPr>
          <w:ilvl w:val="0"/>
          <w:numId w:val="1"/>
        </w:numPr>
        <w:ind w:left="1068"/>
        <w:jc w:val="both"/>
        <w:rPr>
          <w:rFonts w:cstheme="minorHAnsi"/>
          <w:sz w:val="20"/>
          <w:szCs w:val="20"/>
        </w:rPr>
      </w:pPr>
      <w:bookmarkStart w:id="11" w:name="n36"/>
      <w:bookmarkEnd w:id="11"/>
      <w:r w:rsidRPr="00223110">
        <w:rPr>
          <w:rFonts w:cstheme="minorHAnsi"/>
          <w:sz w:val="20"/>
          <w:szCs w:val="20"/>
        </w:rPr>
        <w:t xml:space="preserve">Інші органи державної влади України, органи влади Автономної </w:t>
      </w:r>
      <w:r w:rsidR="006F6BFD">
        <w:rPr>
          <w:rFonts w:cstheme="minorHAnsi"/>
          <w:sz w:val="20"/>
          <w:szCs w:val="20"/>
        </w:rPr>
        <w:t>Республіки Крим можуть видавати</w:t>
      </w:r>
    </w:p>
    <w:p w:rsidR="00B05D06" w:rsidRPr="00223110" w:rsidRDefault="00B05D06" w:rsidP="006F6BFD">
      <w:pPr>
        <w:pStyle w:val="a4"/>
        <w:ind w:left="708"/>
        <w:jc w:val="both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t xml:space="preserve">нормативно-правові акти, що регулюють цивільні відносини, лише у випадках і в межах, встановлених </w:t>
      </w:r>
      <w:r w:rsidRPr="00223110">
        <w:rPr>
          <w:rFonts w:cstheme="minorHAnsi"/>
          <w:b/>
          <w:sz w:val="20"/>
          <w:szCs w:val="20"/>
        </w:rPr>
        <w:t>Конституцією України та законом</w:t>
      </w:r>
      <w:r w:rsidRPr="00223110">
        <w:rPr>
          <w:rFonts w:cstheme="minorHAnsi"/>
          <w:sz w:val="20"/>
          <w:szCs w:val="20"/>
        </w:rPr>
        <w:t>.</w:t>
      </w:r>
    </w:p>
    <w:p w:rsidR="00244533" w:rsidRPr="00223110" w:rsidRDefault="00244533" w:rsidP="00244533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Повідомте що: </w:t>
      </w:r>
      <w:r w:rsidRPr="00223110">
        <w:rPr>
          <w:rFonts w:cstheme="minorHAnsi"/>
          <w:sz w:val="20"/>
          <w:szCs w:val="20"/>
        </w:rPr>
        <w:t xml:space="preserve"> відповідно до Постанови Пленуму Верховного Суду України за No9 від 01.11.1996 року «Про застосування Конституції України при здійсненні правосуддя», у разі, якщо діючий закон чи нормативно-правовий акт суперечить Конституції України в усіх необхідних випадках слід безпосередньо застосовувати Конституцію як акт прямої дії</w:t>
      </w:r>
    </w:p>
    <w:p w:rsidR="006F6BFD" w:rsidRDefault="006F6BFD" w:rsidP="00244533">
      <w:pPr>
        <w:pStyle w:val="a4"/>
        <w:rPr>
          <w:rFonts w:cstheme="minorHAnsi"/>
          <w:b/>
          <w:sz w:val="20"/>
          <w:szCs w:val="20"/>
        </w:rPr>
      </w:pPr>
    </w:p>
    <w:p w:rsidR="00504396" w:rsidRPr="00223110" w:rsidRDefault="00AE2FAD" w:rsidP="00244533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>Поліція не має право перевіряти медичні документи</w:t>
      </w:r>
      <w:r w:rsidR="00244533" w:rsidRPr="00223110">
        <w:rPr>
          <w:rFonts w:cstheme="minorHAnsi"/>
          <w:sz w:val="20"/>
          <w:szCs w:val="20"/>
        </w:rPr>
        <w:t>. Поліція</w:t>
      </w:r>
      <w:r w:rsidRPr="00223110">
        <w:rPr>
          <w:rFonts w:cstheme="minorHAnsi"/>
          <w:sz w:val="20"/>
          <w:szCs w:val="20"/>
        </w:rPr>
        <w:t xml:space="preserve"> </w:t>
      </w:r>
      <w:r w:rsidR="00504396" w:rsidRPr="00223110">
        <w:rPr>
          <w:rFonts w:cstheme="minorHAnsi"/>
          <w:sz w:val="20"/>
          <w:szCs w:val="20"/>
        </w:rPr>
        <w:t xml:space="preserve">є центральним органом вик. </w:t>
      </w:r>
      <w:r w:rsidR="00233981" w:rsidRPr="00223110">
        <w:rPr>
          <w:rFonts w:cstheme="minorHAnsi"/>
          <w:sz w:val="20"/>
          <w:szCs w:val="20"/>
        </w:rPr>
        <w:t>в</w:t>
      </w:r>
      <w:r w:rsidR="00504396" w:rsidRPr="00223110">
        <w:rPr>
          <w:rFonts w:cstheme="minorHAnsi"/>
          <w:sz w:val="20"/>
          <w:szCs w:val="20"/>
        </w:rPr>
        <w:t>лади</w:t>
      </w:r>
      <w:r w:rsidR="00233981" w:rsidRPr="00223110">
        <w:rPr>
          <w:rFonts w:cstheme="minorHAnsi"/>
          <w:sz w:val="20"/>
          <w:szCs w:val="20"/>
        </w:rPr>
        <w:t xml:space="preserve"> і має вичерпний перелік можливостей перевірки документів відображений у законі про Н</w:t>
      </w:r>
      <w:r w:rsidR="00244533" w:rsidRPr="00223110">
        <w:rPr>
          <w:rFonts w:cstheme="minorHAnsi"/>
          <w:sz w:val="20"/>
          <w:szCs w:val="20"/>
        </w:rPr>
        <w:t>.</w:t>
      </w:r>
      <w:r w:rsidR="00233981" w:rsidRPr="00223110">
        <w:rPr>
          <w:rFonts w:cstheme="minorHAnsi"/>
          <w:sz w:val="20"/>
          <w:szCs w:val="20"/>
        </w:rPr>
        <w:t>П</w:t>
      </w:r>
      <w:r w:rsidR="00244533" w:rsidRPr="00223110">
        <w:rPr>
          <w:rFonts w:cstheme="minorHAnsi"/>
          <w:sz w:val="20"/>
          <w:szCs w:val="20"/>
        </w:rPr>
        <w:t>.</w:t>
      </w:r>
      <w:r w:rsidR="00233981" w:rsidRPr="00223110">
        <w:rPr>
          <w:rFonts w:cstheme="minorHAnsi"/>
          <w:sz w:val="20"/>
          <w:szCs w:val="20"/>
        </w:rPr>
        <w:t xml:space="preserve"> </w:t>
      </w:r>
      <w:r w:rsidR="00233981" w:rsidRPr="00223110">
        <w:rPr>
          <w:rStyle w:val="rvts9"/>
          <w:rFonts w:cstheme="minorHAnsi"/>
          <w:sz w:val="20"/>
          <w:szCs w:val="20"/>
          <w:shd w:val="clear" w:color="auto" w:fill="FFFFFF"/>
        </w:rPr>
        <w:t>Ст. 32.</w:t>
      </w:r>
      <w:r w:rsidR="00233981" w:rsidRPr="00223110">
        <w:rPr>
          <w:rFonts w:cstheme="minorHAnsi"/>
          <w:sz w:val="20"/>
          <w:szCs w:val="20"/>
          <w:shd w:val="clear" w:color="auto" w:fill="FFFFFF"/>
        </w:rPr>
        <w:t> Перевірка документів особи</w:t>
      </w:r>
      <w:r w:rsidR="00244533" w:rsidRPr="00223110">
        <w:rPr>
          <w:rFonts w:cstheme="minorHAnsi"/>
          <w:sz w:val="20"/>
          <w:szCs w:val="20"/>
          <w:shd w:val="clear" w:color="auto" w:fill="FFFFFF"/>
        </w:rPr>
        <w:t>.</w:t>
      </w:r>
    </w:p>
    <w:p w:rsidR="00827015" w:rsidRPr="00223110" w:rsidRDefault="00244533" w:rsidP="00244533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Зверніть увагу опонента на </w:t>
      </w:r>
      <w:r w:rsidRPr="00223110">
        <w:rPr>
          <w:rFonts w:cstheme="minorHAnsi"/>
          <w:sz w:val="20"/>
          <w:szCs w:val="20"/>
        </w:rPr>
        <w:t>Закон України П</w:t>
      </w:r>
      <w:r w:rsidR="00827015" w:rsidRPr="00223110">
        <w:rPr>
          <w:rFonts w:cstheme="minorHAnsi"/>
          <w:sz w:val="20"/>
          <w:szCs w:val="20"/>
        </w:rPr>
        <w:t>ро захист населення від інфекційних хвороб</w:t>
      </w:r>
      <w:r w:rsidR="000424C7" w:rsidRPr="00223110">
        <w:rPr>
          <w:rFonts w:cstheme="minorHAnsi"/>
          <w:sz w:val="20"/>
          <w:szCs w:val="20"/>
        </w:rPr>
        <w:t>.</w:t>
      </w:r>
    </w:p>
    <w:p w:rsidR="00623838" w:rsidRPr="00223110" w:rsidRDefault="000424C7" w:rsidP="00623838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>ст.29</w:t>
      </w:r>
      <w:r w:rsidRPr="00223110">
        <w:rPr>
          <w:rFonts w:cstheme="minorHAnsi"/>
          <w:sz w:val="20"/>
          <w:szCs w:val="20"/>
        </w:rPr>
        <w:t xml:space="preserve"> </w:t>
      </w:r>
      <w:r w:rsidR="00827015" w:rsidRPr="00223110">
        <w:rPr>
          <w:rFonts w:cstheme="minorHAnsi"/>
          <w:sz w:val="20"/>
          <w:szCs w:val="20"/>
        </w:rPr>
        <w:t xml:space="preserve">Організація та контроль за дотриманням встановленого на території карантину </w:t>
      </w:r>
      <w:r w:rsidR="00827015" w:rsidRPr="00223110">
        <w:rPr>
          <w:rFonts w:cstheme="minorHAnsi"/>
          <w:b/>
          <w:sz w:val="20"/>
          <w:szCs w:val="20"/>
        </w:rPr>
        <w:t>правового режиму</w:t>
      </w:r>
      <w:r w:rsidR="00827015" w:rsidRPr="00223110">
        <w:rPr>
          <w:rFonts w:cstheme="minorHAnsi"/>
          <w:sz w:val="20"/>
          <w:szCs w:val="20"/>
        </w:rPr>
        <w:t xml:space="preserve">, своєчасним і повним проведенням профілактичних і протиепідемічних заходів покладаються на місцеві органи виконавчої влади та органи місцевого самоврядування </w:t>
      </w:r>
    </w:p>
    <w:p w:rsidR="000424C7" w:rsidRPr="00223110" w:rsidRDefault="000424C7" w:rsidP="00504396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Зверніть увагу опонента на </w:t>
      </w:r>
      <w:r w:rsidRPr="00223110">
        <w:rPr>
          <w:rFonts w:cstheme="minorHAnsi"/>
          <w:sz w:val="20"/>
          <w:szCs w:val="20"/>
        </w:rPr>
        <w:t>Закон України П</w:t>
      </w:r>
      <w:r w:rsidR="007C00A7" w:rsidRPr="00223110">
        <w:rPr>
          <w:rFonts w:cstheme="minorHAnsi"/>
          <w:sz w:val="20"/>
          <w:szCs w:val="20"/>
        </w:rPr>
        <w:t xml:space="preserve">ро охорону здоров’я  </w:t>
      </w:r>
    </w:p>
    <w:p w:rsidR="00623838" w:rsidRPr="00223110" w:rsidRDefault="007C00A7" w:rsidP="00504396">
      <w:pPr>
        <w:pStyle w:val="a4"/>
        <w:rPr>
          <w:rFonts w:cstheme="minorHAnsi"/>
          <w:sz w:val="20"/>
          <w:szCs w:val="20"/>
        </w:rPr>
      </w:pPr>
      <w:r w:rsidRPr="00223110">
        <w:rPr>
          <w:rStyle w:val="rvts9"/>
          <w:rFonts w:cstheme="minorHAnsi"/>
          <w:b/>
          <w:bCs/>
          <w:sz w:val="20"/>
          <w:szCs w:val="20"/>
        </w:rPr>
        <w:t>Ст. 1. </w:t>
      </w:r>
      <w:r w:rsidRPr="00223110">
        <w:rPr>
          <w:rFonts w:cstheme="minorHAnsi"/>
          <w:sz w:val="20"/>
          <w:szCs w:val="20"/>
        </w:rPr>
        <w:t>Законодавство України про охорону здоров'я</w:t>
      </w:r>
      <w:bookmarkStart w:id="12" w:name="n19"/>
      <w:bookmarkEnd w:id="12"/>
      <w:r w:rsidR="00623838" w:rsidRPr="00223110">
        <w:rPr>
          <w:rFonts w:cstheme="minorHAnsi"/>
          <w:sz w:val="20"/>
          <w:szCs w:val="20"/>
        </w:rPr>
        <w:t xml:space="preserve"> </w:t>
      </w:r>
    </w:p>
    <w:p w:rsidR="00B05D06" w:rsidRPr="00223110" w:rsidRDefault="007C00A7" w:rsidP="00B05D06">
      <w:pPr>
        <w:pStyle w:val="a4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223110">
        <w:rPr>
          <w:rFonts w:cstheme="minorHAnsi"/>
          <w:sz w:val="20"/>
          <w:szCs w:val="20"/>
        </w:rPr>
        <w:t>Законодавство України про охорону здоров'я базується на </w:t>
      </w:r>
      <w:hyperlink r:id="rId12" w:tgtFrame="_blank" w:history="1">
        <w:r w:rsidRPr="00223110">
          <w:rPr>
            <w:rStyle w:val="a5"/>
            <w:rFonts w:cstheme="minorHAnsi"/>
            <w:color w:val="auto"/>
            <w:sz w:val="20"/>
            <w:szCs w:val="20"/>
          </w:rPr>
          <w:t>Конституції України</w:t>
        </w:r>
      </w:hyperlink>
      <w:r w:rsidRPr="00223110">
        <w:rPr>
          <w:rFonts w:cstheme="minorHAnsi"/>
          <w:sz w:val="20"/>
          <w:szCs w:val="20"/>
        </w:rPr>
        <w:t>,</w:t>
      </w:r>
      <w:r w:rsidR="002C4E50" w:rsidRPr="00223110">
        <w:rPr>
          <w:rFonts w:cstheme="minorHAnsi"/>
          <w:sz w:val="20"/>
          <w:szCs w:val="20"/>
        </w:rPr>
        <w:t xml:space="preserve"> </w:t>
      </w:r>
      <w:r w:rsidRPr="00223110">
        <w:rPr>
          <w:rStyle w:val="rvts9"/>
          <w:rFonts w:cstheme="minorHAnsi"/>
          <w:b/>
          <w:bCs/>
          <w:sz w:val="20"/>
          <w:szCs w:val="20"/>
          <w:shd w:val="clear" w:color="auto" w:fill="FFFFFF"/>
        </w:rPr>
        <w:t>Ст. 39</w:t>
      </w:r>
      <w:r w:rsidRPr="00223110">
        <w:rPr>
          <w:rStyle w:val="rvts37"/>
          <w:rFonts w:cstheme="minorHAnsi"/>
          <w:b/>
          <w:bCs/>
          <w:sz w:val="20"/>
          <w:szCs w:val="20"/>
          <w:shd w:val="clear" w:color="auto" w:fill="FFFFFF"/>
          <w:vertAlign w:val="superscript"/>
        </w:rPr>
        <w:t>-1</w:t>
      </w:r>
      <w:r w:rsidRPr="00223110">
        <w:rPr>
          <w:rStyle w:val="rvts9"/>
          <w:rFonts w:cstheme="minorHAnsi"/>
          <w:b/>
          <w:bCs/>
          <w:sz w:val="20"/>
          <w:szCs w:val="20"/>
          <w:shd w:val="clear" w:color="auto" w:fill="FFFFFF"/>
        </w:rPr>
        <w:t>. </w:t>
      </w:r>
      <w:r w:rsidRPr="00223110">
        <w:rPr>
          <w:rFonts w:cstheme="minorHAnsi"/>
          <w:sz w:val="20"/>
          <w:szCs w:val="20"/>
          <w:shd w:val="clear" w:color="auto" w:fill="FFFFFF"/>
        </w:rPr>
        <w:t xml:space="preserve">Право на таємницю про стан здоров'я, </w:t>
      </w:r>
      <w:r w:rsidRPr="00223110">
        <w:rPr>
          <w:rStyle w:val="rvts9"/>
          <w:rFonts w:cstheme="minorHAnsi"/>
          <w:b/>
          <w:bCs/>
          <w:sz w:val="20"/>
          <w:szCs w:val="20"/>
        </w:rPr>
        <w:t>Ст. 42.</w:t>
      </w:r>
      <w:r w:rsidRPr="00223110">
        <w:rPr>
          <w:rFonts w:cstheme="minorHAnsi"/>
          <w:sz w:val="20"/>
          <w:szCs w:val="20"/>
        </w:rPr>
        <w:t> </w:t>
      </w:r>
      <w:bookmarkStart w:id="13" w:name="n345"/>
      <w:bookmarkEnd w:id="13"/>
      <w:r w:rsidR="000424C7" w:rsidRPr="00223110">
        <w:rPr>
          <w:rFonts w:cstheme="minorHAnsi"/>
          <w:sz w:val="20"/>
          <w:szCs w:val="20"/>
        </w:rPr>
        <w:t>Медичне втручання</w:t>
      </w:r>
      <w:r w:rsidR="00B05D06" w:rsidRPr="00223110">
        <w:rPr>
          <w:rFonts w:cstheme="minorHAnsi"/>
          <w:sz w:val="20"/>
          <w:szCs w:val="20"/>
        </w:rPr>
        <w:t>.</w:t>
      </w:r>
    </w:p>
    <w:p w:rsidR="000424C7" w:rsidRPr="00223110" w:rsidRDefault="000424C7" w:rsidP="00504396">
      <w:pPr>
        <w:pStyle w:val="a4"/>
        <w:rPr>
          <w:rFonts w:cstheme="minorHAnsi"/>
          <w:sz w:val="20"/>
          <w:szCs w:val="20"/>
        </w:rPr>
      </w:pPr>
    </w:p>
    <w:p w:rsidR="00623838" w:rsidRPr="00223110" w:rsidRDefault="00623838" w:rsidP="00504396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t xml:space="preserve">Відповідно </w:t>
      </w:r>
      <w:r w:rsidRPr="00223110">
        <w:rPr>
          <w:rFonts w:cstheme="minorHAnsi"/>
          <w:b/>
          <w:sz w:val="20"/>
          <w:szCs w:val="20"/>
        </w:rPr>
        <w:t xml:space="preserve">до пункту 7.2 Правил </w:t>
      </w:r>
      <w:r w:rsidRPr="00223110">
        <w:rPr>
          <w:rFonts w:cstheme="minorHAnsi"/>
          <w:sz w:val="20"/>
          <w:szCs w:val="20"/>
        </w:rPr>
        <w:t>перевезення пасажирів, багажу, вантажобагажу та пошти залізничним транспортом</w:t>
      </w:r>
    </w:p>
    <w:p w:rsidR="00623838" w:rsidRPr="00223110" w:rsidRDefault="00623838" w:rsidP="00623838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t>України посадка в поїзд осіб, що здійснюють поїздку за повними, пільговими, у тому числі безплатними та груповими, проїзними документами, здійснюється за умови наявності проїзного документа та документа, що посвідчує особу, для пасажирів пільгових категорій – додатково оригіналу документа, що підтверджує право на пільговий проїзд.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  <w:shd w:val="clear" w:color="auto" w:fill="FFFFFF"/>
        </w:rPr>
      </w:pPr>
      <w:r w:rsidRPr="00223110">
        <w:rPr>
          <w:rFonts w:cstheme="minorHAnsi"/>
          <w:sz w:val="20"/>
          <w:szCs w:val="20"/>
          <w:shd w:val="clear" w:color="auto" w:fill="F7F7F7"/>
        </w:rPr>
        <w:t>Документ </w:t>
      </w:r>
      <w:r w:rsidRPr="00223110">
        <w:rPr>
          <w:rFonts w:cstheme="minorHAnsi"/>
          <w:sz w:val="20"/>
          <w:szCs w:val="20"/>
        </w:rPr>
        <w:t>v2211400-91</w:t>
      </w:r>
      <w:r w:rsidRPr="00223110">
        <w:rPr>
          <w:rFonts w:cstheme="minorHAnsi"/>
          <w:sz w:val="20"/>
          <w:szCs w:val="20"/>
          <w:shd w:val="clear" w:color="auto" w:fill="F7F7F7"/>
        </w:rPr>
        <w:t>, </w:t>
      </w:r>
      <w:r w:rsidRPr="00223110">
        <w:rPr>
          <w:rStyle w:val="valid"/>
          <w:rFonts w:cstheme="minorHAnsi"/>
          <w:sz w:val="20"/>
          <w:szCs w:val="20"/>
          <w:shd w:val="clear" w:color="auto" w:fill="F7F7F7"/>
        </w:rPr>
        <w:t>чинний</w:t>
      </w:r>
      <w:r w:rsidRPr="00223110">
        <w:rPr>
          <w:rFonts w:cstheme="minorHAnsi"/>
          <w:sz w:val="20"/>
          <w:szCs w:val="20"/>
          <w:shd w:val="clear" w:color="auto" w:fill="F7F7F7"/>
        </w:rPr>
        <w:t>, поточна редакція — Введення в дію від </w:t>
      </w:r>
      <w:r w:rsidRPr="00223110">
        <w:rPr>
          <w:rStyle w:val="dat0"/>
          <w:rFonts w:cstheme="minorHAnsi"/>
          <w:sz w:val="20"/>
          <w:szCs w:val="20"/>
          <w:shd w:val="clear" w:color="auto" w:fill="F7F7F7"/>
        </w:rPr>
        <w:t>01.01.1992</w:t>
      </w:r>
    </w:p>
    <w:p w:rsidR="005F11DD" w:rsidRDefault="00AE2FAD" w:rsidP="000F465E">
      <w:pPr>
        <w:pStyle w:val="a4"/>
        <w:rPr>
          <w:rFonts w:cstheme="minorHAnsi"/>
          <w:sz w:val="20"/>
          <w:szCs w:val="20"/>
          <w:shd w:val="clear" w:color="auto" w:fill="FFFFFF"/>
        </w:rPr>
      </w:pPr>
      <w:r w:rsidRPr="00223110">
        <w:rPr>
          <w:rFonts w:cstheme="minorHAnsi"/>
          <w:sz w:val="20"/>
          <w:szCs w:val="20"/>
          <w:shd w:val="clear" w:color="auto" w:fill="FFFFFF"/>
        </w:rPr>
        <w:t>ОСНОВЫ ГРАЖДАНСКОГО ЗАКОНОДАТЕЛЬСТВА СОЮЗА ССР И РЕСПУБЛИК</w:t>
      </w:r>
      <w:r w:rsidR="000F465E" w:rsidRPr="00223110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:rsidR="000F465E" w:rsidRPr="00223110" w:rsidRDefault="005F11DD" w:rsidP="000F465E">
      <w:pPr>
        <w:pStyle w:val="a4"/>
        <w:rPr>
          <w:rFonts w:cstheme="minorHAnsi"/>
          <w:sz w:val="20"/>
          <w:szCs w:val="20"/>
        </w:rPr>
      </w:pPr>
      <w:hyperlink r:id="rId13" w:history="1">
        <w:r w:rsidRPr="00A563BD">
          <w:rPr>
            <w:rStyle w:val="a5"/>
            <w:rFonts w:cstheme="minorHAnsi"/>
            <w:sz w:val="20"/>
            <w:szCs w:val="20"/>
          </w:rPr>
          <w:t>https://zakon.rada.gov.ua/laws/show/v2211400-91#Text</w:t>
        </w:r>
      </w:hyperlink>
      <w:r w:rsidR="000F465E" w:rsidRPr="00223110">
        <w:rPr>
          <w:rFonts w:cstheme="minorHAnsi"/>
          <w:sz w:val="20"/>
          <w:szCs w:val="20"/>
        </w:rPr>
        <w:t xml:space="preserve"> (оригінал)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</w:rPr>
      </w:pPr>
      <w:r w:rsidRPr="00223110">
        <w:rPr>
          <w:rFonts w:cstheme="minorHAnsi"/>
          <w:sz w:val="20"/>
          <w:szCs w:val="20"/>
        </w:rPr>
        <w:t xml:space="preserve"> Глава 2. СУБЪЕКТЫ ГРАЖДАНСКИХ ПРАВ 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  <w:lang w:val="ru-RU"/>
        </w:rPr>
      </w:pPr>
      <w:bookmarkStart w:id="14" w:name="o83"/>
      <w:bookmarkEnd w:id="14"/>
      <w:r w:rsidRPr="00223110">
        <w:rPr>
          <w:rFonts w:cstheme="minorHAnsi"/>
          <w:sz w:val="20"/>
          <w:szCs w:val="20"/>
          <w:lang w:val="ru-RU"/>
        </w:rPr>
        <w:t xml:space="preserve">     Статья 9. Правоспособность и дееспособность гражданина 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  <w:lang w:val="ru-RU"/>
        </w:rPr>
      </w:pPr>
      <w:bookmarkStart w:id="15" w:name="o84"/>
      <w:bookmarkEnd w:id="15"/>
      <w:r w:rsidRPr="00223110">
        <w:rPr>
          <w:rFonts w:cstheme="minorHAnsi"/>
          <w:sz w:val="20"/>
          <w:szCs w:val="20"/>
          <w:lang w:val="ru-RU"/>
        </w:rPr>
        <w:t xml:space="preserve">     1. Способность  иметь   гражданские   права   и   обязанности (гражданская  правоспособность)  признается в равной мере за всеми  гражданами.  Правоспособность гражданина возникает  в  момент  его </w:t>
      </w:r>
      <w:r w:rsidRPr="00223110">
        <w:rPr>
          <w:rFonts w:cstheme="minorHAnsi"/>
          <w:sz w:val="20"/>
          <w:szCs w:val="20"/>
          <w:lang w:val="ru-RU"/>
        </w:rPr>
        <w:br/>
        <w:t xml:space="preserve">рождения и прекращается смертью. 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  <w:lang w:val="ru-RU"/>
        </w:rPr>
      </w:pPr>
      <w:bookmarkStart w:id="16" w:name="o89"/>
      <w:bookmarkEnd w:id="16"/>
      <w:r w:rsidRPr="00223110">
        <w:rPr>
          <w:rFonts w:cstheme="minorHAnsi"/>
          <w:sz w:val="20"/>
          <w:szCs w:val="20"/>
          <w:lang w:val="ru-RU"/>
        </w:rPr>
        <w:t xml:space="preserve">     4. Никто не  может  быть  ограничен  в  правоспособности  или дееспособности  иначе,  как  в случаях и порядке,  предусмотренных законодательными актами. </w:t>
      </w:r>
    </w:p>
    <w:p w:rsidR="00AE2FAD" w:rsidRPr="00223110" w:rsidRDefault="00AE2FAD" w:rsidP="000F465E">
      <w:pPr>
        <w:pStyle w:val="a4"/>
        <w:rPr>
          <w:rFonts w:cstheme="minorHAnsi"/>
          <w:sz w:val="20"/>
          <w:szCs w:val="20"/>
          <w:lang w:val="ru-RU"/>
        </w:rPr>
      </w:pPr>
      <w:bookmarkStart w:id="17" w:name="o90"/>
      <w:bookmarkEnd w:id="17"/>
      <w:r w:rsidRPr="00223110">
        <w:rPr>
          <w:rFonts w:cstheme="minorHAnsi"/>
          <w:sz w:val="20"/>
          <w:szCs w:val="20"/>
          <w:lang w:val="ru-RU"/>
        </w:rPr>
        <w:t xml:space="preserve">     Акты органов государственного управления  и  местных  органов государственной   власти,   а   также   сделки,   направленные  на ограничение правоспособности или дееспособности граждан,  не имеют </w:t>
      </w:r>
      <w:r w:rsidRPr="00223110">
        <w:rPr>
          <w:rFonts w:cstheme="minorHAnsi"/>
          <w:sz w:val="20"/>
          <w:szCs w:val="20"/>
          <w:lang w:val="ru-RU"/>
        </w:rPr>
        <w:br/>
        <w:t xml:space="preserve">юридической силы. </w:t>
      </w:r>
    </w:p>
    <w:p w:rsidR="002C4E50" w:rsidRPr="00223110" w:rsidRDefault="002C4E50" w:rsidP="00AE2FAD">
      <w:pPr>
        <w:pStyle w:val="a4"/>
        <w:rPr>
          <w:rFonts w:cstheme="minorHAnsi"/>
          <w:b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В разі якщо не діють вищевказані доводи, дзвонимо 102 і викликаємо не патрульну поліцію, а </w:t>
      </w:r>
      <w:r w:rsidR="000F465E" w:rsidRPr="00223110">
        <w:rPr>
          <w:rFonts w:cstheme="minorHAnsi"/>
          <w:b/>
          <w:sz w:val="20"/>
          <w:szCs w:val="20"/>
        </w:rPr>
        <w:t xml:space="preserve">СЛІДЧО ОПЕРАТИВНУ ГРУПУ </w:t>
      </w:r>
      <w:r w:rsidRPr="00223110">
        <w:rPr>
          <w:rFonts w:cstheme="minorHAnsi"/>
          <w:b/>
          <w:sz w:val="20"/>
          <w:szCs w:val="20"/>
        </w:rPr>
        <w:t xml:space="preserve"> (СОГ)</w:t>
      </w:r>
      <w:r w:rsidR="000F465E" w:rsidRPr="00223110">
        <w:rPr>
          <w:rFonts w:cstheme="minorHAnsi"/>
          <w:b/>
          <w:sz w:val="20"/>
          <w:szCs w:val="20"/>
        </w:rPr>
        <w:t xml:space="preserve"> </w:t>
      </w:r>
      <w:r w:rsidRPr="00223110">
        <w:rPr>
          <w:rFonts w:cstheme="minorHAnsi"/>
          <w:b/>
          <w:sz w:val="20"/>
          <w:szCs w:val="20"/>
        </w:rPr>
        <w:t>, для оформлення заяви про скоєння кримінального злочину</w:t>
      </w:r>
      <w:r w:rsidR="000F465E" w:rsidRPr="00223110">
        <w:rPr>
          <w:rFonts w:cstheme="minorHAnsi"/>
          <w:b/>
          <w:sz w:val="20"/>
          <w:szCs w:val="20"/>
        </w:rPr>
        <w:t xml:space="preserve"> за ст.214 Кримінально процесуального кодексу (КПК)</w:t>
      </w:r>
      <w:r w:rsidRPr="00223110">
        <w:rPr>
          <w:rFonts w:cstheme="minorHAnsi"/>
          <w:b/>
          <w:sz w:val="20"/>
          <w:szCs w:val="20"/>
        </w:rPr>
        <w:t>.</w:t>
      </w:r>
    </w:p>
    <w:p w:rsidR="00AE2FAD" w:rsidRPr="00223110" w:rsidRDefault="000F465E" w:rsidP="00623838">
      <w:pPr>
        <w:pStyle w:val="a4"/>
        <w:rPr>
          <w:rFonts w:cstheme="minorHAnsi"/>
          <w:b/>
          <w:sz w:val="20"/>
          <w:szCs w:val="20"/>
        </w:rPr>
      </w:pPr>
      <w:r w:rsidRPr="00223110">
        <w:rPr>
          <w:rFonts w:cstheme="minorHAnsi"/>
          <w:b/>
          <w:sz w:val="20"/>
          <w:szCs w:val="20"/>
        </w:rPr>
        <w:t xml:space="preserve">Зверніть увагу!!! Подаєте виключно заяву </w:t>
      </w:r>
      <w:r w:rsidRPr="00223110">
        <w:rPr>
          <w:rFonts w:cstheme="minorHAnsi"/>
          <w:b/>
          <w:iCs/>
          <w:sz w:val="20"/>
          <w:szCs w:val="20"/>
        </w:rPr>
        <w:t>за КПК</w:t>
      </w:r>
      <w:r w:rsidRPr="00223110">
        <w:rPr>
          <w:rFonts w:cstheme="minorHAnsi"/>
          <w:b/>
          <w:sz w:val="20"/>
          <w:szCs w:val="20"/>
        </w:rPr>
        <w:t xml:space="preserve"> ст.214, не за </w:t>
      </w:r>
      <w:r w:rsidRPr="00223110">
        <w:rPr>
          <w:rFonts w:cstheme="minorHAnsi"/>
          <w:b/>
          <w:iCs/>
          <w:sz w:val="20"/>
          <w:szCs w:val="20"/>
        </w:rPr>
        <w:t xml:space="preserve">Законом України про звернення громадян.  </w:t>
      </w:r>
    </w:p>
    <w:p w:rsidR="00F508B3" w:rsidRPr="00223110" w:rsidRDefault="00296CF3" w:rsidP="00296CF3">
      <w:pPr>
        <w:pStyle w:val="a4"/>
        <w:rPr>
          <w:rStyle w:val="rvts23"/>
          <w:rFonts w:cstheme="minorHAnsi"/>
          <w:b/>
          <w:bCs/>
          <w:sz w:val="20"/>
          <w:szCs w:val="20"/>
          <w:shd w:val="clear" w:color="auto" w:fill="FFFFFF"/>
        </w:rPr>
      </w:pPr>
      <w:r w:rsidRPr="00223110">
        <w:rPr>
          <w:rStyle w:val="rvts23"/>
          <w:rFonts w:cstheme="minorHAnsi"/>
          <w:b/>
          <w:bCs/>
          <w:color w:val="262626" w:themeColor="text1" w:themeTint="D9"/>
          <w:sz w:val="20"/>
          <w:szCs w:val="20"/>
          <w:shd w:val="clear" w:color="auto" w:fill="FFFFFF"/>
        </w:rPr>
        <w:t>ІНСТРУКЦІЯ з організації реагування на заяви і повідомлення про кримінальні, адміністративні правопорушення або події та оперативного інформування в органах (підрозділах) Національної поліції України</w:t>
      </w:r>
      <w:r w:rsidRPr="00223110">
        <w:rPr>
          <w:rStyle w:val="rvts23"/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hyperlink r:id="rId14" w:anchor="n14" w:history="1">
        <w:r w:rsidRPr="00223110">
          <w:rPr>
            <w:rStyle w:val="a5"/>
            <w:rFonts w:cstheme="minorHAnsi"/>
            <w:b/>
            <w:bCs/>
            <w:sz w:val="20"/>
            <w:szCs w:val="20"/>
            <w:shd w:val="clear" w:color="auto" w:fill="FFFFFF"/>
          </w:rPr>
          <w:t>https://zakon.rada.gov.ua/laws/show/z0443-20#n14</w:t>
        </w:r>
      </w:hyperlink>
    </w:p>
    <w:p w:rsidR="00296CF3" w:rsidRPr="00296CF3" w:rsidRDefault="00296CF3" w:rsidP="00296CF3">
      <w:pPr>
        <w:pStyle w:val="a4"/>
        <w:rPr>
          <w:rFonts w:cstheme="minorHAnsi"/>
          <w:sz w:val="20"/>
          <w:szCs w:val="20"/>
        </w:rPr>
      </w:pPr>
    </w:p>
    <w:p w:rsidR="00AE6191" w:rsidRPr="00296CF3" w:rsidRDefault="00AE6191" w:rsidP="00F508B3">
      <w:pPr>
        <w:rPr>
          <w:rFonts w:cstheme="minorHAnsi"/>
          <w:sz w:val="20"/>
          <w:szCs w:val="20"/>
        </w:rPr>
      </w:pPr>
    </w:p>
    <w:sectPr w:rsidR="00AE6191" w:rsidRPr="00296CF3" w:rsidSect="00AE6191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1B95" w:rsidRDefault="00BA1B95" w:rsidP="00623838">
      <w:pPr>
        <w:spacing w:after="0" w:line="240" w:lineRule="auto"/>
      </w:pPr>
      <w:r>
        <w:separator/>
      </w:r>
    </w:p>
  </w:endnote>
  <w:endnote w:type="continuationSeparator" w:id="0">
    <w:p w:rsidR="00BA1B95" w:rsidRDefault="00BA1B95" w:rsidP="0062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1B95" w:rsidRDefault="00BA1B95" w:rsidP="00623838">
      <w:pPr>
        <w:spacing w:after="0" w:line="240" w:lineRule="auto"/>
      </w:pPr>
      <w:r>
        <w:separator/>
      </w:r>
    </w:p>
  </w:footnote>
  <w:footnote w:type="continuationSeparator" w:id="0">
    <w:p w:rsidR="00BA1B95" w:rsidRDefault="00BA1B95" w:rsidP="0062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3838" w:rsidRDefault="006238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B2D1A"/>
    <w:multiLevelType w:val="hybridMultilevel"/>
    <w:tmpl w:val="EE865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F7E8B"/>
    <w:multiLevelType w:val="hybridMultilevel"/>
    <w:tmpl w:val="D9B69B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375F0"/>
    <w:multiLevelType w:val="hybridMultilevel"/>
    <w:tmpl w:val="B6627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6497"/>
    <w:multiLevelType w:val="hybridMultilevel"/>
    <w:tmpl w:val="0DBEA88C"/>
    <w:lvl w:ilvl="0" w:tplc="7CA8A0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17A0E"/>
    <w:multiLevelType w:val="hybridMultilevel"/>
    <w:tmpl w:val="855C7A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51B8F"/>
    <w:multiLevelType w:val="hybridMultilevel"/>
    <w:tmpl w:val="FC0E67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DD4AD7"/>
    <w:multiLevelType w:val="hybridMultilevel"/>
    <w:tmpl w:val="A9D272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17695B"/>
    <w:multiLevelType w:val="hybridMultilevel"/>
    <w:tmpl w:val="B868F9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60859"/>
    <w:multiLevelType w:val="hybridMultilevel"/>
    <w:tmpl w:val="D62CE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A3915"/>
    <w:multiLevelType w:val="hybridMultilevel"/>
    <w:tmpl w:val="6EC27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6A637E"/>
    <w:multiLevelType w:val="hybridMultilevel"/>
    <w:tmpl w:val="A22C1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CF7F63"/>
    <w:multiLevelType w:val="hybridMultilevel"/>
    <w:tmpl w:val="875E9C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1"/>
    <w:rsid w:val="000424C7"/>
    <w:rsid w:val="000A03BA"/>
    <w:rsid w:val="000F465E"/>
    <w:rsid w:val="00143DA2"/>
    <w:rsid w:val="00223110"/>
    <w:rsid w:val="00233981"/>
    <w:rsid w:val="00244533"/>
    <w:rsid w:val="00296CF3"/>
    <w:rsid w:val="002C4E50"/>
    <w:rsid w:val="0034189E"/>
    <w:rsid w:val="0034630A"/>
    <w:rsid w:val="003D583D"/>
    <w:rsid w:val="00504396"/>
    <w:rsid w:val="005B04C3"/>
    <w:rsid w:val="005F11DD"/>
    <w:rsid w:val="00623838"/>
    <w:rsid w:val="006F6BFD"/>
    <w:rsid w:val="007C00A7"/>
    <w:rsid w:val="00827015"/>
    <w:rsid w:val="008953EA"/>
    <w:rsid w:val="00991E5F"/>
    <w:rsid w:val="009A02EF"/>
    <w:rsid w:val="00A072E0"/>
    <w:rsid w:val="00AB1BA3"/>
    <w:rsid w:val="00AE035B"/>
    <w:rsid w:val="00AE2FAD"/>
    <w:rsid w:val="00AE6191"/>
    <w:rsid w:val="00B05D06"/>
    <w:rsid w:val="00B2520D"/>
    <w:rsid w:val="00BA1B95"/>
    <w:rsid w:val="00BE020F"/>
    <w:rsid w:val="00C07E56"/>
    <w:rsid w:val="00C63C10"/>
    <w:rsid w:val="00C76E96"/>
    <w:rsid w:val="00D506EE"/>
    <w:rsid w:val="00D9545E"/>
    <w:rsid w:val="00DC4531"/>
    <w:rsid w:val="00DF2294"/>
    <w:rsid w:val="00EF72DF"/>
    <w:rsid w:val="00F3162E"/>
    <w:rsid w:val="00F508B3"/>
    <w:rsid w:val="00FA329D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2FE9"/>
  <w15:docId w15:val="{D2AE9FDF-916E-4004-A704-36F0962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E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191"/>
    <w:pPr>
      <w:ind w:left="720"/>
      <w:contextualSpacing/>
    </w:pPr>
  </w:style>
  <w:style w:type="character" w:customStyle="1" w:styleId="rvts9">
    <w:name w:val="rvts9"/>
    <w:basedOn w:val="a0"/>
    <w:rsid w:val="00AE035B"/>
  </w:style>
  <w:style w:type="paragraph" w:styleId="a4">
    <w:name w:val="No Spacing"/>
    <w:uiPriority w:val="1"/>
    <w:qFormat/>
    <w:rsid w:val="008953EA"/>
    <w:pPr>
      <w:spacing w:after="0" w:line="240" w:lineRule="auto"/>
    </w:pPr>
    <w:rPr>
      <w:lang w:val="uk-UA"/>
    </w:rPr>
  </w:style>
  <w:style w:type="paragraph" w:customStyle="1" w:styleId="rvps2">
    <w:name w:val="rvps2"/>
    <w:basedOn w:val="a"/>
    <w:rsid w:val="0089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7C00A7"/>
    <w:rPr>
      <w:color w:val="0000FF"/>
      <w:u w:val="single"/>
    </w:rPr>
  </w:style>
  <w:style w:type="character" w:customStyle="1" w:styleId="rvts37">
    <w:name w:val="rvts37"/>
    <w:basedOn w:val="a0"/>
    <w:rsid w:val="007C00A7"/>
  </w:style>
  <w:style w:type="paragraph" w:styleId="a6">
    <w:name w:val="header"/>
    <w:basedOn w:val="a"/>
    <w:link w:val="a7"/>
    <w:uiPriority w:val="99"/>
    <w:unhideWhenUsed/>
    <w:rsid w:val="0062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623838"/>
    <w:rPr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62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623838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E2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E2F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alid">
    <w:name w:val="valid"/>
    <w:basedOn w:val="a0"/>
    <w:rsid w:val="00AE2FAD"/>
  </w:style>
  <w:style w:type="character" w:customStyle="1" w:styleId="dat0">
    <w:name w:val="dat0"/>
    <w:basedOn w:val="a0"/>
    <w:rsid w:val="00AE2FAD"/>
  </w:style>
  <w:style w:type="character" w:styleId="aa">
    <w:name w:val="FollowedHyperlink"/>
    <w:basedOn w:val="a0"/>
    <w:uiPriority w:val="99"/>
    <w:semiHidden/>
    <w:unhideWhenUsed/>
    <w:rsid w:val="00AE2FAD"/>
    <w:rPr>
      <w:color w:val="800080" w:themeColor="followedHyperlink"/>
      <w:u w:val="single"/>
    </w:rPr>
  </w:style>
  <w:style w:type="character" w:customStyle="1" w:styleId="rvts23">
    <w:name w:val="rvts23"/>
    <w:basedOn w:val="a0"/>
    <w:rsid w:val="00296CF3"/>
  </w:style>
  <w:style w:type="character" w:styleId="ab">
    <w:name w:val="Unresolved Mention"/>
    <w:basedOn w:val="a0"/>
    <w:uiPriority w:val="99"/>
    <w:semiHidden/>
    <w:unhideWhenUsed/>
    <w:rsid w:val="005F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54%D0%BA/96-%D0%B2%D1%80" TargetMode="External"/><Relationship Id="rId13" Type="http://schemas.openxmlformats.org/officeDocument/2006/relationships/hyperlink" Target="https://zakon.rada.gov.ua/laws/show/v2211400-91#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1137-2018-%D0%BF" TargetMode="External"/><Relationship Id="rId12" Type="http://schemas.openxmlformats.org/officeDocument/2006/relationships/hyperlink" Target="https://zakon.rada.gov.ua/laws/show/254%D0%BA/96-%D0%B2%D1%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kon.rada.gov.ua/laws/show/254%D0%BA/96-%D0%B2%D1%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zakon.rada.gov.ua/laws/show/254%D0%BA/96-%D0%B2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kon.rada.gov.ua/laws/show/254%D0%BA/96-%D0%B2%D1%80" TargetMode="External"/><Relationship Id="rId14" Type="http://schemas.openxmlformats.org/officeDocument/2006/relationships/hyperlink" Target="https://zakon.rada.gov.ua/laws/show/z0443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6898</Words>
  <Characters>3933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Asus</cp:lastModifiedBy>
  <cp:revision>2</cp:revision>
  <dcterms:created xsi:type="dcterms:W3CDTF">2021-11-01T07:41:00Z</dcterms:created>
  <dcterms:modified xsi:type="dcterms:W3CDTF">2021-11-01T07:41:00Z</dcterms:modified>
</cp:coreProperties>
</file>