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10"/>
        <w:pBdr/>
        <w:spacing/>
        <w:ind/>
        <w:jc w:val="center"/>
        <w:rPr/>
      </w:pPr>
      <w:r>
        <w:t xml:space="preserve">ПРАКТИЧЕСКАЯ РАБОТА №1</w:t>
      </w:r>
      <w:r/>
    </w:p>
    <w:p>
      <w:pPr>
        <w:pBdr/>
        <w:spacing/>
        <w:ind/>
        <w:jc w:val="center"/>
        <w:rPr/>
      </w:pPr>
      <w:r>
        <w:rPr>
          <w:b/>
          <w:color w:val="464646"/>
          <w:sz w:val="24"/>
        </w:rPr>
        <w:t xml:space="preserve">Сквозной проект TechStore: OLTP → DWH → ручной ETL → аналитика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w:rPr>
          <w:b/>
          <w:sz w:val="22"/>
        </w:rPr>
        <w:t xml:space="preserve">Дисциплина: Технология разработки и защиты баз данных</w:t>
      </w:r>
      <w:r/>
    </w:p>
    <w:p>
      <w:pPr>
        <w:pStyle w:val="894"/>
        <w:pBdr/>
        <w:spacing/>
        <w:ind/>
        <w:rPr/>
      </w:pPr>
      <w:r>
        <w:t xml:space="preserve">1. Цель работы</w:t>
      </w:r>
      <w:r/>
    </w:p>
    <w:p>
      <w:pPr>
        <w:pBdr/>
        <w:spacing/>
        <w:ind/>
        <w:rPr/>
      </w:pPr>
      <w:r>
        <w:t xml:space="preserve">Сравнить операционную и аналитическую модели данных, выполнить простую ручную ETL-загрузку средствами T-SQL и получить аналитические отчёты из DWH.</w:t>
      </w:r>
      <w:r/>
    </w:p>
    <w:p>
      <w:pPr>
        <w:pStyle w:val="894"/>
        <w:pBdr/>
        <w:spacing/>
        <w:ind/>
        <w:rPr/>
      </w:pPr>
      <w:r>
        <w:t xml:space="preserve">2. Что уже должно быть после предыдущего занятия</w:t>
      </w:r>
      <w:r/>
    </w:p>
    <w:p>
      <w:pPr>
        <w:pStyle w:val="924"/>
        <w:pBdr/>
        <w:spacing/>
        <w:ind w:hanging="113" w:left="340"/>
        <w:rPr/>
      </w:pPr>
      <w:r>
        <w:rPr>
          <w:rFonts w:ascii="DejaVu Sans" w:hAnsi="DejaVu Sans"/>
        </w:rPr>
        <w:t xml:space="preserve">Создана база TechStore — операционный контур (OLTP).</w:t>
      </w:r>
      <w:r/>
    </w:p>
    <w:p>
      <w:pPr>
        <w:pStyle w:val="924"/>
        <w:pBdr/>
        <w:spacing/>
        <w:ind w:hanging="113" w:left="340"/>
        <w:rPr/>
      </w:pPr>
      <w:r>
        <w:rPr>
          <w:rFonts w:ascii="DejaVu Sans" w:hAnsi="DejaVu Sans"/>
        </w:rPr>
        <w:t xml:space="preserve">Создана база TechStore_DWH — аналитический контур.</w:t>
      </w:r>
      <w:r/>
    </w:p>
    <w:p>
      <w:pPr>
        <w:pStyle w:val="924"/>
        <w:pBdr/>
        <w:spacing/>
        <w:ind w:hanging="113" w:left="340"/>
        <w:rPr/>
      </w:pPr>
      <w:r>
        <w:rPr>
          <w:rFonts w:ascii="DejaVu Sans" w:hAnsi="DejaVu Sans"/>
        </w:rPr>
        <w:t xml:space="preserve">Построены или просмотрены диаграммы обеих моделей.</w:t>
      </w:r>
      <w:r/>
    </w:p>
    <w:p>
      <w:pPr>
        <w:pBdr/>
        <w:spacing/>
        <w:ind/>
        <w:rPr/>
      </w:pPr>
      <w:r>
        <w:t xml:space="preserve">Если структура отличается от спецификации ниже, используйте эталонные скрипты создания, предоставленные преподавателем.</w:t>
      </w:r>
      <w:r/>
    </w:p>
    <w:p>
      <w:pPr>
        <w:pStyle w:val="894"/>
        <w:pBdr/>
        <w:spacing/>
        <w:ind/>
        <w:rPr/>
      </w:pPr>
      <w:r>
        <w:t xml:space="preserve">3. Краткая теория</w:t>
      </w:r>
      <w:r/>
    </w:p>
    <w:p>
      <w:pPr>
        <w:pStyle w:val="895"/>
        <w:pBdr/>
        <w:spacing/>
        <w:ind/>
        <w:rPr/>
      </w:pPr>
      <w:r>
        <w:t xml:space="preserve">OLTP</w:t>
      </w:r>
      <w:r/>
    </w:p>
    <w:p>
      <w:pPr>
        <w:pBdr/>
        <w:spacing/>
        <w:ind/>
        <w:rPr/>
      </w:pPr>
      <w:r>
        <w:t xml:space="preserve">OLTP обслуживает текущие операции: создание заказов, изменение карточек клиентов, работа с каталогом. Для такой базы особенно важны целостность, корректные связи и небольшие быстрые изменения.</w:t>
      </w:r>
      <w:r/>
    </w:p>
    <w:p>
      <w:pPr>
        <w:pStyle w:val="895"/>
        <w:pBdr/>
        <w:spacing/>
        <w:ind/>
        <w:rPr/>
      </w:pPr>
      <w:r>
        <w:t xml:space="preserve">DWH</w:t>
      </w:r>
      <w:r/>
    </w:p>
    <w:p>
      <w:pPr>
        <w:pBdr/>
        <w:spacing/>
        <w:ind/>
        <w:rPr/>
      </w:pPr>
      <w:r>
        <w:t xml:space="preserve">DWH — аналитическое хранилище/слой, куда данные подготавливаются для анализа и исторического контекста. Оно оптимизируется под чтение, группировки и аналитические запросы.</w:t>
      </w:r>
      <w:r/>
    </w:p>
    <w:p>
      <w:pPr>
        <w:pStyle w:val="895"/>
        <w:pBdr/>
        <w:spacing/>
        <w:ind/>
        <w:rPr/>
      </w:pPr>
      <w:r>
        <w:t xml:space="preserve">ETL</w:t>
      </w:r>
      <w:r/>
    </w:p>
    <w:p>
      <w:pPr>
        <w:pStyle w:val="924"/>
        <w:pBdr/>
        <w:spacing/>
        <w:ind w:hanging="113" w:left="340"/>
        <w:rPr/>
      </w:pPr>
      <w:r>
        <w:rPr>
          <w:rFonts w:ascii="DejaVu Sans" w:hAnsi="DejaVu Sans"/>
        </w:rPr>
        <w:t xml:space="preserve">Extract — извлечение нужных данных из источника.</w:t>
      </w:r>
      <w:r/>
    </w:p>
    <w:p>
      <w:pPr>
        <w:pStyle w:val="924"/>
        <w:pBdr/>
        <w:spacing/>
        <w:ind w:hanging="113" w:left="340"/>
        <w:rPr/>
      </w:pPr>
      <w:r>
        <w:rPr>
          <w:rFonts w:ascii="DejaVu Sans" w:hAnsi="DejaVu Sans"/>
        </w:rPr>
        <w:t xml:space="preserve">Transform — преобразование: выбор полей, приведение дат, вычисления, сопоставление ключей.</w:t>
      </w:r>
      <w:r/>
    </w:p>
    <w:p>
      <w:pPr>
        <w:pStyle w:val="924"/>
        <w:pBdr/>
        <w:spacing/>
        <w:ind w:hanging="113" w:left="340"/>
        <w:rPr/>
      </w:pPr>
      <w:r>
        <w:rPr>
          <w:rFonts w:ascii="DejaVu Sans" w:hAnsi="DejaVu Sans"/>
        </w:rPr>
        <w:t xml:space="preserve">Load — загрузка в целевые таблицы.</w:t>
      </w:r>
      <w:r/>
    </w:p>
    <w:p>
      <w:pPr>
        <w:pStyle w:val="895"/>
        <w:pBdr/>
        <w:spacing/>
        <w:ind/>
        <w:rPr/>
      </w:pPr>
      <w:r>
        <w:t xml:space="preserve">Факт, измерение и гранулярность</w:t>
      </w:r>
      <w:r/>
    </w:p>
    <w:p>
      <w:pPr>
        <w:pBdr/>
        <w:spacing/>
        <w:ind/>
        <w:rPr/>
      </w:pPr>
      <w:r>
        <w:t xml:space="preserve">Измерения дают контекст анализа: кто, что, когда. Таблица фактов описывает событие и содержит показатели.</w:t>
      </w:r>
      <w:r/>
    </w:p>
    <w:tbl>
      <w:tblPr>
        <w:tblStyle w:val="95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370"/>
      </w:tblGrid>
      <w:tr>
        <w:trPr/>
        <w:tc>
          <w:tcPr>
            <w:shd w:val="clear" w:color="auto" w:fill="fff2cc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0370" w:type="dxa"/>
          </w:tcPr>
          <w:p>
            <w:pPr>
              <w:pBdr/>
              <w:spacing/>
              <w:ind/>
              <w:rPr/>
            </w:pPr>
            <w:r>
              <w:rPr>
                <w:rFonts w:ascii="DejaVu Sans" w:hAnsi="DejaVu Sans"/>
                <w:b/>
              </w:rPr>
              <w:t xml:space="preserve">Важно: </w:t>
            </w:r>
            <w:r>
              <w:rPr>
                <w:rFonts w:ascii="DejaVu Sans" w:hAnsi="DejaVu Sans"/>
              </w:rPr>
              <w:t xml:space="preserve">Гранулярность FactSales: одна строка FactSales соответствует одной строке OrderItems — одной товарной позиции одного заказа.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94"/>
        <w:pBdr/>
        <w:spacing/>
        <w:ind/>
        <w:rPr/>
      </w:pPr>
      <w:r>
        <w:t xml:space="preserve">4. Ключи и IDENTITY</w:t>
      </w:r>
      <w:r/>
    </w:p>
    <w:p>
      <w:pPr>
        <w:pBdr/>
        <w:spacing/>
        <w:ind/>
        <w:rPr/>
      </w:pPr>
      <w:r>
        <w:t xml:space="preserve">В OLTP этой работы первичные ID задаются фиксированным seed.sql. Поэтому CustomerID, ProductID, OrderID и OrderItemID являются PRIMARY KEY, но не IDENTITY.</w:t>
      </w:r>
      <w:r/>
    </w:p>
    <w:p>
      <w:pPr>
        <w:pBdr/>
        <w:spacing/>
        <w:ind/>
        <w:rPr/>
      </w:pPr>
      <w:r>
        <w:t xml:space="preserve">В DWH внутренние технические ключи CustomerKey, ProductKey и SalesKey создаются как IDENTITY(1,1). CustomerID и ProductID сохраняются как business keys источника.</w:t>
      </w:r>
      <w:r/>
    </w:p>
    <w:tbl>
      <w:tblPr>
        <w:tblStyle w:val="95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370"/>
      </w:tblGrid>
      <w:tr>
        <w:trPr/>
        <w:tc>
          <w:tcPr>
            <w:shd w:val="clear" w:color="auto" w:fill="fff2cc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0370" w:type="dxa"/>
          </w:tcPr>
          <w:p>
            <w:pPr>
              <w:pBdr/>
              <w:spacing/>
              <w:ind/>
              <w:rPr/>
            </w:pPr>
            <w:r>
              <w:rPr>
                <w:rFonts w:ascii="DejaVu Sans" w:hAnsi="DejaVu Sans"/>
                <w:b/>
              </w:rPr>
              <w:t xml:space="preserve">Ключевая мысль: </w:t>
            </w:r>
            <w:r>
              <w:rPr>
                <w:rFonts w:ascii="DejaVu Sans" w:hAnsi="DejaVu Sans"/>
              </w:rPr>
              <w:t xml:space="preserve">Если на чистой базе CustomerID=1 и CustomerKey=1, это случайное совпадение. В ETL CustomerKey нужно находить через JOIN DimCustomer по CustomerID.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94"/>
        <w:pBdr/>
        <w:spacing/>
        <w:ind/>
        <w:rPr/>
      </w:pPr>
      <w:r>
        <w:t xml:space="preserve">5. Спецификация OLTP TechStore</w:t>
      </w:r>
      <w:r/>
    </w:p>
    <w:p>
      <w:pPr>
        <w:pStyle w:val="895"/>
        <w:pBdr/>
        <w:spacing/>
        <w:ind/>
        <w:rPr/>
      </w:pPr>
      <w:r>
        <w:t xml:space="preserve">Customers</w:t>
      </w:r>
      <w:r/>
    </w:p>
    <w:tbl>
      <w:tblPr>
        <w:tblStyle w:val="95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>
        <w:trPr>
          <w:tblHeader/>
        </w:trPr>
        <w:tc>
          <w:tcPr>
            <w:shd w:val="clear" w:color="auto" w:fill="d9e2f3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70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DejaVu Sans" w:hAnsi="DejaVu Sans"/>
                <w:b/>
                <w:sz w:val="16"/>
              </w:rPr>
              <w:t xml:space="preserve">Поле</w:t>
            </w:r>
            <w:r/>
          </w:p>
        </w:tc>
        <w:tc>
          <w:tcPr>
            <w:shd w:val="clear" w:color="auto" w:fill="d9e2f3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98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DejaVu Sans" w:hAnsi="DejaVu Sans"/>
                <w:b/>
                <w:sz w:val="16"/>
              </w:rPr>
              <w:t xml:space="preserve">Тип</w:t>
            </w:r>
            <w:r/>
          </w:p>
        </w:tc>
        <w:tc>
          <w:tcPr>
            <w:shd w:val="clear" w:color="auto" w:fill="d9e2f3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835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DejaVu Sans" w:hAnsi="DejaVu Sans"/>
                <w:b/>
                <w:sz w:val="16"/>
              </w:rPr>
              <w:t xml:space="preserve">Ограничения</w:t>
            </w:r>
            <w:r/>
          </w:p>
        </w:tc>
        <w:tc>
          <w:tcPr>
            <w:shd w:val="clear" w:color="auto" w:fill="d9e2f3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40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DejaVu Sans" w:hAnsi="DejaVu Sans"/>
                <w:b/>
                <w:sz w:val="16"/>
              </w:rPr>
              <w:t xml:space="preserve">Назначение</w:t>
            </w:r>
            <w:r/>
          </w:p>
        </w:tc>
      </w:tr>
      <w:tr>
        <w:trPr>
          <w:cantSplit/>
        </w:trPr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701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CustomerID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98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INT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835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PRIMARY KEY; </w:t>
            </w:r>
            <w:r>
              <w:rPr>
                <w:rFonts w:ascii="DejaVu Sans" w:hAnsi="DejaVu Sans"/>
                <w:sz w:val="16"/>
              </w:rPr>
              <w:t xml:space="preserve">IDENTITY(1,1)</w:t>
            </w:r>
            <w:r>
              <w:rPr>
                <w:rFonts w:ascii="DejaVu Sans" w:hAnsi="DejaVu Sans"/>
                <w:sz w:val="16"/>
              </w:rPr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40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бизнес-ключ клиента</w:t>
            </w:r>
            <w:r/>
          </w:p>
        </w:tc>
      </w:tr>
      <w:tr>
        <w:trPr>
          <w:cantSplit/>
        </w:trPr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701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FirstName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98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NVARCHAR(50)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835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NOT NULL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40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имя</w:t>
            </w:r>
            <w:r/>
          </w:p>
        </w:tc>
      </w:tr>
      <w:tr>
        <w:trPr>
          <w:cantSplit/>
        </w:trPr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701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LastName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98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NVARCHAR(50)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835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NOT NULL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40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фамилия</w:t>
            </w:r>
            <w:r/>
          </w:p>
        </w:tc>
      </w:tr>
      <w:tr>
        <w:trPr>
          <w:cantSplit/>
        </w:trPr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701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Email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98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NVARCHAR(100)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835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NULL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40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электронная почта</w:t>
            </w:r>
            <w:r/>
          </w:p>
        </w:tc>
      </w:tr>
      <w:tr>
        <w:trPr>
          <w:cantSplit/>
        </w:trPr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701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City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98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NVARCHAR(100)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835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NOT NULL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40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город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95"/>
        <w:pBdr/>
        <w:spacing/>
        <w:ind/>
        <w:rPr/>
      </w:pPr>
      <w:r>
        <w:t xml:space="preserve">Products</w:t>
      </w:r>
      <w:r/>
    </w:p>
    <w:tbl>
      <w:tblPr>
        <w:tblStyle w:val="95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>
        <w:trPr>
          <w:tblHeader/>
        </w:trPr>
        <w:tc>
          <w:tcPr>
            <w:shd w:val="clear" w:color="auto" w:fill="d9e2f3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70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DejaVu Sans" w:hAnsi="DejaVu Sans"/>
                <w:b/>
                <w:sz w:val="16"/>
              </w:rPr>
              <w:t xml:space="preserve">Поле</w:t>
            </w:r>
            <w:r/>
          </w:p>
        </w:tc>
        <w:tc>
          <w:tcPr>
            <w:shd w:val="clear" w:color="auto" w:fill="d9e2f3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98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DejaVu Sans" w:hAnsi="DejaVu Sans"/>
                <w:b/>
                <w:sz w:val="16"/>
              </w:rPr>
              <w:t xml:space="preserve">Тип</w:t>
            </w:r>
            <w:r/>
          </w:p>
        </w:tc>
        <w:tc>
          <w:tcPr>
            <w:shd w:val="clear" w:color="auto" w:fill="d9e2f3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835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DejaVu Sans" w:hAnsi="DejaVu Sans"/>
                <w:b/>
                <w:sz w:val="16"/>
              </w:rPr>
              <w:t xml:space="preserve">Ограничения</w:t>
            </w:r>
            <w:r/>
          </w:p>
        </w:tc>
        <w:tc>
          <w:tcPr>
            <w:shd w:val="clear" w:color="auto" w:fill="d9e2f3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40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DejaVu Sans" w:hAnsi="DejaVu Sans"/>
                <w:b/>
                <w:sz w:val="16"/>
              </w:rPr>
              <w:t xml:space="preserve">Назначение</w:t>
            </w:r>
            <w:r/>
          </w:p>
        </w:tc>
      </w:tr>
      <w:tr>
        <w:trPr>
          <w:cantSplit/>
        </w:trPr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701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ProductID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98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INT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835" w:type="dxa"/>
            <w:vAlign w:val="top"/>
          </w:tcPr>
          <w:p w14:paraId="10FCD45D"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PRIMARY KEY; </w:t>
            </w:r>
            <w:r>
              <w:rPr>
                <w:rFonts w:ascii="DejaVu Sans" w:hAnsi="DejaVu Sans"/>
                <w:sz w:val="16"/>
              </w:rPr>
              <w:t xml:space="preserve">IDENTITY(1,1)</w:t>
            </w:r>
            <w:r>
              <w:rPr>
                <w:rFonts w:ascii="DejaVu Sans" w:hAnsi="DejaVu Sans"/>
                <w:sz w:val="16"/>
              </w:rPr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40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бизнес-ключ товара</w:t>
            </w:r>
            <w:r/>
          </w:p>
        </w:tc>
      </w:tr>
      <w:tr>
        <w:trPr>
          <w:cantSplit/>
        </w:trPr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701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ProductName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98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NVARCHAR(100)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835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NOT NULL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40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название товара</w:t>
            </w:r>
            <w:r/>
          </w:p>
        </w:tc>
      </w:tr>
      <w:tr>
        <w:trPr>
          <w:cantSplit/>
        </w:trPr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701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Category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98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NVARCHAR(100)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835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NOT NULL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40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категория</w:t>
            </w:r>
            <w:r/>
          </w:p>
        </w:tc>
      </w:tr>
      <w:tr>
        <w:trPr>
          <w:cantSplit/>
        </w:trPr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701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Price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98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DECIMAL(12,2)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835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NOT NULL; CHECK &gt;= 0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40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текущая цена каталога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95"/>
        <w:pBdr/>
        <w:spacing/>
        <w:ind/>
        <w:rPr/>
      </w:pPr>
      <w:r>
        <w:t xml:space="preserve">Orders</w:t>
      </w:r>
      <w:r/>
    </w:p>
    <w:tbl>
      <w:tblPr>
        <w:tblStyle w:val="95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>
        <w:trPr>
          <w:tblHeader/>
        </w:trPr>
        <w:tc>
          <w:tcPr>
            <w:shd w:val="clear" w:color="auto" w:fill="d9e2f3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70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DejaVu Sans" w:hAnsi="DejaVu Sans"/>
                <w:b/>
                <w:sz w:val="16"/>
              </w:rPr>
              <w:t xml:space="preserve">Поле</w:t>
            </w:r>
            <w:r/>
          </w:p>
        </w:tc>
        <w:tc>
          <w:tcPr>
            <w:shd w:val="clear" w:color="auto" w:fill="d9e2f3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98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DejaVu Sans" w:hAnsi="DejaVu Sans"/>
                <w:b/>
                <w:sz w:val="16"/>
              </w:rPr>
              <w:t xml:space="preserve">Тип</w:t>
            </w:r>
            <w:r/>
          </w:p>
        </w:tc>
        <w:tc>
          <w:tcPr>
            <w:shd w:val="clear" w:color="auto" w:fill="d9e2f3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835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DejaVu Sans" w:hAnsi="DejaVu Sans"/>
                <w:b/>
                <w:sz w:val="16"/>
              </w:rPr>
              <w:t xml:space="preserve">Ограничения</w:t>
            </w:r>
            <w:r/>
          </w:p>
        </w:tc>
        <w:tc>
          <w:tcPr>
            <w:shd w:val="clear" w:color="auto" w:fill="d9e2f3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40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DejaVu Sans" w:hAnsi="DejaVu Sans"/>
                <w:b/>
                <w:sz w:val="16"/>
              </w:rPr>
              <w:t xml:space="preserve">Назначение</w:t>
            </w:r>
            <w:r/>
          </w:p>
        </w:tc>
      </w:tr>
      <w:tr>
        <w:trPr>
          <w:cantSplit/>
        </w:trPr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701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OrderID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98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INT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835" w:type="dxa"/>
            <w:vAlign w:val="top"/>
          </w:tcPr>
          <w:p w14:paraId="10FCD45D"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PRIMARY KEY; </w:t>
            </w:r>
            <w:r>
              <w:rPr>
                <w:rFonts w:ascii="DejaVu Sans" w:hAnsi="DejaVu Sans"/>
                <w:sz w:val="16"/>
              </w:rPr>
              <w:t xml:space="preserve">IDENTITY(1,1)</w:t>
            </w:r>
            <w:r>
              <w:rPr>
                <w:rFonts w:ascii="DejaVu Sans" w:hAnsi="DejaVu Sans"/>
                <w:sz w:val="16"/>
              </w:rPr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40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номер заказа</w:t>
            </w:r>
            <w:r/>
          </w:p>
        </w:tc>
      </w:tr>
      <w:tr>
        <w:trPr>
          <w:cantSplit/>
        </w:trPr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701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CustomerID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98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INT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835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FOREIGN KEY; NOT NULL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40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ссылка на Customers</w:t>
            </w:r>
            <w:r/>
          </w:p>
        </w:tc>
      </w:tr>
      <w:tr>
        <w:trPr>
          <w:cantSplit/>
        </w:trPr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701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OrderDate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98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DATE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835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NOT NULL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40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дата заказа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95"/>
        <w:pBdr/>
        <w:spacing/>
        <w:ind/>
        <w:rPr/>
      </w:pPr>
      <w:r>
        <w:t xml:space="preserve">OrderItems</w:t>
      </w:r>
      <w:r/>
    </w:p>
    <w:tbl>
      <w:tblPr>
        <w:tblStyle w:val="95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>
        <w:trPr>
          <w:tblHeader/>
        </w:trPr>
        <w:tc>
          <w:tcPr>
            <w:shd w:val="clear" w:color="auto" w:fill="d9e2f3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70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DejaVu Sans" w:hAnsi="DejaVu Sans"/>
                <w:b/>
                <w:sz w:val="16"/>
              </w:rPr>
              <w:t xml:space="preserve">Поле</w:t>
            </w:r>
            <w:r/>
          </w:p>
        </w:tc>
        <w:tc>
          <w:tcPr>
            <w:shd w:val="clear" w:color="auto" w:fill="d9e2f3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98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DejaVu Sans" w:hAnsi="DejaVu Sans"/>
                <w:b/>
                <w:sz w:val="16"/>
              </w:rPr>
              <w:t xml:space="preserve">Тип</w:t>
            </w:r>
            <w:r/>
          </w:p>
        </w:tc>
        <w:tc>
          <w:tcPr>
            <w:shd w:val="clear" w:color="auto" w:fill="d9e2f3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835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DejaVu Sans" w:hAnsi="DejaVu Sans"/>
                <w:b/>
                <w:sz w:val="16"/>
              </w:rPr>
              <w:t xml:space="preserve">Ограничения</w:t>
            </w:r>
            <w:r/>
          </w:p>
        </w:tc>
        <w:tc>
          <w:tcPr>
            <w:shd w:val="clear" w:color="auto" w:fill="d9e2f3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40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DejaVu Sans" w:hAnsi="DejaVu Sans"/>
                <w:b/>
                <w:sz w:val="16"/>
              </w:rPr>
              <w:t xml:space="preserve">Назначение</w:t>
            </w:r>
            <w:r/>
          </w:p>
        </w:tc>
      </w:tr>
      <w:tr>
        <w:trPr>
          <w:cantSplit/>
        </w:trPr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701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OrderItemID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98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INT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835" w:type="dxa"/>
            <w:vAlign w:val="top"/>
          </w:tcPr>
          <w:p w14:paraId="10FCD45D"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PRIMARY KEY; </w:t>
            </w:r>
            <w:r>
              <w:rPr>
                <w:rFonts w:ascii="DejaVu Sans" w:hAnsi="DejaVu Sans"/>
                <w:sz w:val="16"/>
              </w:rPr>
              <w:t xml:space="preserve">IDENTITY(1,1)</w:t>
            </w:r>
            <w:r>
              <w:rPr>
                <w:rFonts w:ascii="DejaVu Sans" w:hAnsi="DejaVu Sans"/>
                <w:sz w:val="16"/>
              </w:rPr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40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ID строки заказа</w:t>
            </w:r>
            <w:r/>
          </w:p>
        </w:tc>
      </w:tr>
      <w:tr>
        <w:trPr>
          <w:cantSplit/>
        </w:trPr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701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OrderID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98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INT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835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FOREIGN KEY; NOT NULL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40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ссылка на Orders</w:t>
            </w:r>
            <w:r/>
          </w:p>
        </w:tc>
      </w:tr>
      <w:tr>
        <w:trPr>
          <w:cantSplit/>
        </w:trPr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701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ProductID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98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INT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835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FOREIGN KEY; NOT NULL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40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ссылка на Products</w:t>
            </w:r>
            <w:r/>
          </w:p>
        </w:tc>
      </w:tr>
      <w:tr>
        <w:trPr>
          <w:cantSplit/>
        </w:trPr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701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Quantity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98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INT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835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NOT NULL; CHECK &gt; 0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40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количество</w:t>
            </w:r>
            <w:r/>
          </w:p>
        </w:tc>
      </w:tr>
      <w:tr>
        <w:trPr>
          <w:cantSplit/>
        </w:trPr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701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Price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98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DECIMAL(12,2)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835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NOT NULL; CHECK &gt;= 0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40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историческая цена продажи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95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370"/>
      </w:tblGrid>
      <w:tr>
        <w:trPr/>
        <w:tc>
          <w:tcPr>
            <w:shd w:val="clear" w:color="auto" w:fill="fff2cc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0370" w:type="dxa"/>
          </w:tcPr>
          <w:p>
            <w:pPr>
              <w:pBdr/>
              <w:spacing/>
              <w:ind/>
              <w:rPr/>
            </w:pPr>
            <w:r>
              <w:rPr>
                <w:rFonts w:ascii="DejaVu Sans" w:hAnsi="DejaVu Sans"/>
                <w:b/>
              </w:rPr>
              <w:t xml:space="preserve">Важно: </w:t>
            </w:r>
            <w:r>
              <w:rPr>
                <w:rFonts w:ascii="DejaVu Sans" w:hAnsi="DejaVu Sans"/>
              </w:rPr>
              <w:t xml:space="preserve">Products.Price — текущая цена каталога. OrderItems.Price — цена конкретной состоявшейся сделки. Историческую выручку считаем по OrderItems.Price.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94"/>
        <w:pBdr/>
        <w:spacing/>
        <w:ind/>
        <w:rPr/>
      </w:pPr>
      <w:r>
        <w:t xml:space="preserve">6. Спецификация DWH</w:t>
      </w:r>
      <w:r/>
    </w:p>
    <w:p>
      <w:pPr>
        <w:pStyle w:val="895"/>
        <w:pBdr/>
        <w:spacing/>
        <w:ind/>
        <w:rPr/>
      </w:pPr>
      <w:r>
        <w:t xml:space="preserve">DimCustomer</w:t>
      </w:r>
      <w:r/>
    </w:p>
    <w:tbl>
      <w:tblPr>
        <w:tblStyle w:val="95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>
        <w:trPr>
          <w:tblHeader/>
        </w:trPr>
        <w:tc>
          <w:tcPr>
            <w:shd w:val="clear" w:color="auto" w:fill="d9e2f3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DejaVu Sans" w:hAnsi="DejaVu Sans"/>
                <w:b/>
                <w:sz w:val="16"/>
              </w:rPr>
              <w:t xml:space="preserve">Поле</w:t>
            </w:r>
            <w:r/>
          </w:p>
        </w:tc>
        <w:tc>
          <w:tcPr>
            <w:shd w:val="clear" w:color="auto" w:fill="d9e2f3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DejaVu Sans" w:hAnsi="DejaVu Sans"/>
                <w:b/>
                <w:sz w:val="16"/>
              </w:rPr>
              <w:t xml:space="preserve">Тип</w:t>
            </w:r>
            <w:r/>
          </w:p>
        </w:tc>
        <w:tc>
          <w:tcPr>
            <w:shd w:val="clear" w:color="auto" w:fill="d9e2f3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94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DejaVu Sans" w:hAnsi="DejaVu Sans"/>
                <w:b/>
                <w:sz w:val="16"/>
              </w:rPr>
              <w:t xml:space="preserve">Ограничения</w:t>
            </w:r>
            <w:r/>
          </w:p>
        </w:tc>
        <w:tc>
          <w:tcPr>
            <w:shd w:val="clear" w:color="auto" w:fill="d9e2f3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40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DejaVu Sans" w:hAnsi="DejaVu Sans"/>
                <w:b/>
                <w:sz w:val="16"/>
              </w:rPr>
              <w:t xml:space="preserve">Назначение</w:t>
            </w:r>
            <w:r/>
          </w:p>
        </w:tc>
      </w:tr>
      <w:tr>
        <w:trPr>
          <w:cantSplit/>
        </w:trPr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CustomerKey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INT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948" w:type="dxa"/>
            <w:vAlign w:val="top"/>
          </w:tcPr>
          <w:p w14:paraId="10FCD45D"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PRIMARY KEY; </w:t>
            </w:r>
            <w:r>
              <w:rPr>
                <w:rFonts w:ascii="DejaVu Sans" w:hAnsi="DejaVu Sans"/>
                <w:sz w:val="16"/>
              </w:rPr>
              <w:t xml:space="preserve">IDENTITY(1,1)</w:t>
            </w:r>
            <w:r>
              <w:rPr>
                <w:rFonts w:ascii="DejaVu Sans" w:hAnsi="DejaVu Sans"/>
                <w:sz w:val="16"/>
              </w:rPr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40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surrogate key DWH</w:t>
            </w:r>
            <w:r/>
          </w:p>
        </w:tc>
      </w:tr>
      <w:tr>
        <w:trPr>
          <w:cantSplit/>
        </w:trPr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CustomerID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INT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948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NOT NULL; UNIQUE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40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business key источника</w:t>
            </w:r>
            <w:r/>
          </w:p>
        </w:tc>
      </w:tr>
      <w:tr>
        <w:trPr>
          <w:cantSplit/>
        </w:trPr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FirstName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NVARCHAR(50)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948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NOT NULL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40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имя</w:t>
            </w:r>
            <w:r/>
          </w:p>
        </w:tc>
      </w:tr>
      <w:tr>
        <w:trPr>
          <w:cantSplit/>
        </w:trPr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LastName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NVARCHAR(50)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948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NOT NULL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40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фамилия</w:t>
            </w:r>
            <w:r/>
          </w:p>
        </w:tc>
      </w:tr>
      <w:tr>
        <w:trPr>
          <w:cantSplit/>
        </w:trPr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City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NVARCHAR(100)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948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NOT NULL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40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атрибут измерения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95"/>
        <w:pBdr/>
        <w:spacing/>
        <w:ind/>
        <w:rPr/>
      </w:pPr>
      <w:r>
        <w:t xml:space="preserve">DimProduct</w:t>
      </w:r>
      <w:r/>
    </w:p>
    <w:tbl>
      <w:tblPr>
        <w:tblStyle w:val="95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>
        <w:trPr>
          <w:tblHeader/>
        </w:trPr>
        <w:tc>
          <w:tcPr>
            <w:shd w:val="clear" w:color="auto" w:fill="d9e2f3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DejaVu Sans" w:hAnsi="DejaVu Sans"/>
                <w:b/>
                <w:sz w:val="16"/>
              </w:rPr>
              <w:t xml:space="preserve">Поле</w:t>
            </w:r>
            <w:r/>
          </w:p>
        </w:tc>
        <w:tc>
          <w:tcPr>
            <w:shd w:val="clear" w:color="auto" w:fill="d9e2f3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DejaVu Sans" w:hAnsi="DejaVu Sans"/>
                <w:b/>
                <w:sz w:val="16"/>
              </w:rPr>
              <w:t xml:space="preserve">Тип</w:t>
            </w:r>
            <w:r/>
          </w:p>
        </w:tc>
        <w:tc>
          <w:tcPr>
            <w:shd w:val="clear" w:color="auto" w:fill="d9e2f3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94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DejaVu Sans" w:hAnsi="DejaVu Sans"/>
                <w:b/>
                <w:sz w:val="16"/>
              </w:rPr>
              <w:t xml:space="preserve">Ограничения</w:t>
            </w:r>
            <w:r/>
          </w:p>
        </w:tc>
        <w:tc>
          <w:tcPr>
            <w:shd w:val="clear" w:color="auto" w:fill="d9e2f3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40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DejaVu Sans" w:hAnsi="DejaVu Sans"/>
                <w:b/>
                <w:sz w:val="16"/>
              </w:rPr>
              <w:t xml:space="preserve">Назначение</w:t>
            </w:r>
            <w:r/>
          </w:p>
        </w:tc>
      </w:tr>
      <w:tr>
        <w:trPr>
          <w:cantSplit/>
        </w:trPr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ProductKey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INT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948" w:type="dxa"/>
            <w:vAlign w:val="top"/>
          </w:tcPr>
          <w:p w14:paraId="10FCD45D"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PRIMARY KEY; </w:t>
            </w:r>
            <w:r>
              <w:rPr>
                <w:rFonts w:ascii="DejaVu Sans" w:hAnsi="DejaVu Sans"/>
                <w:sz w:val="16"/>
              </w:rPr>
              <w:t xml:space="preserve">IDENTITY(1,1)</w:t>
            </w:r>
            <w:r>
              <w:rPr>
                <w:rFonts w:ascii="DejaVu Sans" w:hAnsi="DejaVu Sans"/>
                <w:sz w:val="16"/>
              </w:rPr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40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surrogate key DWH</w:t>
            </w:r>
            <w:r/>
          </w:p>
        </w:tc>
      </w:tr>
      <w:tr>
        <w:trPr>
          <w:cantSplit/>
        </w:trPr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ProductID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INT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948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NOT NULL; UNIQUE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40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business key источника</w:t>
            </w:r>
            <w:r/>
          </w:p>
        </w:tc>
      </w:tr>
      <w:tr>
        <w:trPr>
          <w:cantSplit/>
        </w:trPr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ProductName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NVARCHAR(100)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948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NOT NULL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40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название товара</w:t>
            </w:r>
            <w:r/>
          </w:p>
        </w:tc>
      </w:tr>
      <w:tr>
        <w:trPr>
          <w:cantSplit/>
        </w:trPr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Category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NVARCHAR(100)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948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NOT NULL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40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атрибут измерения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95"/>
        <w:pBdr/>
        <w:spacing/>
        <w:ind/>
        <w:rPr/>
      </w:pPr>
      <w:r>
        <w:t xml:space="preserve">DimDate</w:t>
      </w:r>
      <w:r/>
    </w:p>
    <w:tbl>
      <w:tblPr>
        <w:tblStyle w:val="95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>
        <w:trPr>
          <w:tblHeader/>
        </w:trPr>
        <w:tc>
          <w:tcPr>
            <w:shd w:val="clear" w:color="auto" w:fill="d9e2f3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DejaVu Sans" w:hAnsi="DejaVu Sans"/>
                <w:b/>
                <w:sz w:val="16"/>
              </w:rPr>
              <w:t xml:space="preserve">Поле</w:t>
            </w:r>
            <w:r/>
          </w:p>
        </w:tc>
        <w:tc>
          <w:tcPr>
            <w:shd w:val="clear" w:color="auto" w:fill="d9e2f3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DejaVu Sans" w:hAnsi="DejaVu Sans"/>
                <w:b/>
                <w:sz w:val="16"/>
              </w:rPr>
              <w:t xml:space="preserve">Тип</w:t>
            </w:r>
            <w:r/>
          </w:p>
        </w:tc>
        <w:tc>
          <w:tcPr>
            <w:shd w:val="clear" w:color="auto" w:fill="d9e2f3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94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DejaVu Sans" w:hAnsi="DejaVu Sans"/>
                <w:b/>
                <w:sz w:val="16"/>
              </w:rPr>
              <w:t xml:space="preserve">Ограничения</w:t>
            </w:r>
            <w:r/>
          </w:p>
        </w:tc>
        <w:tc>
          <w:tcPr>
            <w:shd w:val="clear" w:color="auto" w:fill="d9e2f3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40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DejaVu Sans" w:hAnsi="DejaVu Sans"/>
                <w:b/>
                <w:sz w:val="16"/>
              </w:rPr>
              <w:t xml:space="preserve">Назначение</w:t>
            </w:r>
            <w:r/>
          </w:p>
        </w:tc>
      </w:tr>
      <w:tr>
        <w:trPr>
          <w:cantSplit/>
        </w:trPr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DateKey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INT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948" w:type="dxa"/>
            <w:vAlign w:val="top"/>
          </w:tcPr>
          <w:p w14:paraId="10FCD45D"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PRIMARY KEY; </w:t>
            </w:r>
            <w:r>
              <w:rPr>
                <w:rFonts w:ascii="DejaVu Sans" w:hAnsi="DejaVu Sans"/>
                <w:sz w:val="16"/>
              </w:rPr>
              <w:t xml:space="preserve">IDENTITY(1,1)</w:t>
            </w:r>
            <w:r>
              <w:rPr>
                <w:rFonts w:ascii="DejaVu Sans" w:hAnsi="DejaVu Sans"/>
                <w:sz w:val="16"/>
              </w:rPr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40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ключ YYYYMMDD</w:t>
            </w:r>
            <w:r/>
          </w:p>
        </w:tc>
      </w:tr>
      <w:tr>
        <w:trPr>
          <w:cantSplit/>
        </w:trPr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FullDate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DATE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948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NOT NULL; UNIQUE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40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дата</w:t>
            </w:r>
            <w:r/>
          </w:p>
        </w:tc>
      </w:tr>
      <w:tr>
        <w:trPr>
          <w:cantSplit/>
        </w:trPr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Day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INT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948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NOT NULL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40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день месяца</w:t>
            </w:r>
            <w:r/>
          </w:p>
        </w:tc>
      </w:tr>
      <w:tr>
        <w:trPr>
          <w:cantSplit/>
        </w:trPr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Month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INT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948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NOT NULL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40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номер месяца</w:t>
            </w:r>
            <w:r/>
          </w:p>
        </w:tc>
      </w:tr>
      <w:tr>
        <w:trPr>
          <w:cantSplit/>
        </w:trPr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MonthName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NVARCHAR(20)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948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NOT NULL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40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название месяца</w:t>
            </w:r>
            <w:r/>
          </w:p>
        </w:tc>
      </w:tr>
      <w:tr>
        <w:trPr>
          <w:cantSplit/>
        </w:trPr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Quarter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INT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948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NOT NULL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40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квартал</w:t>
            </w:r>
            <w:r/>
          </w:p>
        </w:tc>
      </w:tr>
      <w:tr>
        <w:trPr>
          <w:cantSplit/>
        </w:trPr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Year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INT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948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NOT NULL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40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год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95"/>
        <w:pBdr/>
        <w:spacing/>
        <w:ind/>
        <w:rPr/>
      </w:pPr>
      <w:r>
        <w:t xml:space="preserve">FactSales</w:t>
      </w:r>
      <w:r/>
    </w:p>
    <w:tbl>
      <w:tblPr>
        <w:tblStyle w:val="95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>
        <w:trPr>
          <w:tblHeader/>
        </w:trPr>
        <w:tc>
          <w:tcPr>
            <w:shd w:val="clear" w:color="auto" w:fill="d9e2f3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DejaVu Sans" w:hAnsi="DejaVu Sans"/>
                <w:b/>
                <w:sz w:val="16"/>
              </w:rPr>
              <w:t xml:space="preserve">Поле</w:t>
            </w:r>
            <w:r/>
          </w:p>
        </w:tc>
        <w:tc>
          <w:tcPr>
            <w:shd w:val="clear" w:color="auto" w:fill="d9e2f3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DejaVu Sans" w:hAnsi="DejaVu Sans"/>
                <w:b/>
                <w:sz w:val="16"/>
              </w:rPr>
              <w:t xml:space="preserve">Тип</w:t>
            </w:r>
            <w:r/>
          </w:p>
        </w:tc>
        <w:tc>
          <w:tcPr>
            <w:shd w:val="clear" w:color="auto" w:fill="d9e2f3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94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DejaVu Sans" w:hAnsi="DejaVu Sans"/>
                <w:b/>
                <w:sz w:val="16"/>
              </w:rPr>
              <w:t xml:space="preserve">Ограничения</w:t>
            </w:r>
            <w:r/>
          </w:p>
        </w:tc>
        <w:tc>
          <w:tcPr>
            <w:shd w:val="clear" w:color="auto" w:fill="d9e2f3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40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DejaVu Sans" w:hAnsi="DejaVu Sans"/>
                <w:b/>
                <w:sz w:val="16"/>
              </w:rPr>
              <w:t xml:space="preserve">Назначение</w:t>
            </w:r>
            <w:r/>
          </w:p>
        </w:tc>
      </w:tr>
      <w:tr>
        <w:trPr>
          <w:cantSplit/>
        </w:trPr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SalesKey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INT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948" w:type="dxa"/>
            <w:vAlign w:val="top"/>
          </w:tcPr>
          <w:p w14:paraId="10FCD45D"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PRIMARY KEY; </w:t>
            </w:r>
            <w:r>
              <w:rPr>
                <w:rFonts w:ascii="DejaVu Sans" w:hAnsi="DejaVu Sans"/>
                <w:sz w:val="16"/>
              </w:rPr>
              <w:t xml:space="preserve">IDENTITY(1,1)</w:t>
            </w:r>
            <w:r>
              <w:rPr>
                <w:rFonts w:ascii="DejaVu Sans" w:hAnsi="DejaVu Sans"/>
                <w:sz w:val="16"/>
              </w:rPr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40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технический ключ факта</w:t>
            </w:r>
            <w:r/>
          </w:p>
        </w:tc>
      </w:tr>
      <w:tr>
        <w:trPr>
          <w:cantSplit/>
        </w:trPr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OrderID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INT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948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NOT NULL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40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номер заказа источника</w:t>
            </w:r>
            <w:r/>
          </w:p>
        </w:tc>
      </w:tr>
      <w:tr>
        <w:trPr>
          <w:cantSplit/>
        </w:trPr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DateKey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INT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948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FK; NOT NULL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40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измерение даты</w:t>
            </w:r>
            <w:r/>
          </w:p>
        </w:tc>
      </w:tr>
      <w:tr>
        <w:trPr>
          <w:cantSplit/>
        </w:trPr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CustomerKey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INT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948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FK; NOT NULL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40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измерение клиента</w:t>
            </w:r>
            <w:r/>
          </w:p>
        </w:tc>
      </w:tr>
      <w:tr>
        <w:trPr>
          <w:cantSplit/>
        </w:trPr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ProductKey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INT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948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FK; NOT NULL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40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измерение товара</w:t>
            </w:r>
            <w:r/>
          </w:p>
        </w:tc>
      </w:tr>
      <w:tr>
        <w:trPr>
          <w:cantSplit/>
        </w:trPr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Quantity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INT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948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NOT NULL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40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количество</w:t>
            </w:r>
            <w:r/>
          </w:p>
        </w:tc>
      </w:tr>
      <w:tr>
        <w:trPr>
          <w:cantSplit/>
        </w:trPr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Price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DECIMAL(12,2)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948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NOT NULL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40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историческая цена</w:t>
            </w:r>
            <w:r/>
          </w:p>
        </w:tc>
      </w:tr>
      <w:tr>
        <w:trPr>
          <w:cantSplit/>
        </w:trPr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Amount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14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DECIMAL(12,2)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2948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NOT NULL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40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6"/>
              </w:rPr>
              <w:t xml:space="preserve">Quantity × Price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В этой первой работе DimDate содержит только уникальные даты, реально встретившиеся в Orders. Полный календарь на все дни года здесь не требуется.</w:t>
      </w:r>
      <w:r/>
    </w:p>
    <w:p>
      <w:pPr>
        <w:pStyle w:val="894"/>
        <w:pBdr/>
        <w:spacing/>
        <w:ind/>
        <w:rPr/>
      </w:pPr>
      <w:r>
        <w:t xml:space="preserve">7. Ход работы</w:t>
      </w:r>
      <w:r/>
    </w:p>
    <w:p>
      <w:pPr>
        <w:pStyle w:val="895"/>
        <w:pBdr/>
        <w:spacing/>
        <w:ind/>
        <w:rPr/>
      </w:pPr>
      <w:r>
        <w:t xml:space="preserve">Шаг 1. Проверить структуру</w:t>
      </w:r>
      <w:r/>
    </w:p>
    <w:p>
      <w:pPr>
        <w:pBdr/>
        <w:spacing/>
        <w:ind/>
        <w:rPr/>
      </w:pPr>
      <w:r>
        <w:t xml:space="preserve">Убедитесь, что обе базы и перечисленные таблицы существуют. Сверьте ключи и связи.</w:t>
      </w:r>
      <w:r/>
    </w:p>
    <w:p>
      <w:pPr>
        <w:pStyle w:val="895"/>
        <w:pBdr/>
        <w:spacing/>
        <w:ind/>
        <w:rPr/>
      </w:pPr>
      <w:r>
        <w:t xml:space="preserve">Шаг 2. Наполнить OLTP</w:t>
      </w:r>
      <w:r/>
    </w:p>
    <w:p>
      <w:pPr>
        <w:pBdr/>
        <w:spacing/>
        <w:ind/>
        <w:rPr/>
      </w:pPr>
      <w:r>
        <w:t xml:space="preserve">Запустите фиксированный seed.sql. Ожидается: Customers=10, Products=15, Orders=20, OrderItems=43.</w:t>
      </w:r>
      <w:r/>
    </w:p>
    <w:p>
      <w:pPr>
        <w:pStyle w:val="895"/>
        <w:pBdr/>
        <w:spacing/>
        <w:ind/>
        <w:rPr/>
      </w:pPr>
      <w:r>
        <w:t xml:space="preserve">Шаг 3. Загрузить DimCustomer</w:t>
      </w:r>
      <w:r/>
    </w:p>
    <w:p>
      <w:pPr>
        <w:pBdr/>
        <w:spacing/>
        <w:ind/>
        <w:rPr/>
      </w:pPr>
      <w:r>
        <w:t xml:space="preserve">Напишите INSERT INTO ... SELECT из TechStore.dbo.Customers. Контроль: 10 строк.</w:t>
      </w:r>
      <w:r/>
    </w:p>
    <w:p>
      <w:pPr>
        <w:pStyle w:val="895"/>
        <w:pBdr/>
        <w:spacing/>
        <w:ind/>
        <w:rPr/>
      </w:pPr>
      <w:r>
        <w:t xml:space="preserve">Шаг 4. Загрузить DimProduct</w:t>
      </w:r>
      <w:r/>
    </w:p>
    <w:p>
      <w:pPr>
        <w:pBdr/>
        <w:spacing/>
        <w:ind/>
        <w:rPr/>
      </w:pPr>
      <w:r>
        <w:t xml:space="preserve">Напишите INSERT INTO ... SELECT из TechStore.dbo.Products. Контроль: 15 строк.</w:t>
      </w:r>
      <w:r/>
    </w:p>
    <w:p>
      <w:pPr>
        <w:pStyle w:val="895"/>
        <w:pBdr/>
        <w:spacing/>
        <w:ind/>
        <w:rPr/>
      </w:pPr>
      <w:r>
        <w:t xml:space="preserve">Шаг 5. Загрузить DimDate</w:t>
      </w:r>
      <w:r/>
    </w:p>
    <w:p>
      <w:pPr>
        <w:pBdr/>
        <w:spacing/>
        <w:ind/>
        <w:rPr/>
      </w:pPr>
      <w:r>
        <w:t xml:space="preserve">Из уникальных Orders.OrderDate сформируйте DateKey YYYYMMDD, день, месяц, название месяца, квартал и год. Контроль: 20 строк.</w:t>
      </w:r>
      <w:r/>
    </w:p>
    <w:p>
      <w:pPr>
        <w:pStyle w:val="895"/>
        <w:pBdr/>
        <w:spacing/>
        <w:ind/>
        <w:rPr/>
      </w:pPr>
      <w:r>
        <w:t xml:space="preserve">Шаг 6. Собрать будущий FactSales как SELECT</w:t>
      </w:r>
      <w:r/>
    </w:p>
    <w:p>
      <w:pPr>
        <w:pBdr/>
        <w:spacing/>
        <w:ind/>
        <w:rPr/>
      </w:pPr>
      <w:r>
        <w:t xml:space="preserve">Свяжите OrderItems → Orders → DimCustomer → DimProduct → DimDate. Не вставляйте данные, пока SELECT не возвращает ожидаемые 43 строки.</w:t>
      </w:r>
      <w:r/>
    </w:p>
    <w:p>
      <w:pPr>
        <w:pStyle w:val="895"/>
        <w:pBdr/>
        <w:spacing/>
        <w:ind/>
        <w:rPr/>
      </w:pPr>
      <w:r>
        <w:t xml:space="preserve">Шаг 7. Загрузить FactSales</w:t>
      </w:r>
      <w:r/>
    </w:p>
    <w:p>
      <w:pPr>
        <w:pBdr/>
        <w:spacing/>
        <w:ind/>
        <w:rPr/>
      </w:pPr>
      <w:r>
        <w:t xml:space="preserve">Превратите проверенный SELECT в INSERT INTO FactSales ... SELECT ... . Amount рассчитывайте как Quantity × Price.</w:t>
      </w:r>
      <w:r/>
    </w:p>
    <w:p>
      <w:pPr>
        <w:pStyle w:val="895"/>
        <w:pBdr/>
        <w:spacing/>
        <w:ind/>
        <w:rPr/>
      </w:pPr>
      <w:r>
        <w:t xml:space="preserve">Шаг 8. Проверить ETL</w:t>
      </w:r>
      <w:r/>
    </w:p>
    <w:p>
      <w:pPr>
        <w:pBdr/>
        <w:spacing/>
        <w:ind/>
        <w:rPr/>
      </w:pPr>
      <w:r>
        <w:t xml:space="preserve">Сверьте количество строк, число проданных единиц и суммарную выручку.</w:t>
      </w:r>
      <w:r/>
    </w:p>
    <w:p>
      <w:pPr>
        <w:pStyle w:val="895"/>
        <w:pBdr/>
        <w:spacing/>
        <w:ind/>
        <w:rPr/>
      </w:pPr>
      <w:r>
        <w:t xml:space="preserve">Шаг 9. Выполнить аналитику</w:t>
      </w:r>
      <w:r/>
    </w:p>
    <w:p>
      <w:pPr>
        <w:pBdr/>
        <w:spacing/>
        <w:ind/>
        <w:rPr/>
      </w:pPr>
      <w:r>
        <w:t xml:space="preserve">Пишите отчёты только по TechStore_DWH.</w:t>
      </w:r>
      <w:r>
        <w:br w:type="page" w:clear="all"/>
      </w:r>
      <w:r/>
    </w:p>
    <w:p>
      <w:pPr>
        <w:pStyle w:val="895"/>
        <w:pBdr/>
        <w:spacing/>
        <w:ind/>
        <w:rPr/>
      </w:pPr>
      <w:r>
        <w:t xml:space="preserve">Контроль после ETL</w:t>
      </w:r>
      <w:r/>
    </w:p>
    <w:tbl>
      <w:tblPr>
        <w:tblStyle w:val="95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185"/>
        <w:gridCol w:w="5185"/>
      </w:tblGrid>
      <w:tr>
        <w:trPr>
          <w:tblHeader/>
        </w:trPr>
        <w:tc>
          <w:tcPr>
            <w:shd w:val="clear" w:color="auto" w:fill="d9e2f3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4535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DejaVu Sans" w:hAnsi="DejaVu Sans"/>
                <w:b/>
                <w:sz w:val="18"/>
              </w:rPr>
              <w:t xml:space="preserve">Показатель</w:t>
            </w:r>
            <w:r/>
          </w:p>
        </w:tc>
        <w:tc>
          <w:tcPr>
            <w:shd w:val="clear" w:color="auto" w:fill="d9e2f3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4535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DejaVu Sans" w:hAnsi="DejaVu Sans"/>
                <w:b/>
                <w:sz w:val="18"/>
              </w:rPr>
              <w:t xml:space="preserve">Ожидается</w:t>
            </w:r>
            <w:r/>
          </w:p>
        </w:tc>
      </w:tr>
      <w:tr>
        <w:trPr>
          <w:cantSplit/>
        </w:trPr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4535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8"/>
              </w:rPr>
              <w:t xml:space="preserve">DimCustomer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4535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8"/>
              </w:rPr>
              <w:t xml:space="preserve">10 строк</w:t>
            </w:r>
            <w:r/>
          </w:p>
        </w:tc>
      </w:tr>
      <w:tr>
        <w:trPr>
          <w:cantSplit/>
        </w:trPr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4535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8"/>
              </w:rPr>
              <w:t xml:space="preserve">DimProduct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4535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8"/>
              </w:rPr>
              <w:t xml:space="preserve">15 строк</w:t>
            </w:r>
            <w:r/>
          </w:p>
        </w:tc>
      </w:tr>
      <w:tr>
        <w:trPr>
          <w:cantSplit/>
        </w:trPr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4535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8"/>
              </w:rPr>
              <w:t xml:space="preserve">DimDate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4535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8"/>
              </w:rPr>
              <w:t xml:space="preserve">20 строк</w:t>
            </w:r>
            <w:r/>
          </w:p>
        </w:tc>
      </w:tr>
      <w:tr>
        <w:trPr>
          <w:cantSplit/>
        </w:trPr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4535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8"/>
              </w:rPr>
              <w:t xml:space="preserve">FactSales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4535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8"/>
              </w:rPr>
              <w:t xml:space="preserve">43 строки</w:t>
            </w:r>
            <w:r/>
          </w:p>
        </w:tc>
      </w:tr>
      <w:tr>
        <w:trPr>
          <w:cantSplit/>
        </w:trPr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4535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8"/>
              </w:rPr>
              <w:t xml:space="preserve">TotalUnits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4535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8"/>
              </w:rPr>
              <w:t xml:space="preserve">49</w:t>
            </w:r>
            <w:r/>
          </w:p>
        </w:tc>
      </w:tr>
      <w:tr>
        <w:trPr>
          <w:cantSplit/>
        </w:trPr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4535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8"/>
              </w:rPr>
              <w:t xml:space="preserve">TotalRevenue</w:t>
            </w:r>
            <w:r/>
          </w:p>
        </w:tc>
        <w:tc>
          <w:tcPr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4535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DejaVu Sans" w:hAnsi="DejaVu Sans"/>
                <w:sz w:val="18"/>
              </w:rPr>
              <w:t xml:space="preserve">1 914 000.00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95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370"/>
      </w:tblGrid>
      <w:tr>
        <w:trPr/>
        <w:tc>
          <w:tcPr>
            <w:shd w:val="clear" w:color="auto" w:fill="fff2cc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0370" w:type="dxa"/>
          </w:tcPr>
          <w:p>
            <w:pPr>
              <w:pBdr/>
              <w:spacing/>
              <w:ind/>
              <w:rPr/>
            </w:pPr>
            <w:r>
              <w:rPr>
                <w:rFonts w:ascii="DejaVu Sans" w:hAnsi="DejaVu Sans"/>
                <w:b/>
              </w:rPr>
              <w:t xml:space="preserve">Диагностика: </w:t>
            </w:r>
            <w:r>
              <w:rPr>
                <w:rFonts w:ascii="DejaVu Sans" w:hAnsi="DejaVu Sans"/>
              </w:rPr>
              <w:t xml:space="preserve">Если FactSales внезапно содержит 86 строк, полный ETL факта, скорее всего, был запущен дважды. Не продолжайте аналитику, пока контрольные значения не совпадут.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94"/>
        <w:pBdr/>
        <w:spacing/>
        <w:ind/>
        <w:rPr/>
      </w:pPr>
      <w:r>
        <w:t xml:space="preserve">8. Аналитические задания</w:t>
      </w:r>
      <w:r/>
    </w:p>
    <w:p>
      <w:pPr>
        <w:pStyle w:val="927"/>
        <w:pBdr/>
        <w:spacing/>
        <w:ind/>
        <w:rPr/>
      </w:pPr>
      <w:r>
        <w:t xml:space="preserve">Эффективность товаров. Вывести название товара, общее количество проданных единиц и суммарную выручку. Отсортировать по убыванию выручки.</w:t>
      </w:r>
      <w:r/>
    </w:p>
    <w:p>
      <w:pPr>
        <w:pStyle w:val="927"/>
        <w:pBdr/>
        <w:spacing/>
        <w:ind/>
        <w:rPr/>
      </w:pPr>
      <w:r>
        <w:t xml:space="preserve">Выручка по категориям. Вывести категорию и общую выручку.</w:t>
      </w:r>
      <w:r/>
    </w:p>
    <w:p>
      <w:pPr>
        <w:pStyle w:val="927"/>
        <w:pBdr/>
        <w:spacing/>
        <w:ind/>
        <w:rPr/>
      </w:pPr>
      <w:r>
        <w:t xml:space="preserve">Анализ клиентской базы. Вывести имя, фамилию и общую сумму покупок каждого клиента. Определить лидера.</w:t>
      </w:r>
      <w:r/>
    </w:p>
    <w:p>
      <w:pPr>
        <w:pStyle w:val="927"/>
        <w:pBdr/>
        <w:spacing/>
        <w:ind/>
        <w:rPr/>
      </w:pPr>
      <w:r>
        <w:t xml:space="preserve">Временная сегментация. Сгруппировать выручку по годам и месяцам в хронологическом порядке.</w:t>
      </w:r>
      <w:r/>
    </w:p>
    <w:tbl>
      <w:tblPr>
        <w:tblStyle w:val="95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370"/>
      </w:tblGrid>
      <w:tr>
        <w:trPr/>
        <w:tc>
          <w:tcPr>
            <w:shd w:val="clear" w:color="auto" w:fill="fff2cc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0370" w:type="dxa"/>
          </w:tcPr>
          <w:p>
            <w:pPr>
              <w:pBdr/>
              <w:spacing/>
              <w:ind/>
              <w:rPr/>
            </w:pPr>
            <w:r>
              <w:rPr>
                <w:rFonts w:ascii="DejaVu Sans" w:hAnsi="DejaVu Sans"/>
                <w:b/>
              </w:rPr>
              <w:t xml:space="preserve">Важно: </w:t>
            </w:r>
            <w:r>
              <w:rPr>
                <w:rFonts w:ascii="DejaVu Sans" w:hAnsi="DejaVu Sans"/>
              </w:rPr>
              <w:t xml:space="preserve">В задании используется термин «выручка», а не «маржа»: себестоимости товаров в текущей модели нет.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94"/>
        <w:pBdr/>
        <w:spacing/>
        <w:ind/>
        <w:rPr/>
      </w:pPr>
      <w:r>
        <w:t xml:space="preserve">9. Что сдавать</w:t>
      </w:r>
      <w:r/>
    </w:p>
    <w:p>
      <w:pPr>
        <w:pStyle w:val="924"/>
        <w:pBdr/>
        <w:spacing/>
        <w:ind w:hanging="113" w:left="340"/>
        <w:rPr/>
      </w:pPr>
      <w:r>
        <w:rPr>
          <w:rFonts w:ascii="DejaVu Sans" w:hAnsi="DejaVu Sans"/>
        </w:rPr>
        <w:t xml:space="preserve">один .sql-файл с ETL</w:t>
      </w:r>
      <w:r>
        <w:rPr>
          <w:rFonts w:ascii="DejaVu Sans" w:hAnsi="DejaVu Sans"/>
          <w:lang w:val="en-US"/>
        </w:rPr>
        <w:t xml:space="preserve">;</w:t>
      </w:r>
      <w:r/>
    </w:p>
    <w:p>
      <w:pPr>
        <w:pStyle w:val="924"/>
        <w:pBdr/>
        <w:spacing/>
        <w:ind w:hanging="113" w:left="340"/>
        <w:rPr/>
      </w:pPr>
      <w:r>
        <w:rPr>
          <w:rFonts w:ascii="DejaVu Sans" w:hAnsi="DejaVu Sans"/>
        </w:rPr>
      </w:r>
      <w:r>
        <w:rPr>
          <w:rFonts w:ascii="DejaVu Sans" w:hAnsi="DejaVu Sans"/>
        </w:rPr>
        <w:t xml:space="preserve">word-</w:t>
      </w:r>
      <w:r>
        <w:rPr>
          <w:rFonts w:ascii="DejaVu Sans" w:hAnsi="DejaVu Sans"/>
          <w:lang w:val="ru-RU"/>
        </w:rPr>
        <w:t xml:space="preserve">документ</w:t>
      </w:r>
      <w:r>
        <w:rPr>
          <w:rFonts w:ascii="DejaVu Sans" w:hAnsi="DejaVu Sans"/>
        </w:rPr>
        <w:t xml:space="preserve"> — диаграммы OLTP и DWH</w:t>
      </w:r>
      <w:r>
        <w:rPr>
          <w:rFonts w:ascii="DejaVu Sans" w:hAnsi="DejaVu Sans"/>
          <w:lang w:val="en-US"/>
        </w:rPr>
        <w:t xml:space="preserve">, </w:t>
      </w:r>
      <w:r>
        <w:rPr>
          <w:rFonts w:ascii="DejaVu Sans" w:hAnsi="DejaVu Sans"/>
        </w:rPr>
        <w:t xml:space="preserve">проверк</w:t>
      </w:r>
      <w:r>
        <w:rPr>
          <w:rFonts w:ascii="DejaVu Sans" w:hAnsi="DejaVu Sans"/>
          <w:lang w:val="ru-RU"/>
        </w:rPr>
        <w:t xml:space="preserve">и</w:t>
      </w:r>
      <w:r>
        <w:rPr>
          <w:rFonts w:ascii="DejaVu Sans" w:hAnsi="DejaVu Sans"/>
        </w:rPr>
        <w:t xml:space="preserve"> и отчёт</w:t>
      </w:r>
      <w:r>
        <w:rPr>
          <w:rFonts w:ascii="DejaVu Sans" w:hAnsi="DejaVu Sans"/>
          <w:lang w:val="ru-RU"/>
        </w:rPr>
        <w:t xml:space="preserve">ы</w:t>
      </w:r>
      <w:r/>
    </w:p>
    <w:p w14:paraId="6C132285">
      <w:pPr>
        <w:pStyle w:val="924"/>
        <w:numPr>
          <w:ilvl w:val="0"/>
          <w:numId w:val="0"/>
        </w:numPr>
        <w:pBdr/>
        <w:spacing/>
        <w:ind w:firstLine="0" w:left="0"/>
        <w:rPr/>
      </w:pPr>
      <w:r>
        <w:rPr>
          <w:rFonts w:ascii="DejaVu Sans" w:hAnsi="DejaVu Sans"/>
          <w:highlight w:val="none"/>
        </w:rPr>
      </w:r>
      <w:r>
        <w:rPr>
          <w:rFonts w:ascii="DejaVu Sans" w:hAnsi="DejaVu Sans"/>
          <w:highlight w:val="none"/>
        </w:rPr>
      </w:r>
      <w:r>
        <w:rPr>
          <w:rFonts w:ascii="DejaVu Sans" w:hAnsi="DejaVu Sans"/>
          <w:highlight w:val="none"/>
        </w:rPr>
      </w:r>
    </w:p>
    <w:p w14:paraId="4DCA8C57">
      <w:pPr>
        <w:pStyle w:val="924"/>
        <w:numPr>
          <w:ilvl w:val="0"/>
          <w:numId w:val="0"/>
        </w:numPr>
        <w:pBdr/>
        <w:spacing/>
        <w:ind w:firstLine="0" w:left="0"/>
        <w:rPr>
          <w:rFonts w:ascii="DejaVu Sans" w:hAnsi="DejaVu Sans"/>
          <w:highlight w:val="none"/>
        </w:rPr>
      </w:pPr>
      <w:r>
        <w:rPr>
          <w:lang w:val="ru-RU"/>
        </w:rPr>
        <w:t xml:space="preserve">Отправить можно архивом или ссыл</w:t>
      </w:r>
      <w:r>
        <w:rPr>
          <w:rFonts w:ascii="DejaVu Sans" w:hAnsi="DejaVu Sans"/>
          <w:lang w:val="ru-RU"/>
        </w:rPr>
        <w:t xml:space="preserve">кой </w:t>
      </w:r>
      <w:r>
        <w:rPr>
          <w:rFonts w:ascii="DejaVu Sans" w:hAnsi="DejaVu Sans"/>
        </w:rPr>
        <w:t xml:space="preserve">на GitHub-репозиторий</w:t>
      </w:r>
      <w:r>
        <w:t xml:space="preserve">.</w:t>
      </w:r>
      <w:r/>
    </w:p>
    <w:p w14:paraId="7DF83451">
      <w:pPr>
        <w:pBdr/>
        <w:spacing/>
        <w:ind/>
        <w:rPr>
          <w:highlight w:val="none"/>
        </w:rPr>
      </w:pPr>
      <w:r>
        <w:t xml:space="preserve">Работа готова, если контрольные значения совпадают </w:t>
      </w:r>
      <w:r>
        <w:rPr>
          <w:lang w:val="ru-RU"/>
        </w:rPr>
        <w:t xml:space="preserve">и</w:t>
      </w:r>
      <w:r>
        <w:t xml:space="preserve"> запросы выполняются из DWH.</w:t>
      </w: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94"/>
        <w:pBdr/>
        <w:spacing/>
        <w:ind/>
        <w:rPr/>
      </w:pPr>
      <w:r>
        <w:t xml:space="preserve">Приложение A. Фиксированный seed.sql</w:t>
      </w:r>
      <w:r/>
    </w:p>
    <w:p>
      <w:pPr>
        <w:pBdr/>
        <w:spacing/>
        <w:ind/>
        <w:rPr/>
      </w:pPr>
      <w:r>
        <w:t xml:space="preserve">Запускать после создания таблиц в базе TechStore. Не изменять данные без указания преподавателя.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USE TechStore;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GO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INSERT INTO dbo.Customers (CustomerID, FirstName, LastName, Email, City) VALUES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(1, N'Иван', N'Иванов', 'ivan@example.com', N'Москва'),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(2, N'Пётр', N'Петров', 'petr@example.com', N'Санкт-Петербург'),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(3, N'Анна', N'Смирнова', 'anna@example.com', N'Казань'),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(4, N'Мария', N'Кузнецова', 'maria@example.com', N'Москва'),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(5, N'Алексей', N'Попов', 'alexey@example.com', N'Екатеринбург'),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(6, N'Елена', N'Васильева', 'elena@example.com', N'Новосибирск'),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(7, N'Дмитрий', N'Соколов', 'dmitry@example.com', N'Москва'),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(8, N'Ольга', N'Морозова', 'olga@example.com', N'Казань'),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(9, N'Сергей', N'Волков', 'sergey@example.com', N'Екатеринбург'),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(10, N'Наталья', N'Фёдорова', 'natalia@example.com', N'Санкт-Петербург');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INSERT INTO dbo.Products (ProductID, ProductName, Category, Price) VALUES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(1, N'Ноутбук Pro 14', N'Ноутбуки', 120000),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(2, N'Ноутбук Air 13', N'Ноутбуки', 90000),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(3, N'Монитор 27', N'Мониторы', 35000),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(4, N'Монитор 24', N'Мониторы', 22000),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(5, N'Клавиатура Механическая', N'Периферия', 8000),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(6, N'Мышь Gaming', N'Периферия', 5000),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(7, N'Наушники Pro', N'Аудио', 15000),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(8, N'Веб-камера HD', N'Периферия', 7000),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(9, N'SSD 1TB', N'Накопители', 10000),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(10, N'SSD 2TB', N'Накопители', 18000),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(11, N'HDD 2TB', N'Накопители', 9000),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(12, N'Планшет 10', N'Планшеты', 30000),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(13, N'Смартфон Pro', N'Смартфоны', 70000),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(14, N'Смартфон Lite', N'Смартфоны', 40000),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(15, N'Док-станция USB-C', N'Периферия', 12000);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INSERT INTO dbo.Orders (OrderID, CustomerID, OrderDate) VALUES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(1001, 1, '2026-01-10'),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(1002, 2, '2026-01-15'),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(1003, 3, '2026-01-20'),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(1004, 1, '2026-02-05'),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(1005, 4, '2026-02-12'),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(1006, 5, '2026-02-20'),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(1007, 6, '2026-03-03'),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(1008, 7, '2026-03-10'),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(1009, 8, '2026-03-15'),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(1010, 9, '2026-03-25'),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(1011, 10, '2026-04-02'),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(1012, 2, '2026-04-12'),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(1013, 3, '2026-04-20'),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(1014, 4, '2026-05-05'),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(1015, 5, '2026-05-18'),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(1016, 1, '2026-06-01'),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(1017, 6, '2026-06-15'),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(1018, 7, '2026-07-10'),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(1019, 8, '2026-08-05'),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(1020, 10, '2026-09-01');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INSERT INTO dbo.OrderItems (OrderItemID, OrderID, ProductID, Quantity, Price) VALUES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(1, 1001, 1, 1, 120000),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(2, 1001, 5, 1, 8000),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(3, 1001, 6, 1, 5000),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(4, 1002, 2, 1, 90000),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(5, 1002, 7, 1, 15000),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(6, 1003, 3, 2, 35000),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(7, 1003, 5, 1, 8000),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(8, 1004, 13, 1, 70000),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(9, 1004, 9, 1, 10000),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(10, 1005, 4, 1, 22000),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(11, 1005, 8, 1, 7000),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(12, 1005, 6, 2, 5000),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(13, 1006, 12, 1, 30000),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(14, 1006, 10, 1, 18000),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(15, 1007, 1, 1, 120000),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(16, 1007, 7, 1, 15000),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(17, 1008, 2, 2, 90000),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(18, 1008, 6, 1, 5000),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(19, 1009, 13, 1, 70000),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(20, 1009, 14, 1, 40000),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(21, 1010, 3, 1, 35000),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(22, 1010, 4, 1, 22000),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(23, 1010, 5, 1, 8000),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(24, 1011, 11, 1, 9000),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(25, 1011, 9, 2, 10000),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(26, 1012, 1, 1, 120000),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(27, 1012, 15, 1, 12000),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(28, 1013, 12, 2, 30000),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(29, 1013, 8, 1, 7000),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(30, 1014, 13, 1, 70000),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(31, 1014, 7, 1, 15000),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(32, 1015, 2, 1, 90000),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(33, 1015, 10, 1, 18000),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(34, 1016, 1, 1, 120000),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(35, 1016, 3, 1, 35000),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(36, 1017, 14, 1, 40000),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(37, 1017, 6, 2, 5000),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(38, 1018, 2, 1, 90000),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(39, 1018, 5, 1, 8000),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(40, 1019, 13, 1, 70000),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(41, 1019, 9, 1, 10000),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(42, 1020, 1, 1, 120000),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(43, 1020, 15, 1, 12000);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GO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-- Контроль после наполнения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SELECT 'Customers' AS TableName, COUNT(*) AS RowCount FROM dbo.Customers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UNION ALL SELECT 'Products', COUNT(*) FROM dbo.Products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UNION ALL SELECT 'Orders', COUNT(*) FROM dbo.Orders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UNION ALL SELECT 'OrderItems', COUNT(*) FROM dbo.OrderItems;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SELECT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    SUM(Quantity) AS TotalUnits,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    SUM(CAST(Quantity AS DECIMAL(18,2)) * Price) AS TotalRevenue</w:t>
      </w:r>
      <w:r/>
    </w:p>
    <w:p>
      <w:pPr>
        <w:pStyle w:val="1053"/>
        <w:pBdr/>
        <w:shd w:val="clear" w:color="auto" w:fill="f3f4f6"/>
        <w:spacing/>
        <w:ind/>
        <w:rPr/>
      </w:pPr>
      <w:r>
        <w:rPr>
          <w:rFonts w:ascii="DejaVu Sans Mono" w:hAnsi="DejaVu Sans Mono"/>
        </w:rPr>
        <w:t xml:space="preserve">FROM dbo.OrderItems;</w:t>
      </w: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964" w:right="850" w:bottom="850" w:left="1020" w:header="397" w:footer="397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DejaVu Sans Mono">
    <w:panose1 w:val="020B0609030804020204"/>
  </w:font>
  <w:font w:name="Courier"/>
  <w:font w:name="DejaVu Sans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92"/>
      <w:pBdr/>
      <w:spacing/>
      <w:ind/>
      <w:jc w:val="center"/>
      <w:rPr/>
    </w:pPr>
    <w:r>
      <w:rPr>
        <w:rFonts w:ascii="DejaVu Sans" w:hAnsi="DejaVu Sans"/>
        <w:color w:val="787878"/>
        <w:sz w:val="16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90"/>
      <w:pBdr/>
      <w:spacing/>
      <w:ind/>
      <w:jc w:val="right"/>
      <w:rPr/>
    </w:pPr>
    <w:r>
      <w:rPr>
        <w:rFonts w:ascii="DejaVu Sans" w:hAnsi="DejaVu Sans"/>
        <w:color w:val="6e6e6e"/>
        <w:sz w:val="16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2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2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1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2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5">
    <w:name w:val="Table Grid Light"/>
    <w:basedOn w:val="9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1"/>
    <w:basedOn w:val="9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2"/>
    <w:basedOn w:val="9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1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2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3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4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5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6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1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2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3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4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5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6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1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2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3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4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5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6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0">
    <w:name w:val="footnote text"/>
    <w:basedOn w:val="889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903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903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9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903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903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90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90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89"/>
    <w:next w:val="889"/>
    <w:uiPriority w:val="39"/>
    <w:unhideWhenUsed/>
    <w:pPr>
      <w:pBdr/>
      <w:spacing w:after="100"/>
      <w:ind/>
    </w:pPr>
  </w:style>
  <w:style w:type="paragraph" w:styleId="879">
    <w:name w:val="toc 2"/>
    <w:basedOn w:val="889"/>
    <w:next w:val="889"/>
    <w:uiPriority w:val="39"/>
    <w:unhideWhenUsed/>
    <w:pPr>
      <w:pBdr/>
      <w:spacing w:after="100"/>
      <w:ind w:left="220"/>
    </w:pPr>
  </w:style>
  <w:style w:type="paragraph" w:styleId="880">
    <w:name w:val="toc 3"/>
    <w:basedOn w:val="889"/>
    <w:next w:val="889"/>
    <w:uiPriority w:val="39"/>
    <w:unhideWhenUsed/>
    <w:pPr>
      <w:pBdr/>
      <w:spacing w:after="100"/>
      <w:ind w:left="440"/>
    </w:pPr>
  </w:style>
  <w:style w:type="paragraph" w:styleId="881">
    <w:name w:val="toc 4"/>
    <w:basedOn w:val="889"/>
    <w:next w:val="889"/>
    <w:uiPriority w:val="39"/>
    <w:unhideWhenUsed/>
    <w:pPr>
      <w:pBdr/>
      <w:spacing w:after="100"/>
      <w:ind w:left="660"/>
    </w:pPr>
  </w:style>
  <w:style w:type="paragraph" w:styleId="882">
    <w:name w:val="toc 5"/>
    <w:basedOn w:val="889"/>
    <w:next w:val="889"/>
    <w:uiPriority w:val="39"/>
    <w:unhideWhenUsed/>
    <w:pPr>
      <w:pBdr/>
      <w:spacing w:after="100"/>
      <w:ind w:left="880"/>
    </w:pPr>
  </w:style>
  <w:style w:type="paragraph" w:styleId="883">
    <w:name w:val="toc 6"/>
    <w:basedOn w:val="889"/>
    <w:next w:val="889"/>
    <w:uiPriority w:val="39"/>
    <w:unhideWhenUsed/>
    <w:pPr>
      <w:pBdr/>
      <w:spacing w:after="100"/>
      <w:ind w:left="1100"/>
    </w:pPr>
  </w:style>
  <w:style w:type="paragraph" w:styleId="884">
    <w:name w:val="toc 7"/>
    <w:basedOn w:val="889"/>
    <w:next w:val="889"/>
    <w:uiPriority w:val="39"/>
    <w:unhideWhenUsed/>
    <w:pPr>
      <w:pBdr/>
      <w:spacing w:after="100"/>
      <w:ind w:left="1320"/>
    </w:pPr>
  </w:style>
  <w:style w:type="paragraph" w:styleId="885">
    <w:name w:val="toc 8"/>
    <w:basedOn w:val="889"/>
    <w:next w:val="889"/>
    <w:uiPriority w:val="39"/>
    <w:unhideWhenUsed/>
    <w:pPr>
      <w:pBdr/>
      <w:spacing w:after="100"/>
      <w:ind w:left="1540"/>
    </w:pPr>
  </w:style>
  <w:style w:type="paragraph" w:styleId="886">
    <w:name w:val="toc 9"/>
    <w:basedOn w:val="889"/>
    <w:next w:val="889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903"/>
    <w:uiPriority w:val="99"/>
    <w:semiHidden/>
    <w:pPr>
      <w:pBdr/>
      <w:spacing/>
      <w:ind/>
    </w:pPr>
    <w:rPr>
      <w:color w:val="666666"/>
    </w:rPr>
  </w:style>
  <w:style w:type="paragraph" w:styleId="888">
    <w:name w:val="table of figures"/>
    <w:basedOn w:val="889"/>
    <w:next w:val="889"/>
    <w:uiPriority w:val="99"/>
    <w:unhideWhenUsed/>
    <w:pPr>
      <w:pBdr/>
      <w:spacing w:after="0" w:afterAutospacing="0"/>
      <w:ind/>
    </w:pPr>
  </w:style>
  <w:style w:type="paragraph" w:styleId="889" w:default="1">
    <w:name w:val="Normal"/>
    <w:qFormat/>
    <w:pPr>
      <w:pBdr/>
      <w:spacing w:after="100" w:line="259" w:lineRule="auto"/>
      <w:ind/>
    </w:pPr>
    <w:rPr>
      <w:rFonts w:ascii="DejaVu Sans" w:hAnsi="DejaVu Sans" w:eastAsia="DejaVu Sans"/>
      <w:sz w:val="21"/>
    </w:rPr>
  </w:style>
  <w:style w:type="paragraph" w:styleId="890">
    <w:name w:val="Header"/>
    <w:basedOn w:val="889"/>
    <w:link w:val="89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91" w:customStyle="1">
    <w:name w:val="Header Char"/>
    <w:basedOn w:val="903"/>
    <w:link w:val="890"/>
    <w:uiPriority w:val="99"/>
    <w:pPr>
      <w:pBdr/>
      <w:spacing/>
      <w:ind/>
    </w:pPr>
  </w:style>
  <w:style w:type="paragraph" w:styleId="892">
    <w:name w:val="Footer"/>
    <w:basedOn w:val="889"/>
    <w:link w:val="89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93" w:customStyle="1">
    <w:name w:val="Footer Char"/>
    <w:basedOn w:val="903"/>
    <w:link w:val="892"/>
    <w:uiPriority w:val="99"/>
    <w:pPr>
      <w:pBdr/>
      <w:spacing/>
      <w:ind/>
    </w:pPr>
  </w:style>
  <w:style w:type="paragraph" w:styleId="894">
    <w:name w:val="Heading 1"/>
    <w:basedOn w:val="889"/>
    <w:next w:val="889"/>
    <w:link w:val="907"/>
    <w:uiPriority w:val="9"/>
    <w:qFormat/>
    <w:pPr>
      <w:keepNext w:val="true"/>
      <w:keepLines w:val="true"/>
      <w:pBdr/>
      <w:spacing w:after="80" w:before="180"/>
      <w:ind/>
      <w:outlineLvl w:val="0"/>
    </w:pPr>
    <w:rPr>
      <w:rFonts w:ascii="DejaVu Sans" w:hAnsi="DejaVu Sans" w:eastAsia="DejaVu Sans" w:asciiTheme="majorHAnsi" w:hAnsiTheme="majorHAnsi" w:eastAsiaTheme="majorEastAsia" w:cstheme="majorBidi"/>
      <w:b/>
      <w:bCs/>
      <w:color w:val="17365d"/>
      <w:sz w:val="30"/>
      <w:szCs w:val="28"/>
    </w:rPr>
  </w:style>
  <w:style w:type="paragraph" w:styleId="895">
    <w:name w:val="Heading 2"/>
    <w:basedOn w:val="889"/>
    <w:next w:val="889"/>
    <w:link w:val="908"/>
    <w:uiPriority w:val="9"/>
    <w:unhideWhenUsed/>
    <w:qFormat/>
    <w:pPr>
      <w:keepNext w:val="true"/>
      <w:keepLines w:val="true"/>
      <w:pBdr/>
      <w:spacing w:after="80" w:before="180"/>
      <w:ind/>
      <w:outlineLvl w:val="1"/>
    </w:pPr>
    <w:rPr>
      <w:rFonts w:ascii="DejaVu Sans" w:hAnsi="DejaVu Sans" w:eastAsia="DejaVu Sans" w:asciiTheme="majorHAnsi" w:hAnsiTheme="majorHAnsi" w:eastAsiaTheme="majorEastAsia" w:cstheme="majorBidi"/>
      <w:b/>
      <w:bCs/>
      <w:color w:val="244a73"/>
      <w:sz w:val="25"/>
      <w:szCs w:val="26"/>
    </w:rPr>
  </w:style>
  <w:style w:type="paragraph" w:styleId="896">
    <w:name w:val="Heading 3"/>
    <w:basedOn w:val="889"/>
    <w:next w:val="889"/>
    <w:link w:val="909"/>
    <w:uiPriority w:val="9"/>
    <w:unhideWhenUsed/>
    <w:qFormat/>
    <w:pPr>
      <w:keepNext w:val="true"/>
      <w:keepLines w:val="true"/>
      <w:pBdr/>
      <w:spacing w:after="80" w:before="180"/>
      <w:ind/>
      <w:outlineLvl w:val="2"/>
    </w:pPr>
    <w:rPr>
      <w:rFonts w:ascii="DejaVu Sans" w:hAnsi="DejaVu Sans" w:eastAsia="DejaVu Sans" w:asciiTheme="majorHAnsi" w:hAnsiTheme="majorHAnsi" w:eastAsiaTheme="majorEastAsia" w:cstheme="majorBidi"/>
      <w:b/>
      <w:bCs/>
      <w:color w:val="365f91"/>
      <w:sz w:val="22"/>
    </w:rPr>
  </w:style>
  <w:style w:type="paragraph" w:styleId="897">
    <w:name w:val="Heading 4"/>
    <w:basedOn w:val="889"/>
    <w:next w:val="889"/>
    <w:link w:val="9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98">
    <w:name w:val="Heading 5"/>
    <w:basedOn w:val="889"/>
    <w:next w:val="889"/>
    <w:link w:val="9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99">
    <w:name w:val="Heading 6"/>
    <w:basedOn w:val="889"/>
    <w:next w:val="889"/>
    <w:link w:val="9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00">
    <w:name w:val="Heading 7"/>
    <w:basedOn w:val="889"/>
    <w:next w:val="889"/>
    <w:link w:val="9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01">
    <w:name w:val="Heading 8"/>
    <w:basedOn w:val="889"/>
    <w:next w:val="889"/>
    <w:link w:val="9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02">
    <w:name w:val="Heading 9"/>
    <w:basedOn w:val="889"/>
    <w:next w:val="889"/>
    <w:link w:val="94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03" w:default="1">
    <w:name w:val="Default Paragraph Font"/>
    <w:uiPriority w:val="1"/>
    <w:semiHidden/>
    <w:unhideWhenUsed/>
    <w:pPr>
      <w:pBdr/>
      <w:spacing/>
      <w:ind/>
    </w:pPr>
  </w:style>
  <w:style w:type="table" w:styleId="90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5" w:default="1">
    <w:name w:val="No List"/>
    <w:uiPriority w:val="99"/>
    <w:semiHidden/>
    <w:unhideWhenUsed/>
    <w:pPr>
      <w:pBdr/>
      <w:spacing/>
      <w:ind/>
    </w:pPr>
  </w:style>
  <w:style w:type="paragraph" w:styleId="906">
    <w:name w:val="No Spacing"/>
    <w:uiPriority w:val="1"/>
    <w:qFormat/>
    <w:pPr>
      <w:pBdr/>
      <w:spacing w:after="0" w:line="240" w:lineRule="auto"/>
      <w:ind/>
    </w:pPr>
  </w:style>
  <w:style w:type="character" w:styleId="907" w:customStyle="1">
    <w:name w:val="Heading 1 Char"/>
    <w:basedOn w:val="903"/>
    <w:link w:val="8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08" w:customStyle="1">
    <w:name w:val="Heading 2 Char"/>
    <w:basedOn w:val="903"/>
    <w:link w:val="8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09" w:customStyle="1">
    <w:name w:val="Heading 3 Char"/>
    <w:basedOn w:val="903"/>
    <w:link w:val="89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10">
    <w:name w:val="Title"/>
    <w:basedOn w:val="889"/>
    <w:next w:val="889"/>
    <w:link w:val="911"/>
    <w:uiPriority w:val="10"/>
    <w:qFormat/>
    <w:pPr>
      <w:keepNext w:val="true"/>
      <w:pBdr>
        <w:bottom w:val="single" w:color="4f81bd" w:themeColor="accent1" w:sz="8" w:space="4"/>
      </w:pBdr>
      <w:spacing w:after="80" w:before="180" w:line="240" w:lineRule="auto"/>
      <w:ind/>
      <w:contextualSpacing w:val="true"/>
    </w:pPr>
    <w:rPr>
      <w:rFonts w:ascii="DejaVu Sans" w:hAnsi="DejaVu Sans" w:eastAsia="DejaVu Sans" w:asciiTheme="majorHAnsi" w:hAnsiTheme="majorHAnsi" w:eastAsiaTheme="majorEastAsia" w:cstheme="majorBidi"/>
      <w:b/>
      <w:color w:val="17365d"/>
      <w:spacing w:val="5"/>
      <w:sz w:val="40"/>
      <w:szCs w:val="52"/>
    </w:rPr>
  </w:style>
  <w:style w:type="character" w:styleId="911" w:customStyle="1">
    <w:name w:val="Title Char"/>
    <w:basedOn w:val="903"/>
    <w:link w:val="91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12">
    <w:name w:val="Subtitle"/>
    <w:basedOn w:val="889"/>
    <w:next w:val="889"/>
    <w:link w:val="91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13" w:customStyle="1">
    <w:name w:val="Subtitle Char"/>
    <w:basedOn w:val="903"/>
    <w:link w:val="91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14">
    <w:name w:val="List Paragraph"/>
    <w:basedOn w:val="889"/>
    <w:uiPriority w:val="34"/>
    <w:qFormat/>
    <w:pPr>
      <w:pBdr/>
      <w:spacing/>
      <w:ind w:left="720"/>
      <w:contextualSpacing w:val="true"/>
    </w:pPr>
  </w:style>
  <w:style w:type="paragraph" w:styleId="915">
    <w:name w:val="Body Text"/>
    <w:basedOn w:val="889"/>
    <w:link w:val="916"/>
    <w:uiPriority w:val="99"/>
    <w:unhideWhenUsed/>
    <w:pPr>
      <w:pBdr/>
      <w:spacing w:after="120"/>
      <w:ind/>
    </w:pPr>
  </w:style>
  <w:style w:type="character" w:styleId="916" w:customStyle="1">
    <w:name w:val="Body Text Char"/>
    <w:basedOn w:val="903"/>
    <w:link w:val="915"/>
    <w:uiPriority w:val="99"/>
    <w:pPr>
      <w:pBdr/>
      <w:spacing/>
      <w:ind/>
    </w:pPr>
  </w:style>
  <w:style w:type="paragraph" w:styleId="917">
    <w:name w:val="Body Text 2"/>
    <w:basedOn w:val="889"/>
    <w:link w:val="918"/>
    <w:uiPriority w:val="99"/>
    <w:unhideWhenUsed/>
    <w:pPr>
      <w:pBdr/>
      <w:spacing w:after="120" w:line="480" w:lineRule="auto"/>
      <w:ind/>
    </w:pPr>
  </w:style>
  <w:style w:type="character" w:styleId="918" w:customStyle="1">
    <w:name w:val="Body Text 2 Char"/>
    <w:basedOn w:val="903"/>
    <w:link w:val="917"/>
    <w:uiPriority w:val="99"/>
    <w:pPr>
      <w:pBdr/>
      <w:spacing/>
      <w:ind/>
    </w:pPr>
  </w:style>
  <w:style w:type="paragraph" w:styleId="919">
    <w:name w:val="Body Text 3"/>
    <w:basedOn w:val="889"/>
    <w:link w:val="92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20" w:customStyle="1">
    <w:name w:val="Body Text 3 Char"/>
    <w:basedOn w:val="903"/>
    <w:link w:val="919"/>
    <w:uiPriority w:val="99"/>
    <w:pPr>
      <w:pBdr/>
      <w:spacing/>
      <w:ind/>
    </w:pPr>
    <w:rPr>
      <w:sz w:val="16"/>
      <w:szCs w:val="16"/>
    </w:rPr>
  </w:style>
  <w:style w:type="paragraph" w:styleId="921">
    <w:name w:val="List"/>
    <w:basedOn w:val="889"/>
    <w:uiPriority w:val="99"/>
    <w:unhideWhenUsed/>
    <w:pPr>
      <w:pBdr/>
      <w:spacing/>
      <w:ind w:hanging="360" w:left="360"/>
      <w:contextualSpacing w:val="true"/>
    </w:pPr>
  </w:style>
  <w:style w:type="paragraph" w:styleId="922">
    <w:name w:val="List 2"/>
    <w:basedOn w:val="889"/>
    <w:uiPriority w:val="99"/>
    <w:unhideWhenUsed/>
    <w:pPr>
      <w:pBdr/>
      <w:spacing/>
      <w:ind w:hanging="360" w:left="720"/>
      <w:contextualSpacing w:val="true"/>
    </w:pPr>
  </w:style>
  <w:style w:type="paragraph" w:styleId="923">
    <w:name w:val="List 3"/>
    <w:basedOn w:val="889"/>
    <w:uiPriority w:val="99"/>
    <w:unhideWhenUsed/>
    <w:pPr>
      <w:pBdr/>
      <w:spacing/>
      <w:ind w:hanging="360" w:left="1080"/>
      <w:contextualSpacing w:val="true"/>
    </w:pPr>
  </w:style>
  <w:style w:type="paragraph" w:styleId="924">
    <w:name w:val="List Bullet"/>
    <w:basedOn w:val="88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25">
    <w:name w:val="List Bullet 2"/>
    <w:basedOn w:val="88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26">
    <w:name w:val="List Bullet 3"/>
    <w:basedOn w:val="88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27">
    <w:name w:val="List Number"/>
    <w:basedOn w:val="88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28">
    <w:name w:val="List Number 2"/>
    <w:basedOn w:val="88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29">
    <w:name w:val="List Number 3"/>
    <w:basedOn w:val="88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30">
    <w:name w:val="List Continue"/>
    <w:basedOn w:val="889"/>
    <w:uiPriority w:val="99"/>
    <w:unhideWhenUsed/>
    <w:pPr>
      <w:pBdr/>
      <w:spacing w:after="120"/>
      <w:ind w:left="360"/>
      <w:contextualSpacing w:val="true"/>
    </w:pPr>
  </w:style>
  <w:style w:type="paragraph" w:styleId="931">
    <w:name w:val="List Continue 2"/>
    <w:basedOn w:val="889"/>
    <w:uiPriority w:val="99"/>
    <w:unhideWhenUsed/>
    <w:pPr>
      <w:pBdr/>
      <w:spacing w:after="120"/>
      <w:ind w:left="720"/>
      <w:contextualSpacing w:val="true"/>
    </w:pPr>
  </w:style>
  <w:style w:type="paragraph" w:styleId="932">
    <w:name w:val="List Continue 3"/>
    <w:basedOn w:val="889"/>
    <w:uiPriority w:val="99"/>
    <w:unhideWhenUsed/>
    <w:pPr>
      <w:pBdr/>
      <w:spacing w:after="120"/>
      <w:ind w:left="1080"/>
      <w:contextualSpacing w:val="true"/>
    </w:pPr>
  </w:style>
  <w:style w:type="paragraph" w:styleId="933">
    <w:name w:val="macro"/>
    <w:link w:val="93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34" w:customStyle="1">
    <w:name w:val="Macro Text Char"/>
    <w:basedOn w:val="903"/>
    <w:link w:val="93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35">
    <w:name w:val="Quote"/>
    <w:basedOn w:val="889"/>
    <w:next w:val="889"/>
    <w:link w:val="93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36" w:customStyle="1">
    <w:name w:val="Quote Char"/>
    <w:basedOn w:val="903"/>
    <w:link w:val="935"/>
    <w:uiPriority w:val="29"/>
    <w:pPr>
      <w:pBdr/>
      <w:spacing/>
      <w:ind/>
    </w:pPr>
    <w:rPr>
      <w:i/>
      <w:iCs/>
      <w:color w:val="000000" w:themeColor="text1"/>
    </w:rPr>
  </w:style>
  <w:style w:type="character" w:styleId="937" w:customStyle="1">
    <w:name w:val="Heading 4 Char"/>
    <w:basedOn w:val="903"/>
    <w:link w:val="89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38" w:customStyle="1">
    <w:name w:val="Heading 5 Char"/>
    <w:basedOn w:val="903"/>
    <w:link w:val="89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39" w:customStyle="1">
    <w:name w:val="Heading 6 Char"/>
    <w:basedOn w:val="903"/>
    <w:link w:val="8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40" w:customStyle="1">
    <w:name w:val="Heading 7 Char"/>
    <w:basedOn w:val="903"/>
    <w:link w:val="90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41" w:customStyle="1">
    <w:name w:val="Heading 8 Char"/>
    <w:basedOn w:val="903"/>
    <w:link w:val="90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42" w:customStyle="1">
    <w:name w:val="Heading 9 Char"/>
    <w:basedOn w:val="903"/>
    <w:link w:val="90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43">
    <w:name w:val="Caption"/>
    <w:basedOn w:val="889"/>
    <w:next w:val="88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44">
    <w:name w:val="Strong"/>
    <w:basedOn w:val="903"/>
    <w:uiPriority w:val="22"/>
    <w:qFormat/>
    <w:pPr>
      <w:pBdr/>
      <w:spacing/>
      <w:ind/>
    </w:pPr>
    <w:rPr>
      <w:b/>
      <w:bCs/>
    </w:rPr>
  </w:style>
  <w:style w:type="character" w:styleId="945">
    <w:name w:val="Emphasis"/>
    <w:basedOn w:val="903"/>
    <w:uiPriority w:val="20"/>
    <w:qFormat/>
    <w:pPr>
      <w:pBdr/>
      <w:spacing/>
      <w:ind/>
    </w:pPr>
    <w:rPr>
      <w:i/>
      <w:iCs/>
    </w:rPr>
  </w:style>
  <w:style w:type="paragraph" w:styleId="946">
    <w:name w:val="Intense Quote"/>
    <w:basedOn w:val="889"/>
    <w:next w:val="889"/>
    <w:link w:val="94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47" w:customStyle="1">
    <w:name w:val="Intense Quote Char"/>
    <w:basedOn w:val="903"/>
    <w:link w:val="94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48">
    <w:name w:val="Subtle Emphasis"/>
    <w:basedOn w:val="90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49">
    <w:name w:val="Intense Emphasis"/>
    <w:basedOn w:val="90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50">
    <w:name w:val="Subtle Reference"/>
    <w:basedOn w:val="90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51">
    <w:name w:val="Intense Reference"/>
    <w:basedOn w:val="90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52">
    <w:name w:val="Book Title"/>
    <w:basedOn w:val="90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53">
    <w:name w:val="TOC Heading"/>
    <w:basedOn w:val="894"/>
    <w:next w:val="889"/>
    <w:uiPriority w:val="39"/>
    <w:semiHidden/>
    <w:unhideWhenUsed/>
    <w:qFormat/>
    <w:pPr>
      <w:pBdr/>
      <w:spacing/>
      <w:ind/>
      <w:outlineLvl w:val="9"/>
    </w:pPr>
  </w:style>
  <w:style w:type="table" w:styleId="954">
    <w:name w:val="Table Grid"/>
    <w:basedOn w:val="9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Shading"/>
    <w:basedOn w:val="90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ght Shading Accent 1"/>
    <w:basedOn w:val="90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Shading Accent 2"/>
    <w:basedOn w:val="90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ght Shading Accent 3"/>
    <w:basedOn w:val="90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ght Shading Accent 4"/>
    <w:basedOn w:val="90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ght Shading Accent 5"/>
    <w:basedOn w:val="90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ght Shading Accent 6"/>
    <w:basedOn w:val="90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ght List"/>
    <w:basedOn w:val="90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ght List Accent 1"/>
    <w:basedOn w:val="90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ght List Accent 2"/>
    <w:basedOn w:val="90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ght List Accent 3"/>
    <w:basedOn w:val="90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ght List Accent 4"/>
    <w:basedOn w:val="90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ght List Accent 5"/>
    <w:basedOn w:val="90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ght List Accent 6"/>
    <w:basedOn w:val="90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ght Grid"/>
    <w:basedOn w:val="90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ght Grid Accent 1"/>
    <w:basedOn w:val="90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ght Grid Accent 2"/>
    <w:basedOn w:val="90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ght Grid Accent 3"/>
    <w:basedOn w:val="90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ght Grid Accent 4"/>
    <w:basedOn w:val="90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ght Grid Accent 5"/>
    <w:basedOn w:val="90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ght Grid Accent 6"/>
    <w:basedOn w:val="90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Shading 1"/>
    <w:basedOn w:val="90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Shading 1 Accent 1"/>
    <w:basedOn w:val="90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Shading 1 Accent 2"/>
    <w:basedOn w:val="90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Shading 1 Accent 3"/>
    <w:basedOn w:val="90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Shading 1 Accent 4"/>
    <w:basedOn w:val="90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Shading 1 Accent 5"/>
    <w:basedOn w:val="90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Shading 1 Accent 6"/>
    <w:basedOn w:val="90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Shading 2"/>
    <w:basedOn w:val="90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Shading 2 Accent 1"/>
    <w:basedOn w:val="90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Shading 2 Accent 2"/>
    <w:basedOn w:val="90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Shading 2 Accent 3"/>
    <w:basedOn w:val="90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Shading 2 Accent 4"/>
    <w:basedOn w:val="90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Shading 2 Accent 5"/>
    <w:basedOn w:val="90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Shading 2 Accent 6"/>
    <w:basedOn w:val="90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List 1"/>
    <w:basedOn w:val="90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List 1 Accent 1"/>
    <w:basedOn w:val="90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List 1 Accent 2"/>
    <w:basedOn w:val="90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List 1 Accent 3"/>
    <w:basedOn w:val="90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List 1 Accent 4"/>
    <w:basedOn w:val="90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List 1 Accent 5"/>
    <w:basedOn w:val="90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List 1 Accent 6"/>
    <w:basedOn w:val="90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List 2"/>
    <w:basedOn w:val="90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List 2 Accent 1"/>
    <w:basedOn w:val="90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List 2 Accent 2"/>
    <w:basedOn w:val="90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List 2 Accent 3"/>
    <w:basedOn w:val="90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List 2 Accent 4"/>
    <w:basedOn w:val="90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List 2 Accent 5"/>
    <w:basedOn w:val="90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List 2 Accent 6"/>
    <w:basedOn w:val="90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1"/>
    <w:basedOn w:val="90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Grid 1 Accent 1"/>
    <w:basedOn w:val="90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Grid 1 Accent 2"/>
    <w:basedOn w:val="90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Grid 1 Accent 3"/>
    <w:basedOn w:val="90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Grid 1 Accent 4"/>
    <w:basedOn w:val="90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Grid 1 Accent 5"/>
    <w:basedOn w:val="90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Grid 1 Accent 6"/>
    <w:basedOn w:val="90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Grid 2"/>
    <w:basedOn w:val="90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Grid 2 Accent 1"/>
    <w:basedOn w:val="90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Grid 2 Accent 2"/>
    <w:basedOn w:val="90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Grid 2 Accent 3"/>
    <w:basedOn w:val="90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Grid 2 Accent 4"/>
    <w:basedOn w:val="90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Grid 2 Accent 5"/>
    <w:basedOn w:val="90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Grid 2 Accent 6"/>
    <w:basedOn w:val="90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Grid 3"/>
    <w:basedOn w:val="90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Grid 3 Accent 1"/>
    <w:basedOn w:val="90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Grid 3 Accent 2"/>
    <w:basedOn w:val="90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Grid 3 Accent 3"/>
    <w:basedOn w:val="90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Grid 3 Accent 4"/>
    <w:basedOn w:val="90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Grid 3 Accent 5"/>
    <w:basedOn w:val="90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Grid 3 Accent 6"/>
    <w:basedOn w:val="90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Dark List"/>
    <w:basedOn w:val="90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Dark List Accent 1"/>
    <w:basedOn w:val="90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Dark List Accent 2"/>
    <w:basedOn w:val="90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Dark List Accent 3"/>
    <w:basedOn w:val="90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Dark List Accent 4"/>
    <w:basedOn w:val="90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Dark List Accent 5"/>
    <w:basedOn w:val="90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Dark List Accent 6"/>
    <w:basedOn w:val="90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Shading"/>
    <w:basedOn w:val="90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Colorful Shading Accent 1"/>
    <w:basedOn w:val="90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Colorful Shading Accent 2"/>
    <w:basedOn w:val="90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Colorful Shading Accent 3"/>
    <w:basedOn w:val="90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Colorful Shading Accent 4"/>
    <w:basedOn w:val="90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Colorful Shading Accent 5"/>
    <w:basedOn w:val="90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Colorful Shading Accent 6"/>
    <w:basedOn w:val="90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Colorful List"/>
    <w:basedOn w:val="90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Colorful List Accent 1"/>
    <w:basedOn w:val="90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Colorful List Accent 2"/>
    <w:basedOn w:val="90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Colorful List Accent 3"/>
    <w:basedOn w:val="90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Colorful List Accent 4"/>
    <w:basedOn w:val="90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Colorful List Accent 5"/>
    <w:basedOn w:val="90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Colorful List Accent 6"/>
    <w:basedOn w:val="90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Colorful Grid"/>
    <w:basedOn w:val="90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Colorful Grid Accent 1"/>
    <w:basedOn w:val="90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Colorful Grid Accent 2"/>
    <w:basedOn w:val="90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Colorful Grid Accent 3"/>
    <w:basedOn w:val="90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Colorful Grid Accent 4"/>
    <w:basedOn w:val="90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Colorful Grid Accent 5"/>
    <w:basedOn w:val="90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Colorful Grid Accent 6"/>
    <w:basedOn w:val="90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53" w:customStyle="1">
    <w:name w:val="CodeBlock"/>
    <w:pPr>
      <w:pBdr/>
      <w:spacing w:after="0" w:before="0" w:line="216" w:lineRule="auto"/>
      <w:ind w:right="113" w:left="170"/>
    </w:pPr>
    <w:rPr>
      <w:rFonts w:ascii="DejaVu Sans Mono" w:hAnsi="DejaVu Sans Mono" w:eastAsia="DejaVu Sans Mono"/>
      <w:sz w:val="1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2026-09-10T06:56:41Z</dcterms:modified>
  <cp:category/>
</cp:coreProperties>
</file>