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before="1300"/>
        <w:ind/>
        <w:jc w:val="center"/>
        <w:rPr/>
      </w:pPr>
      <w:r>
        <w:rPr>
          <w:rFonts w:ascii="Arial" w:hAnsi="Arial"/>
          <w:b/>
          <w:i w:val="0"/>
          <w:color w:val="1f4e79"/>
          <w:sz w:val="26"/>
        </w:rPr>
        <w:t xml:space="preserve">ПРАКТИЧЕСКАЯ РАБОТА №1</w:t>
      </w:r>
      <w:r/>
    </w:p>
    <w:p>
      <w:pPr>
        <w:pStyle w:val="729"/>
        <w:pBdr/>
        <w:spacing w:before="200"/>
        <w:ind/>
        <w:jc w:val="center"/>
        <w:rPr>
          <w:sz w:val="44"/>
          <w:szCs w:val="44"/>
          <w:u w:val="none"/>
        </w:rPr>
      </w:pPr>
      <w:r>
        <w:rPr>
          <w:rFonts w:ascii="Arial" w:hAnsi="Arial"/>
          <w:b/>
          <w:i w:val="0"/>
          <w:color w:val="1b1f24"/>
          <w:sz w:val="44"/>
          <w:szCs w:val="44"/>
          <w:u w:val="none"/>
        </w:rPr>
        <w:t xml:space="preserve">Базовые вычисления</w:t>
      </w:r>
      <w:r>
        <w:rPr>
          <w:rFonts w:ascii="Arial" w:hAnsi="Arial"/>
          <w:b/>
          <w:i w:val="0"/>
          <w:color w:val="1b1f24"/>
          <w:sz w:val="44"/>
          <w:szCs w:val="44"/>
          <w:u w:val="none"/>
          <w:lang w:val="ru-RU"/>
        </w:rPr>
        <w:t xml:space="preserve"> </w:t>
      </w:r>
      <w:r>
        <w:rPr>
          <w:rFonts w:ascii="Arial" w:hAnsi="Arial"/>
          <w:b/>
          <w:i w:val="0"/>
          <w:color w:val="1b1f24"/>
          <w:sz w:val="44"/>
          <w:szCs w:val="44"/>
          <w:u w:val="none"/>
        </w:rPr>
        <w:t xml:space="preserve">на JavaScript</w:t>
      </w:r>
      <w:r>
        <w:rPr>
          <w:rFonts w:ascii="Arial" w:hAnsi="Arial"/>
          <w:b/>
          <w:i w:val="0"/>
          <w:color w:val="1b1f24"/>
          <w:sz w:val="44"/>
          <w:szCs w:val="44"/>
          <w:u w:val="none"/>
        </w:rPr>
      </w:r>
      <w:r>
        <w:rPr>
          <w:sz w:val="44"/>
          <w:szCs w:val="44"/>
          <w:u w:val="none"/>
        </w:rPr>
      </w:r>
    </w:p>
    <w:p>
      <w:pPr>
        <w:pStyle w:val="713"/>
        <w:pBdr/>
        <w:spacing/>
        <w:ind/>
        <w:rPr/>
      </w:pPr>
      <w:r>
        <w:t xml:space="preserve">1. Цель работы</w:t>
      </w:r>
      <w:r/>
    </w:p>
    <w:p>
      <w:pPr>
        <w:pBdr/>
        <w:spacing w:after="120"/>
        <w:ind/>
        <w:rPr/>
      </w:pPr>
      <w:r>
        <w:t xml:space="preserve">Закрепить работу с числовыми и строковыми значениями, явным преобразованием типов и основными арифметическими операторами JavaScript. На практике требуется получить исходные данные, выполнить вычисление и вывести результат в заданном формате.</w:t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0200"/>
      </w:tblGrid>
      <w:tr>
        <w:trPr/>
        <w:tc>
          <w:tcPr>
            <w:shd w:val="clear" w:color="auto" w:fill="eaf2f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0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i w:val="0"/>
                <w:sz w:val="21"/>
              </w:rPr>
              <w:t xml:space="preserve">Важно. В задачах с числовым вводом строку необходимо явно преобразовывать через </w:t>
            </w:r>
            <w:r>
              <w:rPr>
                <w:rFonts w:ascii="Consolas" w:hAnsi="Consolas"/>
                <w:b w:val="0"/>
                <w:i w:val="0"/>
                <w:color w:val="23272f"/>
                <w:sz w:val="19"/>
              </w:rPr>
              <w:t xml:space="preserve">Number(...)</w:t>
            </w:r>
            <w:r>
              <w:rPr>
                <w:rFonts w:ascii="Arial" w:hAnsi="Arial"/>
                <w:b w:val="0"/>
                <w:i w:val="0"/>
                <w:sz w:val="21"/>
              </w:rPr>
              <w:t xml:space="preserve">. Не рассчитывайте на неявное преобразование там, где можно записать действие явно.</w:t>
            </w:r>
            <w:r/>
          </w:p>
        </w:tc>
      </w:tr>
    </w:tbl>
    <w:p>
      <w:pPr>
        <w:pBdr/>
        <w:spacing w:after="0"/>
        <w:ind/>
        <w:rPr/>
      </w:pPr>
      <w:r/>
      <w:r/>
    </w:p>
    <w:p>
      <w:pPr>
        <w:pStyle w:val="713"/>
        <w:pBdr/>
        <w:spacing/>
        <w:ind/>
        <w:rPr/>
      </w:pPr>
      <w:r>
        <w:t xml:space="preserve">2. Краткая теоретическая справка</w:t>
      </w:r>
      <w:r/>
    </w:p>
    <w:p>
      <w:pPr>
        <w:pStyle w:val="714"/>
        <w:pBdr/>
        <w:spacing/>
        <w:ind/>
        <w:rPr/>
      </w:pPr>
      <w:r>
        <w:t xml:space="preserve">2.1. Числа и арифметика</w:t>
      </w:r>
      <w:r/>
    </w:p>
    <w:p>
      <w:pPr>
        <w:pBdr/>
        <w:spacing/>
        <w:ind/>
        <w:rPr/>
      </w:pPr>
      <w:r>
        <w:rPr>
          <w:rFonts w:ascii="Arial" w:hAnsi="Arial"/>
          <w:b w:val="0"/>
          <w:i w:val="0"/>
          <w:sz w:val="21"/>
        </w:rPr>
        <w:t xml:space="preserve">Для обычных чисел используется тип </w:t>
      </w:r>
      <w:r>
        <w:rPr>
          <w:rFonts w:ascii="Consolas" w:hAnsi="Consolas"/>
          <w:b w:val="0"/>
          <w:i w:val="0"/>
          <w:color w:val="23272f"/>
          <w:sz w:val="19"/>
        </w:rPr>
        <w:t xml:space="preserve">number</w:t>
      </w:r>
      <w:r>
        <w:rPr>
          <w:rFonts w:ascii="Arial" w:hAnsi="Arial"/>
          <w:b w:val="0"/>
          <w:i w:val="0"/>
          <w:sz w:val="21"/>
        </w:rPr>
        <w:t xml:space="preserve">. В этой работе понадобятся сложение, вычитание, умножение, деление, остаток от деления и отбрасывание дробной части.</w:t>
      </w:r>
      <w:r/>
    </w:p>
    <w:p>
      <w:pPr>
        <w:pBdr/>
        <w:shd w:val="clear" w:color="auto" w:fill="f3f5f7"/>
        <w:spacing w:after="100" w:before="60"/>
        <w:ind w:right="255" w:left="255"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const a = 5;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const b = 2;</w:t>
      </w:r>
      <w:r>
        <w:br/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console.log(a + b);          // 7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console.log(a * b);          // 10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console.log(Math.trunc(a / b)); // 2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console.log(a % b);          // 1</w:t>
      </w:r>
      <w:r/>
    </w:p>
    <w:p>
      <w:pPr>
        <w:pStyle w:val="714"/>
        <w:pBdr/>
        <w:spacing/>
        <w:ind/>
        <w:rPr/>
      </w:pPr>
      <w:r>
        <w:t xml:space="preserve">2.2. Преобразование ввода</w:t>
      </w:r>
      <w:r/>
    </w:p>
    <w:p>
      <w:pPr>
        <w:pBdr/>
        <w:spacing/>
        <w:ind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prompt()</w:t>
      </w:r>
      <w:r>
        <w:rPr>
          <w:rFonts w:ascii="Arial" w:hAnsi="Arial"/>
          <w:b w:val="0"/>
          <w:i w:val="0"/>
          <w:sz w:val="21"/>
        </w:rPr>
        <w:t xml:space="preserve"> в браузере и </w:t>
      </w:r>
      <w:r>
        <w:rPr>
          <w:rFonts w:ascii="Consolas" w:hAnsi="Consolas"/>
          <w:b w:val="0"/>
          <w:i w:val="0"/>
          <w:color w:val="23272f"/>
          <w:sz w:val="19"/>
        </w:rPr>
        <w:t xml:space="preserve">readline</w:t>
      </w:r>
      <w:r>
        <w:rPr>
          <w:rFonts w:ascii="Arial" w:hAnsi="Arial"/>
          <w:b w:val="0"/>
          <w:i w:val="0"/>
          <w:sz w:val="21"/>
        </w:rPr>
        <w:t xml:space="preserve"> в Node.js возвращают текст. Для вычислений такой ввод обычно преобразуют в число.</w:t>
      </w:r>
      <w:r/>
    </w:p>
    <w:p>
      <w:pPr>
        <w:pBdr/>
        <w:shd w:val="clear" w:color="auto" w:fill="f3f5f7"/>
        <w:spacing w:after="100" w:before="60"/>
        <w:ind w:right="255" w:left="255"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const price = Number(prompt('Цена товара:'));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const quantity = Number(prompt('Количество:'));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const total = price * quantity;</w:t>
      </w:r>
      <w:r/>
    </w:p>
    <w:p>
      <w:pPr>
        <w:pStyle w:val="714"/>
        <w:pBdr/>
        <w:spacing/>
        <w:ind/>
        <w:rPr/>
      </w:pPr>
      <w:r>
        <w:t xml:space="preserve">2.3. Ввод и вывод в браузере</w:t>
      </w:r>
      <w:r/>
    </w:p>
    <w:p>
      <w:pPr>
        <w:pStyle w:val="743"/>
        <w:pBdr/>
        <w:spacing w:after="40"/>
        <w:ind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alert(message)</w:t>
      </w:r>
      <w:r>
        <w:rPr>
          <w:rFonts w:ascii="Arial" w:hAnsi="Arial"/>
          <w:b w:val="0"/>
          <w:i w:val="0"/>
          <w:sz w:val="21"/>
        </w:rPr>
        <w:t xml:space="preserve"> — показать сообщение;</w:t>
      </w:r>
      <w:r/>
    </w:p>
    <w:p>
      <w:pPr>
        <w:pStyle w:val="743"/>
        <w:pBdr/>
        <w:spacing w:after="40"/>
        <w:ind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confirm(message)</w:t>
      </w:r>
      <w:r>
        <w:rPr>
          <w:rFonts w:ascii="Arial" w:hAnsi="Arial"/>
          <w:b w:val="0"/>
          <w:i w:val="0"/>
          <w:sz w:val="21"/>
        </w:rPr>
        <w:t xml:space="preserve"> — получить </w:t>
      </w:r>
      <w:r>
        <w:rPr>
          <w:rFonts w:ascii="Consolas" w:hAnsi="Consolas"/>
          <w:b w:val="0"/>
          <w:i w:val="0"/>
          <w:color w:val="23272f"/>
          <w:sz w:val="19"/>
        </w:rPr>
        <w:t xml:space="preserve">true</w:t>
      </w:r>
      <w:r>
        <w:rPr>
          <w:rFonts w:ascii="Arial" w:hAnsi="Arial"/>
          <w:b w:val="0"/>
          <w:i w:val="0"/>
          <w:sz w:val="21"/>
        </w:rPr>
        <w:t xml:space="preserve"> или </w:t>
      </w:r>
      <w:r>
        <w:rPr>
          <w:rFonts w:ascii="Consolas" w:hAnsi="Consolas"/>
          <w:b w:val="0"/>
          <w:i w:val="0"/>
          <w:color w:val="23272f"/>
          <w:sz w:val="19"/>
        </w:rPr>
        <w:t xml:space="preserve">false</w:t>
      </w:r>
      <w:r>
        <w:rPr>
          <w:rFonts w:ascii="Arial" w:hAnsi="Arial"/>
          <w:b w:val="0"/>
          <w:i w:val="0"/>
          <w:sz w:val="21"/>
        </w:rPr>
        <w:t xml:space="preserve">;</w:t>
      </w:r>
      <w:r/>
    </w:p>
    <w:p>
      <w:pPr>
        <w:pStyle w:val="743"/>
        <w:pBdr/>
        <w:spacing w:after="40"/>
        <w:ind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prompt(message)</w:t>
      </w:r>
      <w:r>
        <w:rPr>
          <w:rFonts w:ascii="Arial" w:hAnsi="Arial"/>
          <w:b w:val="0"/>
          <w:i w:val="0"/>
          <w:sz w:val="21"/>
        </w:rPr>
        <w:t xml:space="preserve"> — получить строку или </w:t>
      </w:r>
      <w:r>
        <w:rPr>
          <w:rFonts w:ascii="Consolas" w:hAnsi="Consolas"/>
          <w:b w:val="0"/>
          <w:i w:val="0"/>
          <w:color w:val="23272f"/>
          <w:sz w:val="19"/>
        </w:rPr>
        <w:t xml:space="preserve">null</w:t>
      </w:r>
      <w:r>
        <w:rPr>
          <w:rFonts w:ascii="Arial" w:hAnsi="Arial"/>
          <w:b w:val="0"/>
          <w:i w:val="0"/>
          <w:sz w:val="21"/>
        </w:rPr>
        <w:t xml:space="preserve">, если ввод отменён.</w:t>
      </w:r>
      <w:r/>
    </w:p>
    <w:p>
      <w:pPr>
        <w:pBdr/>
        <w:shd w:val="clear" w:color="auto" w:fill="f3f5f7"/>
        <w:spacing w:after="100" w:before="60"/>
        <w:ind w:right="255" w:left="255"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const name = prompt('Введите имя:');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const showGreeting = confirm('Показать приветствие?');</w:t>
      </w:r>
      <w:r>
        <w:br/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if (showGreeting) {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  alert(`Привет, ${name}!`);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}</w:t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0200"/>
      </w:tblGrid>
      <w:tr>
        <w:trPr/>
        <w:tc>
          <w:tcPr>
            <w:shd w:val="clear" w:color="auto" w:fill="fff2cc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0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i w:val="0"/>
                <w:sz w:val="21"/>
              </w:rPr>
              <w:t xml:space="preserve">Замечание. </w:t>
            </w:r>
            <w:r>
              <w:rPr>
                <w:rFonts w:ascii="Consolas" w:hAnsi="Consolas"/>
                <w:b w:val="0"/>
                <w:i w:val="0"/>
                <w:color w:val="23272f"/>
                <w:sz w:val="19"/>
              </w:rPr>
              <w:t xml:space="preserve">alert</w:t>
            </w:r>
            <w:r>
              <w:rPr>
                <w:rFonts w:ascii="Arial" w:hAnsi="Arial"/>
                <w:b w:val="0"/>
                <w:i w:val="0"/>
                <w:sz w:val="21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272f"/>
                <w:sz w:val="19"/>
              </w:rPr>
              <w:t xml:space="preserve">confirm</w:t>
            </w:r>
            <w:r>
              <w:rPr>
                <w:rFonts w:ascii="Arial" w:hAnsi="Arial"/>
                <w:b w:val="0"/>
                <w:i w:val="0"/>
                <w:sz w:val="21"/>
              </w:rPr>
              <w:t xml:space="preserve"> и </w:t>
            </w:r>
            <w:r>
              <w:rPr>
                <w:rFonts w:ascii="Consolas" w:hAnsi="Consolas"/>
                <w:b w:val="0"/>
                <w:i w:val="0"/>
                <w:color w:val="23272f"/>
                <w:sz w:val="19"/>
              </w:rPr>
              <w:t xml:space="preserve">prompt</w:t>
            </w:r>
            <w:r>
              <w:rPr>
                <w:rFonts w:ascii="Arial" w:hAnsi="Arial"/>
                <w:b w:val="0"/>
                <w:i w:val="0"/>
                <w:sz w:val="21"/>
              </w:rPr>
              <w:t xml:space="preserve"> относятся к браузерной среде. В Node.js этих функций по умолчанию нет.</w:t>
            </w:r>
            <w:r/>
          </w:p>
        </w:tc>
      </w:tr>
    </w:tbl>
    <w:p>
      <w:pPr>
        <w:pBdr/>
        <w:spacing w:after="0"/>
        <w:ind/>
        <w:rPr/>
      </w:pPr>
      <w:r/>
      <w:r/>
    </w:p>
    <w:p>
      <w:pPr>
        <w:pStyle w:val="714"/>
        <w:pBdr/>
        <w:spacing/>
        <w:ind/>
        <w:rPr/>
      </w:pPr>
      <w:r>
        <w:t xml:space="preserve">2.4. Ввод в Node.js</w:t>
      </w:r>
      <w:r/>
    </w:p>
    <w:p>
      <w:pPr>
        <w:pBdr/>
        <w:spacing/>
        <w:ind/>
        <w:rPr/>
      </w:pPr>
      <w:r>
        <w:rPr>
          <w:rFonts w:ascii="Arial" w:hAnsi="Arial"/>
          <w:b w:val="0"/>
          <w:i w:val="0"/>
          <w:sz w:val="21"/>
        </w:rPr>
        <w:t xml:space="preserve">В терминале интерактивный ввод можно получить через встроенный модуль </w:t>
      </w:r>
      <w:r>
        <w:rPr>
          <w:rFonts w:ascii="Consolas" w:hAnsi="Consolas"/>
          <w:b w:val="0"/>
          <w:i w:val="0"/>
          <w:color w:val="23272f"/>
          <w:sz w:val="19"/>
        </w:rPr>
        <w:t xml:space="preserve">readline</w:t>
      </w:r>
      <w:r>
        <w:rPr>
          <w:rFonts w:ascii="Arial" w:hAnsi="Arial"/>
          <w:b w:val="0"/>
          <w:i w:val="0"/>
          <w:sz w:val="21"/>
        </w:rPr>
        <w:t xml:space="preserve">. Это работа со стандартным потоком ввода (</w:t>
      </w:r>
      <w:r>
        <w:rPr>
          <w:rFonts w:ascii="Consolas" w:hAnsi="Consolas"/>
          <w:b w:val="0"/>
          <w:i w:val="0"/>
          <w:color w:val="23272f"/>
          <w:sz w:val="19"/>
        </w:rPr>
        <w:t xml:space="preserve">stdin</w:t>
      </w:r>
      <w:r>
        <w:rPr>
          <w:rFonts w:ascii="Arial" w:hAnsi="Arial"/>
          <w:b w:val="0"/>
          <w:i w:val="0"/>
          <w:sz w:val="21"/>
        </w:rPr>
        <w:t xml:space="preserve">), а не чтение файла.</w:t>
      </w:r>
      <w:r/>
    </w:p>
    <w:p>
      <w:pPr>
        <w:pBdr/>
        <w:shd w:val="clear" w:color="auto" w:fill="f3f5f7"/>
        <w:spacing w:after="100" w:before="60"/>
        <w:ind w:right="255" w:left="255"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const readline = require('node:readline/promises');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const { stdin: input, stdout: output } = require('node:process');</w:t>
      </w:r>
      <w:r>
        <w:br/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async function main() {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  const rl = readline.createInterface({ input, output });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  const value = Number(await rl.question('Введите число: '));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  console.log(value);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  rl.close();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}</w:t>
      </w:r>
      <w:r>
        <w:br/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main();</w:t>
      </w:r>
      <w:r/>
    </w:p>
    <w:p>
      <w:pPr>
        <w:pStyle w:val="713"/>
        <w:pBdr/>
        <w:spacing/>
        <w:ind/>
        <w:rPr/>
      </w:pPr>
      <w:r>
        <w:t xml:space="preserve">3. Требования к выполнению</w:t>
      </w:r>
      <w:r/>
    </w:p>
    <w:p>
      <w:pPr>
        <w:pStyle w:val="743"/>
        <w:pBdr/>
        <w:spacing w:after="40"/>
        <w:ind/>
        <w:rPr/>
      </w:pPr>
      <w:r>
        <w:rPr>
          <w:rFonts w:ascii="Arial" w:hAnsi="Arial"/>
          <w:b w:val="0"/>
          <w:i w:val="0"/>
          <w:sz w:val="21"/>
        </w:rPr>
        <w:t xml:space="preserve">Для каждой задачи используйте отдельные переменные с понятными именами.</w:t>
      </w:r>
      <w:r/>
    </w:p>
    <w:p>
      <w:pPr>
        <w:pStyle w:val="743"/>
        <w:pBdr/>
        <w:spacing w:after="40"/>
        <w:ind/>
        <w:rPr/>
      </w:pPr>
      <w:r>
        <w:rPr>
          <w:rFonts w:ascii="Arial" w:hAnsi="Arial"/>
          <w:b w:val="0"/>
          <w:i w:val="0"/>
          <w:sz w:val="21"/>
        </w:rPr>
        <w:t xml:space="preserve">Числовой пользовательский ввод преобразуйте явно: </w:t>
      </w:r>
      <w:r>
        <w:rPr>
          <w:rFonts w:ascii="Consolas" w:hAnsi="Consolas"/>
          <w:b w:val="0"/>
          <w:i w:val="0"/>
          <w:color w:val="23272f"/>
          <w:sz w:val="19"/>
        </w:rPr>
        <w:t xml:space="preserve">Number(...)</w:t>
      </w:r>
      <w:r>
        <w:rPr>
          <w:rFonts w:ascii="Arial" w:hAnsi="Arial"/>
          <w:b w:val="0"/>
          <w:i w:val="0"/>
          <w:sz w:val="21"/>
        </w:rPr>
        <w:t xml:space="preserve">.</w:t>
      </w:r>
      <w:r/>
    </w:p>
    <w:p>
      <w:pPr>
        <w:pStyle w:val="743"/>
        <w:pBdr/>
        <w:spacing w:after="40"/>
        <w:ind/>
        <w:rPr/>
      </w:pPr>
      <w:r>
        <w:rPr>
          <w:rFonts w:ascii="Arial" w:hAnsi="Arial"/>
          <w:b w:val="0"/>
          <w:i w:val="0"/>
          <w:sz w:val="21"/>
        </w:rPr>
        <w:t xml:space="preserve">Результат должен совпадать с указанным форматом вывода.</w:t>
      </w:r>
      <w:r/>
    </w:p>
    <w:p>
      <w:pPr>
        <w:pStyle w:val="743"/>
        <w:pBdr/>
        <w:spacing w:after="40"/>
        <w:ind/>
        <w:rPr/>
      </w:pPr>
      <w:r>
        <w:rPr>
          <w:rFonts w:ascii="Arial" w:hAnsi="Arial"/>
          <w:b w:val="0"/>
          <w:i w:val="0"/>
          <w:sz w:val="21"/>
        </w:rPr>
        <w:t xml:space="preserve">Не изменяйте названия функций в файле </w:t>
      </w:r>
      <w:r>
        <w:rPr>
          <w:rFonts w:ascii="Consolas" w:hAnsi="Consolas"/>
          <w:b w:val="0"/>
          <w:i w:val="0"/>
          <w:color w:val="23272f"/>
          <w:sz w:val="19"/>
        </w:rPr>
        <w:t xml:space="preserve">student-template.js</w:t>
      </w:r>
      <w:r>
        <w:rPr>
          <w:rFonts w:ascii="Arial" w:hAnsi="Arial"/>
          <w:b w:val="0"/>
          <w:i w:val="0"/>
          <w:sz w:val="21"/>
        </w:rPr>
        <w:t xml:space="preserve"> — они используются при проверке.</w:t>
      </w:r>
      <w:r/>
    </w:p>
    <w:p>
      <w:pPr>
        <w:pStyle w:val="743"/>
        <w:pBdr/>
        <w:spacing w:after="40"/>
        <w:ind/>
        <w:rPr/>
      </w:pPr>
      <w:r>
        <w:rPr>
          <w:rFonts w:ascii="Arial" w:hAnsi="Arial"/>
          <w:b w:val="0"/>
          <w:i w:val="0"/>
          <w:sz w:val="21"/>
        </w:rPr>
        <w:t xml:space="preserve">Не изменяйте блок </w:t>
      </w:r>
      <w:r>
        <w:rPr>
          <w:rFonts w:ascii="Consolas" w:hAnsi="Consolas"/>
          <w:b w:val="0"/>
          <w:i w:val="0"/>
          <w:color w:val="23272f"/>
          <w:sz w:val="19"/>
        </w:rPr>
        <w:t xml:space="preserve">module.exports</w:t>
      </w:r>
      <w:r>
        <w:rPr>
          <w:rFonts w:ascii="Arial" w:hAnsi="Arial"/>
          <w:b w:val="0"/>
          <w:i w:val="0"/>
          <w:sz w:val="21"/>
        </w:rPr>
        <w:t xml:space="preserve"> в конце шаблона. На текущей теме его устройство разбирать не требуется.</w:t>
      </w:r>
      <w:r/>
    </w:p>
    <w:p>
      <w:pPr>
        <w:pStyle w:val="743"/>
        <w:pBdr/>
        <w:spacing w:after="40"/>
        <w:ind/>
        <w:rPr/>
      </w:pPr>
      <w:r>
        <w:rPr>
          <w:rFonts w:ascii="Arial" w:hAnsi="Arial"/>
          <w:b w:val="0"/>
          <w:i w:val="0"/>
          <w:sz w:val="21"/>
        </w:rPr>
        <w:t xml:space="preserve">Перед сдачей запустите </w:t>
      </w:r>
      <w:r>
        <w:rPr>
          <w:rFonts w:ascii="Consolas" w:hAnsi="Consolas"/>
          <w:b w:val="0"/>
          <w:i w:val="0"/>
          <w:color w:val="23272f"/>
          <w:sz w:val="19"/>
        </w:rPr>
        <w:t xml:space="preserve">node tests.js</w:t>
      </w:r>
      <w:r>
        <w:rPr>
          <w:rFonts w:ascii="Arial" w:hAnsi="Arial"/>
          <w:b w:val="0"/>
          <w:i w:val="0"/>
          <w:sz w:val="21"/>
        </w:rPr>
        <w:t xml:space="preserve"> и убедитесь, что все тесты проходят.</w:t>
      </w:r>
      <w:r/>
    </w:p>
    <w:p>
      <w:pPr>
        <w:pStyle w:val="743"/>
        <w:pBdr/>
        <w:spacing w:after="40"/>
        <w:ind/>
        <w:rPr/>
      </w:pPr>
      <w:r>
        <w:rPr>
          <w:rFonts w:ascii="Arial" w:hAnsi="Arial"/>
          <w:b w:val="0"/>
          <w:i w:val="0"/>
          <w:sz w:val="21"/>
        </w:rPr>
        <w:t xml:space="preserve">В GitHub должны находиться исходный код работы и краткий README с инструкцией запуска.</w:t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0200"/>
      </w:tblGrid>
      <w:tr>
        <w:trPr/>
        <w:tc>
          <w:tcPr>
            <w:shd w:val="clear" w:color="auto" w:fill="e8f5e9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0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/>
                <w:i w:val="0"/>
                <w:color w:val="1f4e79"/>
                <w:sz w:val="21"/>
              </w:rPr>
              <w:t xml:space="preserve">Формат проверки. </w:t>
            </w:r>
            <w:r>
              <w:rPr>
                <w:rFonts w:ascii="Arial" w:hAnsi="Arial"/>
                <w:b w:val="0"/>
                <w:i w:val="0"/>
                <w:sz w:val="21"/>
              </w:rPr>
              <w:t xml:space="preserve">Функции в шаблоне используются только как технический каркас. Основная учебная задача — правильно записать вычисления внутри них.</w:t>
            </w:r>
            <w:r/>
          </w:p>
        </w:tc>
      </w:tr>
    </w:tbl>
    <w:p>
      <w:pPr>
        <w:pBdr/>
        <w:spacing w:after="0"/>
        <w:ind/>
        <w:rPr/>
      </w:pPr>
      <w:r/>
      <w:r/>
    </w:p>
    <w:p>
      <w:pPr>
        <w:pStyle w:val="713"/>
        <w:pBdr/>
        <w:spacing/>
        <w:ind/>
        <w:rPr/>
      </w:pPr>
      <w:r>
        <w:t xml:space="preserve">Задача 1. Стоимость заказа</w:t>
      </w:r>
      <w:r/>
    </w:p>
    <w:p>
      <w:pPr>
        <w:pBdr/>
        <w:spacing w:after="100"/>
        <w:ind/>
        <w:rPr/>
      </w:pPr>
      <w:r>
        <w:t xml:space="preserve">Пользователь задаёт цену одного товара и количество единиц. Необходимо вычислить полную стоимость заказа без скидки.</w:t>
      </w:r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100"/>
        <w:gridCol w:w="5100"/>
      </w:tblGrid>
      <w:tr>
        <w:trPr/>
        <w:tc>
          <w:tcPr>
            <w:shd w:val="clear" w:color="auto" w:fill="eaf2f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/>
                <w:i w:val="0"/>
                <w:sz w:val="21"/>
              </w:rPr>
              <w:t xml:space="preserve">Входные данные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i w:val="0"/>
                <w:sz w:val="21"/>
              </w:rPr>
              <w:t xml:space="preserve">price — цена одного товара; quantity — количество.</w:t>
            </w:r>
            <w:r/>
          </w:p>
        </w:tc>
      </w:tr>
      <w:tr>
        <w:trPr/>
        <w:tc>
          <w:tcPr>
            <w:shd w:val="clear" w:color="auto" w:fill="eaf2f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/>
                <w:i w:val="0"/>
                <w:sz w:val="21"/>
              </w:rPr>
              <w:t xml:space="preserve">Вычисление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i w:val="0"/>
                <w:sz w:val="21"/>
              </w:rPr>
              <w:t xml:space="preserve">price * quantity</w:t>
            </w:r>
            <w:r/>
          </w:p>
        </w:tc>
      </w:tr>
      <w:tr>
        <w:trPr/>
        <w:tc>
          <w:tcPr>
            <w:shd w:val="clear" w:color="auto" w:fill="eaf2f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/>
                <w:i w:val="0"/>
                <w:sz w:val="21"/>
              </w:rPr>
              <w:t xml:space="preserve">Результат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i w:val="0"/>
                <w:sz w:val="21"/>
              </w:rPr>
              <w:t xml:space="preserve">одно число — полная стоимость заказа.</w:t>
            </w:r>
            <w:r/>
          </w:p>
        </w:tc>
      </w:tr>
    </w:tbl>
    <w:p>
      <w:pPr>
        <w:pBdr/>
        <w:spacing/>
        <w:ind/>
        <w:rPr/>
      </w:pPr>
      <w:r>
        <w:rPr>
          <w:rFonts w:ascii="Arial" w:hAnsi="Arial"/>
          <w:b/>
          <w:i w:val="0"/>
          <w:color w:val="1f4e79"/>
          <w:sz w:val="21"/>
        </w:rPr>
        <w:t xml:space="preserve">Пример ввода</w:t>
      </w:r>
      <w:r/>
    </w:p>
    <w:p>
      <w:pPr>
        <w:pBdr/>
        <w:shd w:val="clear" w:color="auto" w:fill="f3f5f7"/>
        <w:spacing w:after="100" w:before="60"/>
        <w:ind w:right="255" w:left="255"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Цена: 250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Количество: 3</w:t>
      </w:r>
      <w:r/>
    </w:p>
    <w:p>
      <w:pPr>
        <w:pBdr/>
        <w:spacing/>
        <w:ind/>
        <w:rPr/>
      </w:pPr>
      <w:r>
        <w:rPr>
          <w:rFonts w:ascii="Arial" w:hAnsi="Arial"/>
          <w:b/>
          <w:i w:val="0"/>
          <w:color w:val="1f4e79"/>
          <w:sz w:val="21"/>
        </w:rPr>
        <w:t xml:space="preserve">Пример вывода</w:t>
      </w:r>
      <w:r/>
    </w:p>
    <w:p>
      <w:pPr>
        <w:pBdr/>
        <w:shd w:val="clear" w:color="auto" w:fill="f3f5f7"/>
        <w:spacing w:after="100" w:before="60"/>
        <w:ind w:right="255" w:left="255"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Стоимость заказа: 750</w:t>
      </w:r>
      <w:r/>
    </w:p>
    <w:p>
      <w:pPr>
        <w:pBdr/>
        <w:spacing/>
        <w:ind/>
        <w:rPr/>
      </w:pPr>
      <w:r>
        <w:rPr>
          <w:rFonts w:ascii="Arial" w:hAnsi="Arial"/>
          <w:b/>
          <w:i w:val="0"/>
          <w:sz w:val="21"/>
        </w:rPr>
        <w:t xml:space="preserve">Проверяемая функция: </w:t>
      </w:r>
      <w:r>
        <w:rPr>
          <w:rFonts w:ascii="Consolas" w:hAnsi="Consolas"/>
          <w:b w:val="0"/>
          <w:i w:val="0"/>
          <w:sz w:val="19"/>
        </w:rPr>
        <w:t xml:space="preserve">calculateOrderCost(250, 3) -&gt; 750</w:t>
      </w:r>
      <w:r/>
    </w:p>
    <w:p>
      <w:pPr>
        <w:pStyle w:val="713"/>
        <w:pBdr/>
        <w:spacing/>
        <w:ind/>
        <w:rPr/>
      </w:pPr>
      <w:r>
        <w:t xml:space="preserve">Задача 2. Площадь прямоугольника</w:t>
      </w:r>
      <w:r/>
    </w:p>
    <w:p>
      <w:pPr>
        <w:pBdr/>
        <w:spacing w:after="100"/>
        <w:ind/>
        <w:rPr/>
      </w:pPr>
      <w:r>
        <w:t xml:space="preserve">Даны ширина и высота прямоугольника. Необходимо вычислить его площадь.</w:t>
      </w:r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100"/>
        <w:gridCol w:w="5100"/>
      </w:tblGrid>
      <w:tr>
        <w:trPr/>
        <w:tc>
          <w:tcPr>
            <w:shd w:val="clear" w:color="auto" w:fill="eaf2f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/>
                <w:i w:val="0"/>
                <w:sz w:val="21"/>
              </w:rPr>
              <w:t xml:space="preserve">Входные данные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i w:val="0"/>
                <w:sz w:val="21"/>
              </w:rPr>
              <w:t xml:space="preserve">width — ширина; height — высота.</w:t>
            </w:r>
            <w:r/>
          </w:p>
        </w:tc>
      </w:tr>
      <w:tr>
        <w:trPr/>
        <w:tc>
          <w:tcPr>
            <w:shd w:val="clear" w:color="auto" w:fill="eaf2f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/>
                <w:i w:val="0"/>
                <w:sz w:val="21"/>
              </w:rPr>
              <w:t xml:space="preserve">Вычисление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i w:val="0"/>
                <w:sz w:val="21"/>
              </w:rPr>
              <w:t xml:space="preserve">width * height</w:t>
            </w:r>
            <w:r/>
          </w:p>
        </w:tc>
      </w:tr>
      <w:tr>
        <w:trPr/>
        <w:tc>
          <w:tcPr>
            <w:shd w:val="clear" w:color="auto" w:fill="eaf2f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/>
                <w:i w:val="0"/>
                <w:sz w:val="21"/>
              </w:rPr>
              <w:t xml:space="preserve">Результат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i w:val="0"/>
                <w:sz w:val="21"/>
              </w:rPr>
              <w:t xml:space="preserve">одно число — площадь прямоугольника.</w:t>
            </w:r>
            <w:r/>
          </w:p>
        </w:tc>
      </w:tr>
    </w:tbl>
    <w:p>
      <w:pPr>
        <w:pBdr/>
        <w:spacing/>
        <w:ind/>
        <w:rPr/>
      </w:pPr>
      <w:r>
        <w:rPr>
          <w:rFonts w:ascii="Arial" w:hAnsi="Arial"/>
          <w:b/>
          <w:i w:val="0"/>
          <w:color w:val="1f4e79"/>
          <w:sz w:val="21"/>
        </w:rPr>
        <w:t xml:space="preserve">Пример ввода</w:t>
      </w:r>
      <w:r/>
    </w:p>
    <w:p>
      <w:pPr>
        <w:pBdr/>
        <w:shd w:val="clear" w:color="auto" w:fill="f3f5f7"/>
        <w:spacing w:after="100" w:before="60"/>
        <w:ind w:right="255" w:left="255"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Ширина: 5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Высота: 8</w:t>
      </w:r>
      <w:r/>
    </w:p>
    <w:p>
      <w:pPr>
        <w:pBdr/>
        <w:spacing/>
        <w:ind/>
        <w:rPr/>
      </w:pPr>
      <w:r>
        <w:rPr>
          <w:rFonts w:ascii="Arial" w:hAnsi="Arial"/>
          <w:b/>
          <w:i w:val="0"/>
          <w:color w:val="1f4e79"/>
          <w:sz w:val="21"/>
        </w:rPr>
        <w:t xml:space="preserve">Пример вывода</w:t>
      </w:r>
      <w:r/>
    </w:p>
    <w:p>
      <w:pPr>
        <w:pBdr/>
        <w:shd w:val="clear" w:color="auto" w:fill="f3f5f7"/>
        <w:spacing w:after="100" w:before="60"/>
        <w:ind w:right="255" w:left="255"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Площадь: 40</w:t>
      </w:r>
      <w:r/>
    </w:p>
    <w:p>
      <w:pPr>
        <w:pBdr/>
        <w:spacing/>
        <w:ind/>
        <w:rPr/>
      </w:pPr>
      <w:r>
        <w:rPr>
          <w:rFonts w:ascii="Arial" w:hAnsi="Arial"/>
          <w:b/>
          <w:i w:val="0"/>
          <w:sz w:val="21"/>
        </w:rPr>
        <w:t xml:space="preserve">Проверяемая функция: </w:t>
      </w:r>
      <w:r>
        <w:rPr>
          <w:rFonts w:ascii="Consolas" w:hAnsi="Consolas"/>
          <w:b w:val="0"/>
          <w:i w:val="0"/>
          <w:sz w:val="19"/>
        </w:rPr>
        <w:t xml:space="preserve">rectangleArea(5, 8) -&gt; 40</w:t>
      </w:r>
      <w:r/>
    </w:p>
    <w:p>
      <w:pPr>
        <w:pStyle w:val="713"/>
        <w:pBdr/>
        <w:spacing/>
        <w:ind/>
        <w:rPr/>
      </w:pPr>
      <w:r>
        <w:t xml:space="preserve">Задача 3. Цена со скидкой</w:t>
      </w:r>
      <w:r/>
    </w:p>
    <w:p>
      <w:pPr>
        <w:pBdr/>
        <w:spacing w:after="100"/>
        <w:ind/>
        <w:rPr/>
      </w:pPr>
      <w:r>
        <w:t xml:space="preserve">Даны исходная цена и размер скидки в процентах. Необходимо вычислить итоговую цену после применения скидки.</w:t>
      </w:r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100"/>
        <w:gridCol w:w="5100"/>
      </w:tblGrid>
      <w:tr>
        <w:trPr/>
        <w:tc>
          <w:tcPr>
            <w:shd w:val="clear" w:color="auto" w:fill="eaf2f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/>
                <w:i w:val="0"/>
                <w:sz w:val="21"/>
              </w:rPr>
              <w:t xml:space="preserve">Входные данные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i w:val="0"/>
                <w:sz w:val="21"/>
              </w:rPr>
              <w:t xml:space="preserve">price — исходная цена; discountPercent — скидка от 0 до 100.</w:t>
            </w:r>
            <w:r/>
          </w:p>
        </w:tc>
      </w:tr>
      <w:tr>
        <w:trPr/>
        <w:tc>
          <w:tcPr>
            <w:shd w:val="clear" w:color="auto" w:fill="eaf2f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/>
                <w:i w:val="0"/>
                <w:sz w:val="21"/>
              </w:rPr>
              <w:t xml:space="preserve">Формула скидки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i w:val="0"/>
                <w:sz w:val="21"/>
              </w:rPr>
              <w:t xml:space="preserve">price * discountPercent / 100</w:t>
            </w:r>
            <w:r/>
          </w:p>
        </w:tc>
      </w:tr>
      <w:tr>
        <w:trPr/>
        <w:tc>
          <w:tcPr>
            <w:shd w:val="clear" w:color="auto" w:fill="eaf2f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/>
                <w:i w:val="0"/>
                <w:sz w:val="21"/>
              </w:rPr>
              <w:t xml:space="preserve">Итоговая цена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i w:val="0"/>
                <w:sz w:val="21"/>
              </w:rPr>
              <w:t xml:space="preserve">price - размер_скидки</w:t>
            </w:r>
            <w:r/>
          </w:p>
        </w:tc>
      </w:tr>
    </w:tbl>
    <w:p>
      <w:pPr>
        <w:pBdr/>
        <w:spacing/>
        <w:ind/>
        <w:rPr/>
      </w:pPr>
      <w:r>
        <w:rPr>
          <w:rFonts w:ascii="Arial" w:hAnsi="Arial"/>
          <w:b/>
          <w:i w:val="0"/>
          <w:color w:val="1f4e79"/>
          <w:sz w:val="21"/>
        </w:rPr>
        <w:t xml:space="preserve">Пример ввода</w:t>
      </w:r>
      <w:r/>
    </w:p>
    <w:p>
      <w:pPr>
        <w:pBdr/>
        <w:shd w:val="clear" w:color="auto" w:fill="f3f5f7"/>
        <w:spacing w:after="100" w:before="60"/>
        <w:ind w:right="255" w:left="255"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Цена: 1000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Скидка: 10</w:t>
      </w:r>
      <w:r/>
    </w:p>
    <w:p>
      <w:pPr>
        <w:pBdr/>
        <w:spacing/>
        <w:ind/>
        <w:rPr/>
      </w:pPr>
      <w:r>
        <w:rPr>
          <w:rFonts w:ascii="Arial" w:hAnsi="Arial"/>
          <w:b/>
          <w:i w:val="0"/>
          <w:color w:val="1f4e79"/>
          <w:sz w:val="21"/>
        </w:rPr>
        <w:t xml:space="preserve">Пример вывода</w:t>
      </w:r>
      <w:r/>
    </w:p>
    <w:p>
      <w:pPr>
        <w:pBdr/>
        <w:shd w:val="clear" w:color="auto" w:fill="f3f5f7"/>
        <w:spacing w:after="100" w:before="60"/>
        <w:ind w:right="255" w:left="255"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Цена после скидки: 900</w:t>
      </w:r>
      <w:r/>
    </w:p>
    <w:p>
      <w:pPr>
        <w:pBdr/>
        <w:spacing/>
        <w:ind/>
        <w:rPr/>
      </w:pPr>
      <w:r>
        <w:rPr>
          <w:rFonts w:ascii="Arial" w:hAnsi="Arial"/>
          <w:b/>
          <w:i w:val="0"/>
          <w:sz w:val="21"/>
        </w:rPr>
        <w:t xml:space="preserve">Проверяемая функция: </w:t>
      </w:r>
      <w:r>
        <w:rPr>
          <w:rFonts w:ascii="Consolas" w:hAnsi="Consolas"/>
          <w:b w:val="0"/>
          <w:i w:val="0"/>
          <w:sz w:val="19"/>
        </w:rPr>
        <w:t xml:space="preserve">calculateDiscount(1000, 10) -&gt; 900</w:t>
      </w:r>
      <w:r/>
    </w:p>
    <w:p>
      <w:pPr>
        <w:pStyle w:val="713"/>
        <w:pBdr/>
        <w:spacing/>
        <w:ind/>
        <w:rPr/>
      </w:pPr>
      <w:r>
        <w:t xml:space="preserve">Задача 4. Минуты в часы и минуты</w:t>
      </w:r>
      <w:r/>
    </w:p>
    <w:p>
      <w:pPr>
        <w:pBdr/>
        <w:spacing w:after="100"/>
        <w:ind/>
        <w:rPr/>
      </w:pPr>
      <w:r>
        <w:t xml:space="preserve">Дано целое количество минут. Нужно определить, сколько полных часов и оставшихся минут содержится в этом промежутке.</w:t>
      </w:r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100"/>
        <w:gridCol w:w="5100"/>
      </w:tblGrid>
      <w:tr>
        <w:trPr/>
        <w:tc>
          <w:tcPr>
            <w:shd w:val="clear" w:color="auto" w:fill="eaf2f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/>
                <w:i w:val="0"/>
                <w:sz w:val="21"/>
              </w:rPr>
              <w:t xml:space="preserve">Входные данные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i w:val="0"/>
                <w:sz w:val="21"/>
              </w:rPr>
              <w:t xml:space="preserve">totalMinutes — целое неотрицательное число минут.</w:t>
            </w:r>
            <w:r/>
          </w:p>
        </w:tc>
      </w:tr>
      <w:tr>
        <w:trPr/>
        <w:tc>
          <w:tcPr>
            <w:shd w:val="clear" w:color="auto" w:fill="eaf2f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/>
                <w:i w:val="0"/>
                <w:sz w:val="21"/>
              </w:rPr>
              <w:t xml:space="preserve">Полные часы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i w:val="0"/>
                <w:sz w:val="21"/>
              </w:rPr>
              <w:t xml:space="preserve">Math.trunc(totalMinutes / 60)</w:t>
            </w:r>
            <w:r/>
          </w:p>
        </w:tc>
      </w:tr>
      <w:tr>
        <w:trPr/>
        <w:tc>
          <w:tcPr>
            <w:shd w:val="clear" w:color="auto" w:fill="eaf2f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/>
                <w:i w:val="0"/>
                <w:sz w:val="21"/>
              </w:rPr>
              <w:t xml:space="preserve">Остаток минут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i w:val="0"/>
                <w:sz w:val="21"/>
              </w:rPr>
              <w:t xml:space="preserve">totalMinutes % 60</w:t>
            </w:r>
            <w:r/>
          </w:p>
        </w:tc>
      </w:tr>
    </w:tbl>
    <w:p>
      <w:pPr>
        <w:pBdr/>
        <w:spacing/>
        <w:ind/>
        <w:rPr/>
      </w:pPr>
      <w:r>
        <w:rPr>
          <w:rFonts w:ascii="Arial" w:hAnsi="Arial"/>
          <w:b/>
          <w:i w:val="0"/>
          <w:color w:val="1f4e79"/>
          <w:sz w:val="21"/>
        </w:rPr>
        <w:t xml:space="preserve">Пример ввода</w:t>
      </w:r>
      <w:r/>
    </w:p>
    <w:p>
      <w:pPr>
        <w:pBdr/>
        <w:shd w:val="clear" w:color="auto" w:fill="f3f5f7"/>
        <w:spacing w:after="100" w:before="60"/>
        <w:ind w:right="255" w:left="255"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Количество минут: 125</w:t>
      </w:r>
      <w:r/>
    </w:p>
    <w:p>
      <w:pPr>
        <w:pBdr/>
        <w:spacing/>
        <w:ind/>
        <w:rPr/>
      </w:pPr>
      <w:r>
        <w:rPr>
          <w:rFonts w:ascii="Arial" w:hAnsi="Arial"/>
          <w:b/>
          <w:i w:val="0"/>
          <w:color w:val="1f4e79"/>
          <w:sz w:val="21"/>
        </w:rPr>
        <w:t xml:space="preserve">Пример вывода</w:t>
      </w:r>
      <w:r/>
    </w:p>
    <w:p>
      <w:pPr>
        <w:pBdr/>
        <w:shd w:val="clear" w:color="auto" w:fill="f3f5f7"/>
        <w:spacing w:after="100" w:before="60"/>
        <w:ind w:right="255" w:left="255"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2 ч 5 мин</w:t>
      </w:r>
      <w:r/>
    </w:p>
    <w:p>
      <w:pPr>
        <w:pBdr/>
        <w:spacing/>
        <w:ind/>
        <w:rPr/>
      </w:pPr>
      <w:r>
        <w:rPr>
          <w:rFonts w:ascii="Arial" w:hAnsi="Arial"/>
          <w:b/>
          <w:i w:val="0"/>
          <w:sz w:val="21"/>
        </w:rPr>
        <w:t xml:space="preserve">Проверяемая функция: </w:t>
      </w:r>
      <w:r>
        <w:rPr>
          <w:rFonts w:ascii="Consolas" w:hAnsi="Consolas"/>
          <w:b w:val="0"/>
          <w:i w:val="0"/>
          <w:sz w:val="19"/>
        </w:rPr>
        <w:t xml:space="preserve">minutesToHours(125) -&gt; "2 ч 5 мин"</w:t>
      </w:r>
      <w:r/>
    </w:p>
    <w:p>
      <w:pPr>
        <w:pStyle w:val="713"/>
        <w:pBdr/>
        <w:spacing/>
        <w:ind/>
        <w:rPr/>
      </w:pPr>
      <w:r>
        <w:t xml:space="preserve">Задача 5. Целая часть и остаток от деления</w:t>
      </w:r>
      <w:r/>
    </w:p>
    <w:p>
      <w:pPr>
        <w:pBdr/>
        <w:spacing w:after="100"/>
        <w:ind/>
        <w:rPr/>
      </w:pPr>
      <w:r>
        <w:t xml:space="preserve">Даны два целых числа: делимое и делитель. Необходимо найти целую часть результата деления и остаток.</w:t>
      </w:r>
      <w:r/>
    </w:p>
    <w:tbl>
      <w:tblPr>
        <w:tblStyle w:val="77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100"/>
        <w:gridCol w:w="5100"/>
      </w:tblGrid>
      <w:tr>
        <w:trPr/>
        <w:tc>
          <w:tcPr>
            <w:shd w:val="clear" w:color="auto" w:fill="eaf2f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/>
                <w:i w:val="0"/>
                <w:sz w:val="21"/>
              </w:rPr>
              <w:t xml:space="preserve">Входные данные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i w:val="0"/>
                <w:sz w:val="21"/>
              </w:rPr>
              <w:t xml:space="preserve">dividend — делимое; divisor — делитель, отличный от нуля.</w:t>
            </w:r>
            <w:r/>
          </w:p>
        </w:tc>
      </w:tr>
      <w:tr>
        <w:trPr/>
        <w:tc>
          <w:tcPr>
            <w:shd w:val="clear" w:color="auto" w:fill="eaf2f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/>
                <w:i w:val="0"/>
                <w:sz w:val="21"/>
              </w:rPr>
              <w:t xml:space="preserve">Целая часть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i w:val="0"/>
                <w:sz w:val="21"/>
              </w:rPr>
              <w:t xml:space="preserve">Math.trunc(dividend / divisor)</w:t>
            </w:r>
            <w:r/>
          </w:p>
        </w:tc>
      </w:tr>
      <w:tr>
        <w:trPr/>
        <w:tc>
          <w:tcPr>
            <w:shd w:val="clear" w:color="auto" w:fill="eaf2f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/>
                <w:i w:val="0"/>
                <w:sz w:val="21"/>
              </w:rPr>
              <w:t xml:space="preserve">Остаток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5100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i w:val="0"/>
                <w:sz w:val="21"/>
              </w:rPr>
              <w:t xml:space="preserve">dividend % divisor</w:t>
            </w:r>
            <w:r/>
          </w:p>
        </w:tc>
      </w:tr>
    </w:tbl>
    <w:p>
      <w:pPr>
        <w:pBdr/>
        <w:spacing/>
        <w:ind/>
        <w:rPr/>
      </w:pPr>
      <w:r>
        <w:rPr>
          <w:rFonts w:ascii="Arial" w:hAnsi="Arial"/>
          <w:b/>
          <w:i w:val="0"/>
          <w:color w:val="1f4e79"/>
          <w:sz w:val="21"/>
        </w:rPr>
        <w:t xml:space="preserve">Пример ввода</w:t>
      </w:r>
      <w:r/>
    </w:p>
    <w:p>
      <w:pPr>
        <w:pBdr/>
        <w:shd w:val="clear" w:color="auto" w:fill="f3f5f7"/>
        <w:spacing w:after="100" w:before="60"/>
        <w:ind w:right="255" w:left="255"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Делимое: 5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Делитель: 2</w:t>
      </w:r>
      <w:r/>
    </w:p>
    <w:p>
      <w:pPr>
        <w:pBdr/>
        <w:spacing/>
        <w:ind/>
        <w:rPr/>
      </w:pPr>
      <w:r>
        <w:rPr>
          <w:rFonts w:ascii="Arial" w:hAnsi="Arial"/>
          <w:b/>
          <w:i w:val="0"/>
          <w:color w:val="1f4e79"/>
          <w:sz w:val="21"/>
        </w:rPr>
        <w:t xml:space="preserve">Пример вывода</w:t>
      </w:r>
      <w:r/>
    </w:p>
    <w:p>
      <w:pPr>
        <w:pBdr/>
        <w:shd w:val="clear" w:color="auto" w:fill="f3f5f7"/>
        <w:spacing w:after="100" w:before="60"/>
        <w:ind w:right="255" w:left="255"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Целая часть: 2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Остаток: 1</w:t>
      </w:r>
      <w:r/>
    </w:p>
    <w:p>
      <w:pPr>
        <w:pBdr/>
        <w:spacing/>
        <w:ind/>
        <w:rPr/>
      </w:pPr>
      <w:r>
        <w:rPr>
          <w:rFonts w:ascii="Arial" w:hAnsi="Arial"/>
          <w:b/>
          <w:i w:val="0"/>
          <w:sz w:val="21"/>
        </w:rPr>
        <w:t xml:space="preserve">Проверяемая функция: </w:t>
      </w:r>
      <w:r>
        <w:rPr>
          <w:rFonts w:ascii="Consolas" w:hAnsi="Consolas"/>
          <w:b w:val="0"/>
          <w:i w:val="0"/>
          <w:sz w:val="19"/>
        </w:rPr>
        <w:t xml:space="preserve">divisionResult(5, 2) -&gt; "2;1"</w:t>
      </w:r>
      <w:r/>
    </w:p>
    <w:p>
      <w:pPr>
        <w:pStyle w:val="713"/>
        <w:pBdr/>
        <w:spacing/>
        <w:ind/>
        <w:rPr/>
      </w:pPr>
      <w:r>
        <w:t xml:space="preserve">4. Шаблон и автоматическая проверка</w:t>
      </w:r>
      <w:r/>
    </w:p>
    <w:p>
      <w:pPr>
        <w:pBdr/>
        <w:spacing/>
        <w:ind/>
        <w:rPr/>
      </w:pPr>
      <w:r>
        <w:rPr>
          <w:rFonts w:ascii="Arial" w:hAnsi="Arial"/>
          <w:b w:val="0"/>
          <w:i w:val="0"/>
          <w:sz w:val="21"/>
        </w:rPr>
        <w:t xml:space="preserve">Вместе с заданием выдаётся файл </w:t>
      </w:r>
      <w:r>
        <w:rPr>
          <w:rFonts w:ascii="Consolas" w:hAnsi="Consolas"/>
          <w:b w:val="0"/>
          <w:i w:val="0"/>
          <w:color w:val="23272f"/>
          <w:sz w:val="19"/>
        </w:rPr>
        <w:t xml:space="preserve">student-template.js</w:t>
      </w:r>
      <w:r>
        <w:rPr>
          <w:rFonts w:ascii="Arial" w:hAnsi="Arial"/>
          <w:b w:val="0"/>
          <w:i w:val="0"/>
          <w:sz w:val="21"/>
        </w:rPr>
        <w:t xml:space="preserve">. В нём уже созданы пять функций. </w:t>
      </w:r>
      <w:r>
        <w:rPr>
          <w:rFonts w:ascii="Arial" w:hAnsi="Arial"/>
          <w:b w:val="0"/>
          <w:i w:val="0"/>
          <w:sz w:val="21"/>
          <w:lang w:val="ru-RU"/>
        </w:rPr>
        <w:t xml:space="preserve">Вы</w:t>
      </w:r>
      <w:r>
        <w:rPr>
          <w:rFonts w:ascii="Arial" w:hAnsi="Arial"/>
          <w:b w:val="0"/>
          <w:i w:val="0"/>
          <w:sz w:val="21"/>
          <w:lang w:val="ru-RU"/>
        </w:rPr>
        <w:t xml:space="preserve"> </w:t>
      </w:r>
      <w:r>
        <w:rPr>
          <w:rFonts w:ascii="Arial" w:hAnsi="Arial"/>
          <w:b w:val="0"/>
          <w:i w:val="0"/>
          <w:sz w:val="21"/>
        </w:rPr>
        <w:t xml:space="preserve">заполняет</w:t>
      </w:r>
      <w:r>
        <w:rPr>
          <w:rFonts w:ascii="Arial" w:hAnsi="Arial"/>
          <w:b w:val="0"/>
          <w:i w:val="0"/>
          <w:sz w:val="21"/>
          <w:lang w:val="ru-RU"/>
        </w:rPr>
        <w:t xml:space="preserve">е</w:t>
      </w:r>
      <w:r>
        <w:rPr>
          <w:rFonts w:ascii="Arial" w:hAnsi="Arial"/>
          <w:b w:val="0"/>
          <w:i w:val="0"/>
          <w:sz w:val="21"/>
        </w:rPr>
        <w:t xml:space="preserve"> участки </w:t>
      </w:r>
      <w:r>
        <w:rPr>
          <w:rFonts w:ascii="Consolas" w:hAnsi="Consolas"/>
          <w:b w:val="0"/>
          <w:i w:val="0"/>
          <w:color w:val="23272f"/>
          <w:sz w:val="19"/>
        </w:rPr>
        <w:t xml:space="preserve">TODO</w:t>
      </w:r>
      <w:r>
        <w:rPr>
          <w:rFonts w:ascii="Arial" w:hAnsi="Arial"/>
          <w:b w:val="0"/>
          <w:i w:val="0"/>
          <w:sz w:val="21"/>
        </w:rPr>
        <w:t xml:space="preserve">, сохраняя названия функций и структуру файла.</w:t>
      </w:r>
      <w:r/>
    </w:p>
    <w:p>
      <w:pPr>
        <w:pBdr/>
        <w:shd w:val="clear" w:color="auto" w:fill="f3f5f7"/>
        <w:spacing w:after="100" w:before="60"/>
        <w:ind w:right="255" w:left="255"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function calculateOrderCost(price, quantity) {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  // TODO: записать вычисление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}</w:t>
      </w:r>
      <w:r>
        <w:br/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module.exports = { calculateOrderCost /* ... */ };</w:t>
      </w:r>
      <w:r/>
    </w:p>
    <w:p>
      <w:pPr>
        <w:pBdr/>
        <w:spacing/>
        <w:ind/>
        <w:rPr/>
      </w:pPr>
      <w:r>
        <w:t xml:space="preserve">Проверка запускается из папки с файлами:</w:t>
      </w:r>
      <w:r/>
    </w:p>
    <w:p>
      <w:pPr>
        <w:pBdr/>
        <w:shd w:val="clear" w:color="auto" w:fill="f3f5f7"/>
        <w:spacing w:after="100" w:before="60"/>
        <w:ind w:right="255" w:left="255"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node tests.js</w:t>
      </w:r>
      <w:r/>
    </w:p>
    <w:p>
      <w:pPr>
        <w:pBdr/>
        <w:spacing/>
        <w:ind/>
        <w:rPr/>
      </w:pPr>
      <w:r>
        <w:t xml:space="preserve">При корректном решении в терминале должны появиться отметки о прохождении всех пяти групп тестов.</w:t>
      </w:r>
      <w:r/>
    </w:p>
    <w:p>
      <w:pPr>
        <w:pBdr/>
        <w:shd w:val="clear" w:color="auto" w:fill="f3f5f7"/>
        <w:spacing w:after="100" w:before="60"/>
        <w:ind w:right="255" w:left="255"/>
        <w:rPr/>
      </w:pPr>
      <w:r>
        <w:rPr>
          <w:rFonts w:ascii="Consolas" w:hAnsi="Consolas"/>
          <w:b w:val="0"/>
          <w:i w:val="0"/>
          <w:color w:val="23272f"/>
          <w:sz w:val="19"/>
        </w:rPr>
        <w:t xml:space="preserve">✓ 1. Стоимость заказа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✓ 2. Площадь прямоугольника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✓ 3. Скидка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✓ 4. Минуты в часы и минуты</w:t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✓ 5. Целая часть и остаток</w:t>
      </w:r>
      <w:r>
        <w:br/>
      </w:r>
      <w:r>
        <w:br/>
      </w:r>
      <w:r>
        <w:rPr>
          <w:rFonts w:ascii="Consolas" w:hAnsi="Consolas"/>
          <w:b w:val="0"/>
          <w:i w:val="0"/>
          <w:color w:val="23272f"/>
          <w:sz w:val="19"/>
        </w:rPr>
        <w:t xml:space="preserve">Все тесты пройдены.</w:t>
      </w:r>
      <w:r/>
      <w:r/>
      <w:r/>
      <w:r/>
    </w:p>
    <w:p>
      <w:pPr>
        <w:pStyle w:val="713"/>
        <w:pBdr/>
        <w:spacing/>
        <w:ind/>
        <w:rPr/>
      </w:pPr>
      <w:r>
        <w:t xml:space="preserve">5. Что сдаётся</w:t>
      </w:r>
      <w:r/>
    </w:p>
    <w:p>
      <w:pPr>
        <w:pStyle w:val="743"/>
        <w:pBdr/>
        <w:spacing w:after="40"/>
        <w:ind/>
        <w:rPr/>
      </w:pPr>
      <w:r>
        <w:rPr>
          <w:rFonts w:ascii="Arial" w:hAnsi="Arial"/>
          <w:b w:val="0"/>
          <w:i w:val="0"/>
          <w:sz w:val="21"/>
        </w:rPr>
        <w:t xml:space="preserve">Ссылка на GitHub-репозиторий.</w:t>
      </w:r>
      <w:r/>
    </w:p>
    <w:p>
      <w:pPr>
        <w:pStyle w:val="743"/>
        <w:pBdr/>
        <w:spacing w:after="40"/>
        <w:ind/>
        <w:rPr/>
      </w:pPr>
      <w:r>
        <w:rPr>
          <w:rFonts w:ascii="Arial" w:hAnsi="Arial"/>
          <w:b w:val="0"/>
          <w:i w:val="0"/>
          <w:sz w:val="21"/>
        </w:rPr>
        <w:t xml:space="preserve">Заполненный </w:t>
      </w:r>
      <w:r>
        <w:rPr>
          <w:rFonts w:ascii="Consolas" w:hAnsi="Consolas"/>
          <w:b w:val="0"/>
          <w:i w:val="0"/>
          <w:color w:val="23272f"/>
          <w:sz w:val="19"/>
        </w:rPr>
        <w:t xml:space="preserve">student-template.js</w:t>
      </w:r>
      <w:r>
        <w:rPr>
          <w:rFonts w:ascii="Arial" w:hAnsi="Arial"/>
          <w:b w:val="0"/>
          <w:i w:val="0"/>
          <w:sz w:val="21"/>
        </w:rPr>
        <w:t xml:space="preserve">.</w:t>
      </w:r>
      <w:r/>
    </w:p>
    <w:p>
      <w:pPr>
        <w:pStyle w:val="743"/>
        <w:pBdr/>
        <w:spacing w:after="40"/>
        <w:ind/>
        <w:rPr/>
      </w:pPr>
      <w:r>
        <w:rPr>
          <w:rFonts w:ascii="Arial" w:hAnsi="Arial"/>
          <w:b w:val="0"/>
          <w:i w:val="0"/>
          <w:sz w:val="21"/>
        </w:rPr>
        <w:t xml:space="preserve">При необходимости — отдельный файл с браузерным вводом через </w:t>
      </w:r>
      <w:r>
        <w:rPr>
          <w:rFonts w:ascii="Consolas" w:hAnsi="Consolas"/>
          <w:b w:val="0"/>
          <w:i w:val="0"/>
          <w:color w:val="23272f"/>
          <w:sz w:val="19"/>
        </w:rPr>
        <w:t xml:space="preserve">prompt()</w:t>
      </w:r>
      <w:r>
        <w:rPr>
          <w:rFonts w:ascii="Arial" w:hAnsi="Arial"/>
          <w:b w:val="0"/>
          <w:i w:val="0"/>
          <w:sz w:val="21"/>
        </w:rPr>
        <w:t xml:space="preserve"> и выводом через </w:t>
      </w:r>
      <w:r>
        <w:rPr>
          <w:rFonts w:ascii="Consolas" w:hAnsi="Consolas"/>
          <w:b w:val="0"/>
          <w:i w:val="0"/>
          <w:color w:val="23272f"/>
          <w:sz w:val="19"/>
        </w:rPr>
        <w:t xml:space="preserve">alert()</w:t>
      </w:r>
      <w:r>
        <w:rPr>
          <w:rFonts w:ascii="Arial" w:hAnsi="Arial"/>
          <w:b w:val="0"/>
          <w:i w:val="0"/>
          <w:sz w:val="21"/>
        </w:rPr>
        <w:t xml:space="preserve"> / </w:t>
      </w:r>
      <w:r>
        <w:rPr>
          <w:rFonts w:ascii="Consolas" w:hAnsi="Consolas"/>
          <w:b w:val="0"/>
          <w:i w:val="0"/>
          <w:color w:val="23272f"/>
          <w:sz w:val="19"/>
        </w:rPr>
        <w:t xml:space="preserve">console.log()</w:t>
      </w:r>
      <w:r>
        <w:rPr>
          <w:rFonts w:ascii="Arial" w:hAnsi="Arial"/>
          <w:b w:val="0"/>
          <w:i w:val="0"/>
          <w:sz w:val="21"/>
        </w:rPr>
        <w:t xml:space="preserve">.</w:t>
      </w:r>
      <w:r/>
    </w:p>
    <w:p>
      <w:pPr>
        <w:pStyle w:val="743"/>
        <w:pBdr/>
        <w:spacing w:after="40"/>
        <w:ind/>
        <w:rPr/>
      </w:pPr>
      <w:r>
        <w:rPr>
          <w:rFonts w:ascii="Arial" w:hAnsi="Arial"/>
          <w:b w:val="0"/>
          <w:i w:val="0"/>
          <w:sz w:val="21"/>
        </w:rPr>
        <w:t xml:space="preserve">README с короткой инструкцией: как запустить код и как запустить тесты.</w:t>
      </w:r>
      <w:r/>
    </w:p>
    <w:p>
      <w:pPr>
        <w:pBdr/>
        <w:spacing w:before="240"/>
        <w:ind/>
        <w:jc w:val="center"/>
        <w:rPr/>
      </w:pPr>
      <w:r>
        <w:rPr>
          <w:rFonts w:ascii="Arial" w:hAnsi="Arial"/>
          <w:b/>
          <w:i w:val="0"/>
          <w:color w:val="1f4e79"/>
          <w:sz w:val="22"/>
        </w:rPr>
        <w:t xml:space="preserve">Перед сдачей проверьте код самостоятельно: ввод → вычисление → результат → тесты.</w:t>
      </w:r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907" w:right="1020" w:bottom="907" w:left="10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30504020204"/>
  </w:font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11"/>
      <w:pBdr/>
      <w:spacing/>
      <w:ind/>
      <w:jc w:val="center"/>
      <w:rPr/>
    </w:pPr>
    <w:r>
      <w:rPr>
        <w:rFonts w:ascii="Arial" w:hAnsi="Arial"/>
        <w:b w:val="0"/>
        <w:i w:val="0"/>
        <w:color w:val="787878"/>
        <w:sz w:val="16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09"/>
      <w:pBdr/>
      <w:spacing/>
      <w:ind/>
      <w:jc w:val="right"/>
      <w:rPr/>
    </w:pPr>
    <w:r>
      <w:rPr>
        <w:rFonts w:ascii="Arial" w:hAnsi="Arial"/>
        <w:b w:val="0"/>
        <w:i w:val="0"/>
        <w:color w:val="6e6e6e"/>
        <w:sz w:val="17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4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4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4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4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4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4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70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2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2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0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2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2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2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8"/>
    <w:next w:val="708"/>
    <w:uiPriority w:val="39"/>
    <w:unhideWhenUsed/>
    <w:pPr>
      <w:pBdr/>
      <w:spacing w:after="100"/>
      <w:ind/>
    </w:pPr>
  </w:style>
  <w:style w:type="paragraph" w:styleId="190">
    <w:name w:val="toc 2"/>
    <w:basedOn w:val="708"/>
    <w:next w:val="708"/>
    <w:uiPriority w:val="39"/>
    <w:unhideWhenUsed/>
    <w:pPr>
      <w:pBdr/>
      <w:spacing w:after="100"/>
      <w:ind w:left="220"/>
    </w:pPr>
  </w:style>
  <w:style w:type="paragraph" w:styleId="191">
    <w:name w:val="toc 3"/>
    <w:basedOn w:val="708"/>
    <w:next w:val="708"/>
    <w:uiPriority w:val="39"/>
    <w:unhideWhenUsed/>
    <w:pPr>
      <w:pBdr/>
      <w:spacing w:after="100"/>
      <w:ind w:left="440"/>
    </w:pPr>
  </w:style>
  <w:style w:type="paragraph" w:styleId="192">
    <w:name w:val="toc 4"/>
    <w:basedOn w:val="708"/>
    <w:next w:val="708"/>
    <w:uiPriority w:val="39"/>
    <w:unhideWhenUsed/>
    <w:pPr>
      <w:pBdr/>
      <w:spacing w:after="100"/>
      <w:ind w:left="660"/>
    </w:pPr>
  </w:style>
  <w:style w:type="paragraph" w:styleId="193">
    <w:name w:val="toc 5"/>
    <w:basedOn w:val="708"/>
    <w:next w:val="708"/>
    <w:uiPriority w:val="39"/>
    <w:unhideWhenUsed/>
    <w:pPr>
      <w:pBdr/>
      <w:spacing w:after="100"/>
      <w:ind w:left="880"/>
    </w:pPr>
  </w:style>
  <w:style w:type="paragraph" w:styleId="194">
    <w:name w:val="toc 6"/>
    <w:basedOn w:val="708"/>
    <w:next w:val="708"/>
    <w:uiPriority w:val="39"/>
    <w:unhideWhenUsed/>
    <w:pPr>
      <w:pBdr/>
      <w:spacing w:after="100"/>
      <w:ind w:left="1100"/>
    </w:pPr>
  </w:style>
  <w:style w:type="paragraph" w:styleId="195">
    <w:name w:val="toc 7"/>
    <w:basedOn w:val="708"/>
    <w:next w:val="708"/>
    <w:uiPriority w:val="39"/>
    <w:unhideWhenUsed/>
    <w:pPr>
      <w:pBdr/>
      <w:spacing w:after="100"/>
      <w:ind w:left="1320"/>
    </w:pPr>
  </w:style>
  <w:style w:type="paragraph" w:styleId="196">
    <w:name w:val="toc 8"/>
    <w:basedOn w:val="708"/>
    <w:next w:val="708"/>
    <w:uiPriority w:val="39"/>
    <w:unhideWhenUsed/>
    <w:pPr>
      <w:pBdr/>
      <w:spacing w:after="100"/>
      <w:ind w:left="1540"/>
    </w:pPr>
  </w:style>
  <w:style w:type="paragraph" w:styleId="197">
    <w:name w:val="toc 9"/>
    <w:basedOn w:val="708"/>
    <w:next w:val="70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2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708"/>
    <w:next w:val="708"/>
    <w:uiPriority w:val="99"/>
    <w:unhideWhenUsed/>
    <w:pPr>
      <w:pBdr/>
      <w:spacing w:after="0" w:afterAutospacing="0"/>
      <w:ind/>
    </w:pPr>
  </w:style>
  <w:style w:type="paragraph" w:styleId="708" w:default="1">
    <w:name w:val="Normal"/>
    <w:qFormat/>
    <w:pPr>
      <w:pBdr/>
      <w:spacing/>
      <w:ind/>
    </w:pPr>
    <w:rPr>
      <w:rFonts w:ascii="Arial" w:hAnsi="Arial"/>
      <w:sz w:val="21"/>
    </w:rPr>
  </w:style>
  <w:style w:type="paragraph" w:styleId="709">
    <w:name w:val="Header"/>
    <w:basedOn w:val="708"/>
    <w:link w:val="71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10" w:customStyle="1">
    <w:name w:val="Header Char"/>
    <w:basedOn w:val="722"/>
    <w:link w:val="709"/>
    <w:uiPriority w:val="99"/>
    <w:pPr>
      <w:pBdr/>
      <w:spacing/>
      <w:ind/>
    </w:pPr>
  </w:style>
  <w:style w:type="paragraph" w:styleId="711">
    <w:name w:val="Footer"/>
    <w:basedOn w:val="708"/>
    <w:link w:val="71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12" w:customStyle="1">
    <w:name w:val="Footer Char"/>
    <w:basedOn w:val="722"/>
    <w:link w:val="711"/>
    <w:uiPriority w:val="99"/>
    <w:pPr>
      <w:pBdr/>
      <w:spacing/>
      <w:ind/>
    </w:pPr>
  </w:style>
  <w:style w:type="paragraph" w:styleId="713">
    <w:name w:val="Heading 1"/>
    <w:basedOn w:val="708"/>
    <w:next w:val="708"/>
    <w:link w:val="72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="Arial" w:hAnsi="Arial"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714">
    <w:name w:val="Heading 2"/>
    <w:basedOn w:val="708"/>
    <w:next w:val="708"/>
    <w:link w:val="72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="Arial" w:hAnsi="Arial" w:asciiTheme="majorHAnsi" w:hAnsiTheme="majorHAnsi" w:eastAsiaTheme="majorEastAsia" w:cstheme="majorBidi"/>
      <w:b/>
      <w:bCs/>
      <w:color w:val="2e3d49"/>
      <w:sz w:val="26"/>
      <w:szCs w:val="26"/>
    </w:rPr>
  </w:style>
  <w:style w:type="paragraph" w:styleId="715">
    <w:name w:val="Heading 3"/>
    <w:basedOn w:val="708"/>
    <w:next w:val="708"/>
    <w:link w:val="72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16">
    <w:name w:val="Heading 4"/>
    <w:basedOn w:val="708"/>
    <w:next w:val="708"/>
    <w:link w:val="7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17">
    <w:name w:val="Heading 5"/>
    <w:basedOn w:val="708"/>
    <w:next w:val="708"/>
    <w:link w:val="7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18">
    <w:name w:val="Heading 6"/>
    <w:basedOn w:val="708"/>
    <w:next w:val="708"/>
    <w:link w:val="75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19">
    <w:name w:val="Heading 7"/>
    <w:basedOn w:val="708"/>
    <w:next w:val="708"/>
    <w:link w:val="75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20">
    <w:name w:val="Heading 8"/>
    <w:basedOn w:val="708"/>
    <w:next w:val="708"/>
    <w:link w:val="76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21">
    <w:name w:val="Heading 9"/>
    <w:basedOn w:val="708"/>
    <w:next w:val="708"/>
    <w:link w:val="76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22" w:default="1">
    <w:name w:val="Default Paragraph Font"/>
    <w:uiPriority w:val="1"/>
    <w:semiHidden/>
    <w:unhideWhenUsed/>
    <w:pPr>
      <w:pBdr/>
      <w:spacing/>
      <w:ind/>
    </w:pPr>
  </w:style>
  <w:style w:type="table" w:styleId="7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4" w:default="1">
    <w:name w:val="No List"/>
    <w:uiPriority w:val="99"/>
    <w:semiHidden/>
    <w:unhideWhenUsed/>
    <w:pPr>
      <w:pBdr/>
      <w:spacing/>
      <w:ind/>
    </w:pPr>
  </w:style>
  <w:style w:type="paragraph" w:styleId="725">
    <w:name w:val="No Spacing"/>
    <w:uiPriority w:val="1"/>
    <w:qFormat/>
    <w:pPr>
      <w:pBdr/>
      <w:spacing w:after="0" w:line="240" w:lineRule="auto"/>
      <w:ind/>
    </w:pPr>
  </w:style>
  <w:style w:type="character" w:styleId="726" w:customStyle="1">
    <w:name w:val="Heading 1 Char"/>
    <w:basedOn w:val="722"/>
    <w:link w:val="71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27" w:customStyle="1">
    <w:name w:val="Heading 2 Char"/>
    <w:basedOn w:val="722"/>
    <w:link w:val="71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28" w:customStyle="1">
    <w:name w:val="Heading 3 Char"/>
    <w:basedOn w:val="722"/>
    <w:link w:val="71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29">
    <w:name w:val="Title"/>
    <w:basedOn w:val="708"/>
    <w:next w:val="708"/>
    <w:link w:val="73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="Arial" w:hAnsi="Arial" w:asciiTheme="majorHAnsi" w:hAnsiTheme="majorHAnsi" w:eastAsiaTheme="majorEastAsia" w:cstheme="majorBidi"/>
      <w:b/>
      <w:color w:val="17365d" w:themeColor="text2" w:themeShade="BF"/>
      <w:spacing w:val="5"/>
      <w:sz w:val="48"/>
      <w:szCs w:val="52"/>
    </w:rPr>
  </w:style>
  <w:style w:type="character" w:styleId="730" w:customStyle="1">
    <w:name w:val="Title Char"/>
    <w:basedOn w:val="722"/>
    <w:link w:val="72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31">
    <w:name w:val="Subtitle"/>
    <w:basedOn w:val="708"/>
    <w:next w:val="708"/>
    <w:link w:val="73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32" w:customStyle="1">
    <w:name w:val="Subtitle Char"/>
    <w:basedOn w:val="722"/>
    <w:link w:val="73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33">
    <w:name w:val="List Paragraph"/>
    <w:basedOn w:val="708"/>
    <w:uiPriority w:val="34"/>
    <w:qFormat/>
    <w:pPr>
      <w:pBdr/>
      <w:spacing/>
      <w:ind w:left="720"/>
      <w:contextualSpacing w:val="true"/>
    </w:pPr>
  </w:style>
  <w:style w:type="paragraph" w:styleId="734">
    <w:name w:val="Body Text"/>
    <w:basedOn w:val="708"/>
    <w:link w:val="735"/>
    <w:uiPriority w:val="99"/>
    <w:unhideWhenUsed/>
    <w:pPr>
      <w:pBdr/>
      <w:spacing w:after="120"/>
      <w:ind/>
    </w:pPr>
  </w:style>
  <w:style w:type="character" w:styleId="735" w:customStyle="1">
    <w:name w:val="Body Text Char"/>
    <w:basedOn w:val="722"/>
    <w:link w:val="734"/>
    <w:uiPriority w:val="99"/>
    <w:pPr>
      <w:pBdr/>
      <w:spacing/>
      <w:ind/>
    </w:pPr>
  </w:style>
  <w:style w:type="paragraph" w:styleId="736">
    <w:name w:val="Body Text 2"/>
    <w:basedOn w:val="708"/>
    <w:link w:val="737"/>
    <w:uiPriority w:val="99"/>
    <w:unhideWhenUsed/>
    <w:pPr>
      <w:pBdr/>
      <w:spacing w:after="120" w:line="480" w:lineRule="auto"/>
      <w:ind/>
    </w:pPr>
  </w:style>
  <w:style w:type="character" w:styleId="737" w:customStyle="1">
    <w:name w:val="Body Text 2 Char"/>
    <w:basedOn w:val="722"/>
    <w:link w:val="736"/>
    <w:uiPriority w:val="99"/>
    <w:pPr>
      <w:pBdr/>
      <w:spacing/>
      <w:ind/>
    </w:pPr>
  </w:style>
  <w:style w:type="paragraph" w:styleId="738">
    <w:name w:val="Body Text 3"/>
    <w:basedOn w:val="708"/>
    <w:link w:val="73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39" w:customStyle="1">
    <w:name w:val="Body Text 3 Char"/>
    <w:basedOn w:val="722"/>
    <w:link w:val="738"/>
    <w:uiPriority w:val="99"/>
    <w:pPr>
      <w:pBdr/>
      <w:spacing/>
      <w:ind/>
    </w:pPr>
    <w:rPr>
      <w:sz w:val="16"/>
      <w:szCs w:val="16"/>
    </w:rPr>
  </w:style>
  <w:style w:type="paragraph" w:styleId="740">
    <w:name w:val="List"/>
    <w:basedOn w:val="708"/>
    <w:uiPriority w:val="99"/>
    <w:unhideWhenUsed/>
    <w:pPr>
      <w:pBdr/>
      <w:spacing/>
      <w:ind w:hanging="360" w:left="360"/>
      <w:contextualSpacing w:val="true"/>
    </w:pPr>
  </w:style>
  <w:style w:type="paragraph" w:styleId="741">
    <w:name w:val="List 2"/>
    <w:basedOn w:val="708"/>
    <w:uiPriority w:val="99"/>
    <w:unhideWhenUsed/>
    <w:pPr>
      <w:pBdr/>
      <w:spacing/>
      <w:ind w:hanging="360" w:left="720"/>
      <w:contextualSpacing w:val="true"/>
    </w:pPr>
  </w:style>
  <w:style w:type="paragraph" w:styleId="742">
    <w:name w:val="List 3"/>
    <w:basedOn w:val="708"/>
    <w:uiPriority w:val="99"/>
    <w:unhideWhenUsed/>
    <w:pPr>
      <w:pBdr/>
      <w:spacing/>
      <w:ind w:hanging="360" w:left="1080"/>
      <w:contextualSpacing w:val="true"/>
    </w:pPr>
  </w:style>
  <w:style w:type="paragraph" w:styleId="743">
    <w:name w:val="List Bullet"/>
    <w:basedOn w:val="70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44">
    <w:name w:val="List Bullet 2"/>
    <w:basedOn w:val="70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45">
    <w:name w:val="List Bullet 3"/>
    <w:basedOn w:val="70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46">
    <w:name w:val="List Number"/>
    <w:basedOn w:val="70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47">
    <w:name w:val="List Number 2"/>
    <w:basedOn w:val="70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48">
    <w:name w:val="List Number 3"/>
    <w:basedOn w:val="70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49">
    <w:name w:val="List Continue"/>
    <w:basedOn w:val="708"/>
    <w:uiPriority w:val="99"/>
    <w:unhideWhenUsed/>
    <w:pPr>
      <w:pBdr/>
      <w:spacing w:after="120"/>
      <w:ind w:left="360"/>
      <w:contextualSpacing w:val="true"/>
    </w:pPr>
  </w:style>
  <w:style w:type="paragraph" w:styleId="750">
    <w:name w:val="List Continue 2"/>
    <w:basedOn w:val="708"/>
    <w:uiPriority w:val="99"/>
    <w:unhideWhenUsed/>
    <w:pPr>
      <w:pBdr/>
      <w:spacing w:after="120"/>
      <w:ind w:left="720"/>
      <w:contextualSpacing w:val="true"/>
    </w:pPr>
  </w:style>
  <w:style w:type="paragraph" w:styleId="751">
    <w:name w:val="List Continue 3"/>
    <w:basedOn w:val="708"/>
    <w:uiPriority w:val="99"/>
    <w:unhideWhenUsed/>
    <w:pPr>
      <w:pBdr/>
      <w:spacing w:after="120"/>
      <w:ind w:left="1080"/>
      <w:contextualSpacing w:val="true"/>
    </w:pPr>
  </w:style>
  <w:style w:type="paragraph" w:styleId="752">
    <w:name w:val="macro"/>
    <w:link w:val="75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53" w:customStyle="1">
    <w:name w:val="Macro Text Char"/>
    <w:basedOn w:val="722"/>
    <w:link w:val="75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54">
    <w:name w:val="Quote"/>
    <w:basedOn w:val="708"/>
    <w:next w:val="708"/>
    <w:link w:val="75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55" w:customStyle="1">
    <w:name w:val="Quote Char"/>
    <w:basedOn w:val="722"/>
    <w:link w:val="754"/>
    <w:uiPriority w:val="29"/>
    <w:pPr>
      <w:pBdr/>
      <w:spacing/>
      <w:ind/>
    </w:pPr>
    <w:rPr>
      <w:i/>
      <w:iCs/>
      <w:color w:val="000000" w:themeColor="text1"/>
    </w:rPr>
  </w:style>
  <w:style w:type="character" w:styleId="756" w:customStyle="1">
    <w:name w:val="Heading 4 Char"/>
    <w:basedOn w:val="722"/>
    <w:link w:val="71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57" w:customStyle="1">
    <w:name w:val="Heading 5 Char"/>
    <w:basedOn w:val="722"/>
    <w:link w:val="71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58" w:customStyle="1">
    <w:name w:val="Heading 6 Char"/>
    <w:basedOn w:val="722"/>
    <w:link w:val="71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59" w:customStyle="1">
    <w:name w:val="Heading 7 Char"/>
    <w:basedOn w:val="722"/>
    <w:link w:val="71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60" w:customStyle="1">
    <w:name w:val="Heading 8 Char"/>
    <w:basedOn w:val="722"/>
    <w:link w:val="72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61" w:customStyle="1">
    <w:name w:val="Heading 9 Char"/>
    <w:basedOn w:val="722"/>
    <w:link w:val="72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62">
    <w:name w:val="Caption"/>
    <w:basedOn w:val="708"/>
    <w:next w:val="70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63">
    <w:name w:val="Strong"/>
    <w:basedOn w:val="722"/>
    <w:uiPriority w:val="22"/>
    <w:qFormat/>
    <w:pPr>
      <w:pBdr/>
      <w:spacing/>
      <w:ind/>
    </w:pPr>
    <w:rPr>
      <w:b/>
      <w:bCs/>
    </w:rPr>
  </w:style>
  <w:style w:type="character" w:styleId="764">
    <w:name w:val="Emphasis"/>
    <w:basedOn w:val="722"/>
    <w:uiPriority w:val="20"/>
    <w:qFormat/>
    <w:pPr>
      <w:pBdr/>
      <w:spacing/>
      <w:ind/>
    </w:pPr>
    <w:rPr>
      <w:i/>
      <w:iCs/>
    </w:rPr>
  </w:style>
  <w:style w:type="paragraph" w:styleId="765">
    <w:name w:val="Intense Quote"/>
    <w:basedOn w:val="708"/>
    <w:next w:val="708"/>
    <w:link w:val="76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66" w:customStyle="1">
    <w:name w:val="Intense Quote Char"/>
    <w:basedOn w:val="722"/>
    <w:link w:val="76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67">
    <w:name w:val="Subtle Emphasis"/>
    <w:basedOn w:val="72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68">
    <w:name w:val="Intense Emphasis"/>
    <w:basedOn w:val="72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69">
    <w:name w:val="Subtle Reference"/>
    <w:basedOn w:val="72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70">
    <w:name w:val="Intense Reference"/>
    <w:basedOn w:val="72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71">
    <w:name w:val="Book Title"/>
    <w:basedOn w:val="72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72">
    <w:name w:val="TOC Heading"/>
    <w:basedOn w:val="713"/>
    <w:next w:val="708"/>
    <w:uiPriority w:val="39"/>
    <w:semiHidden/>
    <w:unhideWhenUsed/>
    <w:qFormat/>
    <w:pPr>
      <w:pBdr/>
      <w:spacing/>
      <w:ind/>
      <w:outlineLvl w:val="9"/>
    </w:pPr>
  </w:style>
  <w:style w:type="table" w:styleId="773">
    <w:name w:val="Table Grid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Shading"/>
    <w:basedOn w:val="72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ght Shading Accent 1"/>
    <w:basedOn w:val="72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ght Shading Accent 2"/>
    <w:basedOn w:val="72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ght Shading Accent 3"/>
    <w:basedOn w:val="72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ght Shading Accent 4"/>
    <w:basedOn w:val="72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ght Shading Accent 5"/>
    <w:basedOn w:val="72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ght Shading Accent 6"/>
    <w:basedOn w:val="72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ght List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ght List Accent 1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ght List Accent 2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ght List Accent 3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ght List Accent 4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ght List Accent 5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ght List Accent 6"/>
    <w:basedOn w:val="72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ght Grid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ght Grid Accent 1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ght Grid Accent 2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ght Grid Accent 3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ght Grid Accent 4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ght Grid Accent 5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ght Grid Accent 6"/>
    <w:basedOn w:val="72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Shading 1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Shading 1 Accent 1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Shading 1 Accent 2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Shading 1 Accent 3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Shading 1 Accent 4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Shading 1 Accent 5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Shading 1 Accent 6"/>
    <w:basedOn w:val="72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Shading 2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Shading 2 Accent 1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Shading 2 Accent 2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Shading 2 Accent 3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Shading 2 Accent 4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Shading 2 Accent 5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Shading 2 Accent 6"/>
    <w:basedOn w:val="72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List 1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List 1 Accent 1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List 1 Accent 2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List 1 Accent 3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List 1 Accent 4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List 1 Accent 5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List 1 Accent 6"/>
    <w:basedOn w:val="72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List 2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List 2 Accent 1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List 2 Accent 2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List 2 Accent 3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List 2 Accent 4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List 2 Accent 5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List 2 Accent 6"/>
    <w:basedOn w:val="72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1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Medium Grid 1 Accent 1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Medium Grid 1 Accent 2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Medium Grid 1 Accent 3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Medium Grid 1 Accent 4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Medium Grid 1 Accent 5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Medium Grid 1 Accent 6"/>
    <w:basedOn w:val="72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Medium Grid 2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Medium Grid 2 Accent 1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Medium Grid 2 Accent 2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Medium Grid 2 Accent 3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Medium Grid 2 Accent 4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Medium Grid 2 Accent 5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Medium Grid 2 Accent 6"/>
    <w:basedOn w:val="72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Medium Grid 3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Medium Grid 3 Accent 1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Medium Grid 3 Accent 2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Medium Grid 3 Accent 3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Medium Grid 3 Accent 4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Medium Grid 3 Accent 5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Medium Grid 3 Accent 6"/>
    <w:basedOn w:val="72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Dark List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Dark List Accent 1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Dark List Accent 2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Dark List Accent 3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Dark List Accent 4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Dark List Accent 5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Dark List Accent 6"/>
    <w:basedOn w:val="72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Shading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Colorful Shading Accent 1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Colorful Shading Accent 2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Colorful Shading Accent 3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Colorful Shading Accent 4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Colorful Shading Accent 5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Colorful Shading Accent 6"/>
    <w:basedOn w:val="72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Colorful List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Colorful List Accent 1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Colorful List Accent 2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Colorful List Accent 3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Colorful List Accent 4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Colorful List Accent 5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Colorful List Accent 6"/>
    <w:basedOn w:val="72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Colorful Grid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Colorful Grid Accent 1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Colorful Grid Accent 2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Colorful Grid Accent 3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Colorful Grid Accent 4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Colorful Grid Accent 5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Colorful Grid Accent 6"/>
    <w:basedOn w:val="72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2026-09-09T07:03:32Z</dcterms:modified>
  <cp:category/>
</cp:coreProperties>
</file>