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맑은 고딕" w:hAnsi="맑은 고딕" w:eastAsia="맑은 고딕"/>
          <w:b/>
          <w:i w:val="0"/>
          <w:color w:val="888888"/>
          <w:sz w:val="28"/>
        </w:rPr>
        <w:t>[05] 키즐링</w:t>
      </w:r>
    </w:p>
    <w:p>
      <w:pPr>
        <w:jc w:val="center"/>
      </w:pPr>
      <w:r>
        <w:rPr>
          <w:rFonts w:ascii="맑은 고딕" w:hAnsi="맑은 고딕" w:eastAsia="맑은 고딕"/>
          <w:b/>
          <w:i w:val="0"/>
          <w:color w:val="1A1A2E"/>
          <w:sz w:val="52"/>
        </w:rPr>
        <w:t>박람회 리드 맞춤 후속 이메일 자동화</w:t>
      </w:r>
    </w:p>
    <w:p>
      <w:pPr>
        <w:jc w:val="center"/>
      </w:pPr>
      <w:r>
        <w:rPr>
          <w:rFonts w:ascii="맑은 고딕" w:hAnsi="맑은 고딕" w:eastAsia="맑은 고딕"/>
          <w:b w:val="0"/>
          <w:i w:val="0"/>
          <w:color w:val="4472C4"/>
          <w:sz w:val="30"/>
        </w:rPr>
        <w:t>기획안 (Basic + Standard + Challenge)</w:t>
      </w:r>
    </w:p>
    <w:p>
      <w:pPr>
        <w:spacing w:before="600"/>
        <w:jc w:val="center"/>
      </w:pPr>
      <w:r>
        <w:rPr>
          <w:rFonts w:ascii="맑은 고딕" w:hAnsi="맑은 고딕" w:eastAsia="맑은 고딕"/>
          <w:b w:val="0"/>
          <w:i w:val="0"/>
          <w:color w:val="6C757D"/>
          <w:sz w:val="21"/>
        </w:rPr>
        <w:t>작성: 키즐링 콘텐츠 마케팅팀  |  작성일: 2026-07-01</w:t>
        <w:br/>
        <w:t>대상 박람회: 에듀플러스위크 2026  |  분석 대상: data/leads_sample.csv (50건)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A1A2E"/>
          <w:sz w:val="32"/>
        </w:rPr>
        <w:t>목차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1. 프로젝트 개요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2. 데이터 분석 (Analyze)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3. 직책별 소구점 전략 (Insight)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4. 이메일 초안 생성 결과 (Generate) — Basic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5. 품질 검수 결과 (Review)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6. 재현 가능한 파이프라인 설계 — Standard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7. 리드 기반 후속 캠페인 기획안 — Challenge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8. 주요 의사결정 로그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9. 제약 조건 및 제외 범위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10. 결론 및 다음 단계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A1A2E"/>
          <w:sz w:val="32"/>
        </w:rPr>
        <w:t>1. 프로젝트 개요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1.1 기업 배경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키즐링(주)은 알파세대(2010년대 이후 출생) 어린이를 위한 안전한 어린이 전용 숏폼 챌린지 플랫폼과 학습경험플랫폼(LXP)을 운영하는 에듀테크 스타트업이다. 아이들이 영어스피치·줄넘기·그림·음악 챌린지에 숏폼 영상으로 참여하면 AI가 콘텐츠를 추천·평가·필터링하며, 유해 콘텐츠 차단율 99%를 핵심 신뢰 지표로 내세운다. CES 2026 혁신상, 구글 창구 7기, 중기부 디딤돌 R&amp;D에 선정된 성장형 스타트업이다.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B2B 핵심 제품은 키즐콘(Kizlcon) — 학교·학원·교육기관을 위한 온라인 대회 접수·결제·심사·결과발표 원스톱 SaaS로, 기능군은 ① 대회운영SaaS, ② 콘텐츠안전필터, ③ 파트너십(공동 공급·공동 마케팅·기관 공급) 3개로 구성된다.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1.2 문제 정의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키즐링 영업팀은 에듀플러스위크 등 교육 박람회에서 수십 명의 명함과 상담 메모를 수집하지만, 후속 이메일은 담당자 1인이 전부 수작업으로 작성하고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시간 폭발: 리드 1명당 후속 이메일 작성에 10~15분 소요 → 50명이면 8시간 이상, 1인이 감당 불가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직책별 맥락 분기 미흡: 원장은 '원생 효과', 팀장은 '도입 난이도', 사업개발은 '수익 모델'을 묻는데 같은 톤의 이메일은 누구에게도 꽂히지 않음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상담 내용 휘발: 부스 대화가 이메일에 반영되지 않아 '우리를 기억 못 하는 회사' 인상을 줌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48시간 골든타임 이탈: 후속이 늦어질수록 관심이 식고 경쟁사에 기회를 빼앗김 (업계 통계: 박람회 리드의 70~80%가 후속 관리 부재로 소멸)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1.3 미션 및 목표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data/leads_sample.csv의 리드 명단을 분석하여 직책별(원장·팀장·사업개발) 소구점이 반영된 개인화 이메일 초안을 자동 생성한다. 각 이메일은 다음 4요소를 포함한다.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① 맞춤 인사 (이름 + 직책 호칭)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② 부스 상담내용 언급 (consultation_note 참조)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③ 직책별 소구점 → 제품(키즐콘 기능) 연결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④ 명확한 CTA 1개</w:t>
      </w:r>
    </w:p>
    <w:p>
      <w:pPr>
        <w:spacing w:after="200"/>
      </w:pPr>
      <w:r>
        <w:rPr>
          <w:rFonts w:ascii="맑은 고딕" w:hAnsi="맑은 고딕" w:eastAsia="맑은 고딕"/>
          <w:b w:val="0"/>
          <w:i w:val="0"/>
          <w:sz w:val="21"/>
        </w:rPr>
        <w:t>상담 메모가 비었거나 모호한 리드, 이메일이 없는 리드는 review_flag로 예외 처리하며, 발송은 사람이 최종 검토 후 진행한다 — 이 기획의 범위는 초안 생성까지다.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A1A2E"/>
          <w:sz w:val="32"/>
        </w:rPr>
        <w:t>2. 데이터 분석 (Analyze)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2.1 데이터 개요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data/leads_sample.csv — 총 50건 (완전 중복 1건 포함, 실질 49건). 컬럼: lead_id, name, organization, org_type, title, email, consultation_note, interest_feature, follow_up_priority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2.2 직책(title)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직책</w:t>
            </w:r>
          </w:p>
        </w:tc>
        <w:tc>
          <w:tcPr>
            <w:tcW w:type="dxa" w:w="332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건수</w:t>
            </w:r>
          </w:p>
        </w:tc>
        <w:tc>
          <w:tcPr>
            <w:tcW w:type="dxa" w:w="332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원장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20건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팀장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18건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36%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사업개발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12건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24%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합계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50건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100%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2.3 기관 유형(org_type)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기관 유형</w:t>
            </w:r>
          </w:p>
        </w:tc>
        <w:tc>
          <w:tcPr>
            <w:tcW w:type="dxa" w:w="332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건수</w:t>
            </w:r>
          </w:p>
        </w:tc>
        <w:tc>
          <w:tcPr>
            <w:tcW w:type="dxa" w:w="332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학원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15건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원장 세그먼트 중심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학교/유치원/어린이집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4건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원장 세그먼트 중심, 안전 필터 관심 높음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에듀테크기업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26건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팀장(18)·사업개발(8) 혼재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공공기관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5건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원장(1)·사업개발(4), 조달·예산 이슈 민감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2.4 관심제품(interest_feature)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관심제품</w:t>
            </w:r>
          </w:p>
        </w:tc>
        <w:tc>
          <w:tcPr>
            <w:tcW w:type="dxa" w:w="332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건수</w:t>
            </w:r>
          </w:p>
        </w:tc>
        <w:tc>
          <w:tcPr>
            <w:tcW w:type="dxa" w:w="332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주요 직책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대회운영SaaS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19건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원장 7 · 팀장 12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콘텐츠안전필터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19건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원장 13 · 팀장 6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파트너십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12건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사업개발 12 (전건)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2.5 후속 우선순위(follow_up_priority)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332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건수</w:t>
            </w:r>
          </w:p>
        </w:tc>
        <w:tc>
          <w:tcPr>
            <w:tcW w:type="dxa" w:w="332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직책별 분포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상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21건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원장 7 · 팀장 8 · 사업개발 6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중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24건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원장 10 · 팀장 9 · 사업개발 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하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5건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원장 3 · 팀장 1 · 사업개발 1</w:t>
            </w:r>
          </w:p>
        </w:tc>
      </w:tr>
    </w:tbl>
    <w:p>
      <w:pPr>
        <w:spacing w:after="80"/>
      </w:pPr>
    </w:p>
    <w:p>
      <w:pPr>
        <w:spacing w:after="160"/>
        <w:ind w:left="227"/>
      </w:pPr>
      <w:r>
        <w:rPr>
          <w:rFonts w:ascii="맑은 고딕" w:hAnsi="맑은 고딕" w:eastAsia="맑은 고딕"/>
          <w:b w:val="0"/>
          <w:i/>
          <w:color w:val="6C757D"/>
          <w:sz w:val="19"/>
        </w:rPr>
        <w:t>follow_up_priority는 입력값으로만 사용하며 직접 점수를 산출하지 않는다(리드 스코어링 제외 범위). CTA 강도 조절에만 활용한다.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2.6 데이터 품질 이슈 (예외 처리 대상)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유형</w:t>
            </w:r>
          </w:p>
        </w:tc>
        <w:tc>
          <w:tcPr>
            <w:tcW w:type="dxa" w:w="1361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해당 리드</w:t>
            </w:r>
          </w:p>
        </w:tc>
        <w:tc>
          <w:tcPr>
            <w:tcW w:type="dxa" w:w="3685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2835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처리 방향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이메일 결측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L009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류현우 / 에듀빌영재교육원 — 명함만 받고 이메일 미확보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이메일 발송 대신 후속 액션 메모 생성, review_flag=Y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상담 메모 결측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L012, L015, L046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"상담 메모 없음" 또는 빈 셀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review_flag=Y, 본문 인사 일반화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상담 메모 모호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L033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"관심은 있어 보이나 구체적 니즈 파악 안 됨"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review_flag=Y, 본문 인사 일반화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완전 중복 리드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L039 = L050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장민호 / 한국교육박람회사무국 — name·organization·consultation_note 완전 동일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L039를 정본으로 초안 생성, L050은 [중복 제외] 처리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 w:val="0"/>
          <w:i w:val="0"/>
          <w:sz w:val="21"/>
        </w:rPr>
        <w:t>분석 요약: 전체 50건 중 실질 리드 49건(중복 1건 제외), 이메일 발송 가능 48건 / 발송 불가 1건(L009), review_flag=Y 예상 5건(L009·L012·L015·L033·L046), 우선순위 '상' 21건은 48시간 내 우선 처리 대상.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A1A2E"/>
          <w:sz w:val="32"/>
        </w:rPr>
        <w:t>3. 직책별 소구점 전략 (Insight)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3.1 직책별 소구점 · 제품 연결 · CTA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47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직책</w:t>
            </w:r>
          </w:p>
        </w:tc>
        <w:tc>
          <w:tcPr>
            <w:tcW w:type="dxa" w:w="215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핵심 소구점</w:t>
            </w:r>
          </w:p>
        </w:tc>
        <w:tc>
          <w:tcPr>
            <w:tcW w:type="dxa" w:w="2721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제품(interest_feature) 연결</w:t>
            </w:r>
          </w:p>
        </w:tc>
        <w:tc>
          <w:tcPr>
            <w:tcW w:type="dxa" w:w="1701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이메일 톤</w:t>
            </w:r>
          </w:p>
        </w:tc>
        <w:tc>
          <w:tcPr>
            <w:tcW w:type="dxa" w:w="130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CTA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원장·부원장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원생 재능발굴 · 학부모 만족 · 기관 브랜딩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대회운영SaaS → 접수·심사·결과발표 자동화로 원생 성취 노출 / 콘텐츠안전필터 → 안전한 기록·공유로 학부모 만족·재등록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비즈니스 오너 공감 + 원생·학부모 효과 중심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무료 데모 신청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팀장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도입 난이도 ↓ · 운영 공수 절감 · 기존 시스템 연동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기존 워크플로/시스템과 API로 쉽게 연동, 대회·콘텐츠 운영 공수 절감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실무 중심, 연동·공수 절감 수치 강조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기술 도입 미팅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사업개발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파트너십 수익모델 · 공동 마케팅 · 기관 공급 계약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공동 공급·공동 마케팅·기관 공급으로 상호 수익 창출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전략적·비즈니스적, 수익 배분·시장 기회 중심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파트너십 제안서 송부</w:t>
            </w:r>
          </w:p>
        </w:tc>
      </w:tr>
    </w:tbl>
    <w:p>
      <w:pPr>
        <w:spacing w:after="80"/>
      </w:pPr>
    </w:p>
    <w:p>
      <w:pPr>
        <w:spacing w:after="160"/>
        <w:ind w:left="227"/>
      </w:pPr>
      <w:r>
        <w:rPr>
          <w:rFonts w:ascii="맑은 고딕" w:hAnsi="맑은 고딕" w:eastAsia="맑은 고딕"/>
          <w:b w:val="0"/>
          <w:i/>
          <w:color w:val="6C757D"/>
          <w:sz w:val="19"/>
        </w:rPr>
        <w:t>근거: company-info.md의 직책별 소구점 정의, industry-news.md 벤치마크상 직책 맞춤 소구점이 클릭률 +15%를 견인. 교육 B2B 구매 의사결정 구조(원장=단독결정, 팀장=실무검토, 사업개발=계약구조설계)와도 부합.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3.2 review_flag 판단 기준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consultation_note가 ① 공란, ② "상담 메모 없음" 등 결측 표현, ③ 구체적 니즈가 드러나지 않는 모호한 문장인 경우 review_flag = Y. 그 외에는 N.</w:t>
      </w:r>
    </w:p>
    <w:p>
      <w:pPr>
        <w:spacing w:after="200"/>
      </w:pPr>
      <w:r>
        <w:rPr>
          <w:rFonts w:ascii="맑은 고딕" w:hAnsi="맑은 고딕" w:eastAsia="맑은 고딕"/>
          <w:b w:val="0"/>
          <w:i w:val="0"/>
          <w:sz w:val="21"/>
        </w:rPr>
        <w:t>Y로 분류된 리드는 본문에서 상담 내용을 특정하지 않고 "부스에서 인사 나눴던 것 기억하실지…"와 같이 일반화하며, 발송 전 담당자가 상담 내용을 보강하도록 표시한다. 무리하게 상담 내용을 지어내지 않는 것이 human-in-the-loop 워크플로의 핵심이다.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3.3 예외 처리 원칙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이메일 없는 리드: 이메일 발송 시도 금지 → 전화/방문 등 대체 채널 후속 메모로 전환 (review_flag=Y)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완전 중복 리드: 한 건으로 처리, 나머지는 [중복 제외]로 표기 — 이중 발송 방지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제목에 '무료', '할인' 등 스팸 유발 단어 남발 금지, CTA는 이메일당 1개만 포함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3.4 우선순위(follow_up_priority)별 CTA 강도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199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강도</w:t>
            </w:r>
          </w:p>
        </w:tc>
        <w:tc>
          <w:tcPr>
            <w:tcW w:type="dxa" w:w="199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원장</w:t>
            </w:r>
          </w:p>
        </w:tc>
        <w:tc>
          <w:tcPr>
            <w:tcW w:type="dxa" w:w="199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팀장</w:t>
            </w:r>
          </w:p>
        </w:tc>
        <w:tc>
          <w:tcPr>
            <w:tcW w:type="dxa" w:w="199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사업개발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상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강함 (48시간 내)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이번 주 무료 데모 신청 제안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이번 주 기술 도입 미팅 제안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제안서 + 이번 주 미팅 제안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중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보통 (72시간 내)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데모 + 사례집 안내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도입 효과 자료 후 미팅 제안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파트너십 제안서 송부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하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약함 (장기 너처링)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소개 자료·사례집 발송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소개서·연동 가이드 발송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파트너십 소개서 발송</w:t>
            </w:r>
          </w:p>
        </w:tc>
      </w:tr>
    </w:tbl>
    <w:p>
      <w:pPr>
        <w:spacing w:after="80"/>
      </w:pPr>
    </w:p>
    <w:p>
      <w:pPr>
        <w:spacing w:after="160"/>
        <w:ind w:left="227"/>
      </w:pPr>
      <w:r>
        <w:rPr>
          <w:rFonts w:ascii="맑은 고딕" w:hAnsi="맑은 고딕" w:eastAsia="맑은 고딕"/>
          <w:b w:val="0"/>
          <w:i/>
          <w:color w:val="6C757D"/>
          <w:sz w:val="19"/>
        </w:rPr>
        <w:t>follow_up_priority는 입력값으로만 사용해 CTA 강도를 조절하며 직접 스코어링하지 않는다. review_flag=Y 리드는 강도와 무관하게 사람 검토 후 발송한다.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A1A2E"/>
          <w:sz w:val="32"/>
        </w:rPr>
        <w:t>4. 이메일 초안 생성 결과 (Generate) — Basic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4.1 생성 규칙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본문 250~400자(한국어, 공백 포함), 자연스러운 비즈니스 한국어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제목(subject)은 직책별로 차별화: 원장 = 원생 효과 중심 / 팀장 = 연동·자동화 중심 / 사업개발 = 파트너십 제안 중심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본문 순서: ① 맞춤 인사 → ② 상담 내용 언급 → ③ 직책 소구점→제품 연결 → ④ CTA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출력 파일: output/email_drafts.csv (컬럼: lead_id, subject, body, review_flag)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4.2 직책별 이메일 초안 샘플</w:t>
      </w:r>
    </w:p>
    <w:p>
      <w:pPr>
        <w:pStyle w:val="Heading3"/>
      </w:pPr>
      <w:r>
        <w:rPr>
          <w:rFonts w:ascii="맑은 고딕" w:hAnsi="맑은 고딕" w:eastAsia="맑은 고딕"/>
          <w:b/>
          <w:i w:val="0"/>
          <w:color w:val="444444"/>
          <w:sz w:val="23"/>
        </w:rPr>
        <w:t>[원장] L001 — 김민준 원장님 · 한빛영어학원</w:t>
      </w:r>
    </w:p>
    <w:p>
      <w:pPr>
        <w:spacing w:after="120"/>
      </w:pPr>
      <w:r>
        <w:rPr>
          <w:rFonts w:ascii="맑은 고딕" w:hAnsi="맑은 고딕" w:eastAsia="맑은 고딕"/>
          <w:b/>
          <w:i w:val="0"/>
          <w:sz w:val="20"/>
        </w:rPr>
        <w:t>제목: [키즐링] 김민준 원장님, 매년 여는 영어스피치 대회를 자동화하는 방법 — 키즐콘 안내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0"/>
        </w:rPr>
        <w:t>본문: 김민준 원장님, 에듀플러스위크 부스에서 나눠주신 말씀 감사했습니다. 한빛영어학원에서 원생 180명 규모로 매년 영어스피치 대회를 여시는데 접수부터 심사·결과발표까지 수기로 진행하시느라 힘드시다는 이야기가 기억에 남습니다. 키즐콘은 대회 접수·결제·심사·결과발표를 한 번에 자동화하고 원생들의 발표 영상을 학부모님께 바로 공유해 재능을 보여주고 재등록률을 높이는 데 도움을 드립니다. 이번 주 안으로 무료 데모 일정을 잡아드리고 싶습니다. 편하신 시간 알려주시면 바로 안내드리겠습니다.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i/>
          <w:color w:val="6C757D"/>
          <w:sz w:val="19"/>
        </w:rPr>
        <w:t>review_flag: N (상담 메모 구체적)</w:t>
      </w:r>
    </w:p>
    <w:p>
      <w:pPr>
        <w:pStyle w:val="Heading3"/>
      </w:pPr>
      <w:r>
        <w:rPr>
          <w:rFonts w:ascii="맑은 고딕" w:hAnsi="맑은 고딕" w:eastAsia="맑은 고딕"/>
          <w:b/>
          <w:i w:val="0"/>
          <w:color w:val="444444"/>
          <w:sz w:val="23"/>
        </w:rPr>
        <w:t>[팀장] L022 — 한승우 팀장님 · 클래스노트</w:t>
      </w:r>
    </w:p>
    <w:p>
      <w:pPr>
        <w:spacing w:after="120"/>
      </w:pPr>
      <w:r>
        <w:rPr>
          <w:rFonts w:ascii="맑은 고딕" w:hAnsi="맑은 고딕" w:eastAsia="맑은 고딕"/>
          <w:b/>
          <w:i w:val="0"/>
          <w:sz w:val="20"/>
        </w:rPr>
        <w:t>제목: [키즐링] 한승우 팀장님, 개발 공수를 최소화하는 연동 방법 — 키즐콘 안내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0"/>
        </w:rPr>
        <w:t>본문: 한승우 팀장님, 에듀플러스위크에서 자사 플랫폼과 키즐콘의 연동 난이도를 가장 궁금해하시고 개발 공수 최소화가 중요하다고 하신 말씀 잘 들었습니다. 키즐콘은 API 기반으로 기존 워크플로/시스템과 쉽게 연동되도록 설계되어 있어 클래스노트의 개발 리소스를 크게 들이지 않고도 대회 운영 기능을 빠르게 붙일 수 있습니다. 비슷한 규모의 팀들도 연동 이후 반복적인 운영 업무 부담이 크게 줄었다는 피드백을 주고 있습니다. 이번 주 안으로 기술 도입 미팅을 통해 연동 방식을 구체적으로 설명드리고 싶습니다. 편하신 시간을 알려주세요.</w:t>
      </w:r>
    </w:p>
    <w:p>
      <w:pPr>
        <w:spacing w:after="120"/>
      </w:pPr>
      <w:r>
        <w:rPr>
          <w:rFonts w:ascii="맑은 고딕" w:hAnsi="맑은 고딕" w:eastAsia="맑은 고딕"/>
          <w:b w:val="0"/>
          <w:i/>
          <w:color w:val="6C757D"/>
          <w:sz w:val="19"/>
        </w:rPr>
        <w:t>review_flag: N (상담 메모 구체적)</w:t>
      </w:r>
    </w:p>
    <w:p>
      <w:pPr>
        <w:pStyle w:val="Heading3"/>
      </w:pPr>
      <w:r>
        <w:rPr>
          <w:rFonts w:ascii="맑은 고딕" w:hAnsi="맑은 고딕" w:eastAsia="맑은 고딕"/>
          <w:b/>
          <w:i w:val="0"/>
          <w:color w:val="444444"/>
          <w:sz w:val="23"/>
        </w:rPr>
        <w:t>[사업개발] L039 — 장민호님 · 한국교육박람회사무국</w:t>
      </w:r>
    </w:p>
    <w:p>
      <w:pPr>
        <w:spacing w:after="120"/>
      </w:pPr>
      <w:r>
        <w:rPr>
          <w:rFonts w:ascii="맑은 고딕" w:hAnsi="맑은 고딕" w:eastAsia="맑은 고딕"/>
          <w:b/>
          <w:i w:val="0"/>
          <w:sz w:val="20"/>
        </w:rPr>
        <w:t>제목: [키즐링] 장민호님, 참가 기관 공동 공급 파트너십 제안의 건 — 키즐콘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0"/>
        </w:rPr>
        <w:t>본문: 장민호님, 에듀플러스위크에서 참가 기관에 키즐콘을 공동 공급하는 파트너십 모델을 제안해 주시고 수익 배분 구조를 논의하고 싶다고 하신 말씀 감사했습니다. 한국교육박람회사무국과 키즐링이 공동 공급·공동 마케팅으로 함께 성장하는 파트너십을 그려볼 수 있다고 생각합니다. 이미 여러 교육기관·에듀테크사와 파트너십을 확대하고 있어 귀사 상황에 맞는 협력 구조도 유연하게 설계할 수 있습니다. 수익 배분 모델과 사업개발 미팅 제안을 담은 제안서를 이번 주 안으로 정리해 보내드리겠습니다.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i/>
          <w:color w:val="6C757D"/>
          <w:sz w:val="19"/>
        </w:rPr>
        <w:t>review_flag: N (상담 메모 구체적)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4.3 예외 처리 샘플</w:t>
      </w:r>
    </w:p>
    <w:p>
      <w:pPr>
        <w:pStyle w:val="Heading3"/>
      </w:pPr>
      <w:r>
        <w:rPr>
          <w:rFonts w:ascii="맑은 고딕" w:hAnsi="맑은 고딕" w:eastAsia="맑은 고딕"/>
          <w:b/>
          <w:i w:val="0"/>
          <w:color w:val="444444"/>
          <w:sz w:val="23"/>
        </w:rPr>
        <w:t>이메일 결측 — L009 (후속 액션 메모로 대체)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0"/>
        </w:rPr>
        <w:t>류현우 / 에듀빌영재교육원(학원) / 원장. 이메일 정보가 없어 발송이 불가하여 내부 후속 메모로 대체한다. 상담 메모: 과학·수학 대회 접수를 온라인으로 받고 싶어함. follow_up_priority=중 기준으로 1주 내 전화 또는 방문 후속 연락, 이메일 재확보 후 정식 초안 발송을 권장한다. review_flag=Y.</w:t>
      </w:r>
    </w:p>
    <w:p>
      <w:pPr>
        <w:pStyle w:val="Heading3"/>
      </w:pPr>
      <w:r>
        <w:rPr>
          <w:rFonts w:ascii="맑은 고딕" w:hAnsi="맑은 고딕" w:eastAsia="맑은 고딕"/>
          <w:b/>
          <w:i w:val="0"/>
          <w:color w:val="444444"/>
          <w:sz w:val="23"/>
        </w:rPr>
        <w:t>상담 메모 결측/모호 — L012 · L015 · L033 · L046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0"/>
        </w:rPr>
        <w:t>예시(L012): "김도현 원장님, 에듀플러스위크 부스에서 잠깐 인사 나눴던 것 기억하실지 모르겠습니다. 바쁜 현장이라 짧게 뵈었지만, 관심 보여주신 콘텐츠안전필터 관련해 이렇게 다시 연락드립니다." — 상담 내용을 특정하지 않고 일반화한 인사로 대체하며, review_flag=Y로 표시해 담당자가 발송 전 상담 내용을 보강하도록 한다.</w:t>
      </w:r>
    </w:p>
    <w:p>
      <w:pPr>
        <w:pStyle w:val="Heading3"/>
      </w:pPr>
      <w:r>
        <w:rPr>
          <w:rFonts w:ascii="맑은 고딕" w:hAnsi="맑은 고딕" w:eastAsia="맑은 고딕"/>
          <w:b/>
          <w:i w:val="0"/>
          <w:color w:val="444444"/>
          <w:sz w:val="23"/>
        </w:rPr>
        <w:t>완전 중복 — L050 (L039와 동일 리드)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0"/>
        </w:rPr>
        <w:t>L050(장민호/한국교육박람회사무국)은 L039와 name·organization·consultation_note가 완전히 동일하여 별도 초안을 생성하지 않고 "[중복 제외] L039와 동일 리드"로 표기한다. 발송은 L039 초안으로 대체하며, 리드 관리 단계에서 중복 레코드로 정리할 것을 권장한다. review_flag=N.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4.4 처리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4986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건수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전체 리드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50건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실질 리드 (중복 제외)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49건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정상 이메일 초안 생성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44건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review_flag = Y (상담 메모 결측·모호)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4건 (L012·L015·L033·L046)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이메일 없음 → 후속 액션 메모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1건 (L009, review_flag=Y)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완전 중복 → 제외 표기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1건 (L050)</w:t>
            </w:r>
          </w:p>
        </w:tc>
      </w:tr>
    </w:tbl>
    <w:p>
      <w:pPr>
        <w:spacing w:after="80"/>
      </w:pPr>
    </w:p>
    <w:p>
      <w:pPr>
        <w:spacing w:after="160"/>
        <w:ind w:left="227"/>
      </w:pPr>
      <w:r>
        <w:rPr>
          <w:rFonts w:ascii="맑은 고딕" w:hAnsi="맑은 고딕" w:eastAsia="맑은 고딕"/>
          <w:b w:val="0"/>
          <w:i/>
          <w:color w:val="6C757D"/>
          <w:sz w:val="19"/>
        </w:rPr>
        <w:t>제출 파일: output/email_drafts.csv (컬럼: lead_id, subject, body, review_flag), 50행 전체 포함 — 노션/구글 시트 공개 링크로 제출.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A1A2E"/>
          <w:sz w:val="32"/>
        </w:rPr>
        <w:t>5. 품질 검수 결과 (Review)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점검 항목</w:t>
            </w:r>
          </w:p>
        </w:tc>
        <w:tc>
          <w:tcPr>
            <w:tcW w:type="dxa" w:w="113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결과</w:t>
            </w:r>
          </w:p>
        </w:tc>
        <w:tc>
          <w:tcPr>
            <w:tcW w:type="dxa" w:w="5046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A. 전체 커버리지 (50/50건 처리)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통과</w:t>
            </w:r>
          </w:p>
        </w:tc>
        <w:tc>
          <w:tcPr>
            <w:tcW w:type="dxa" w:w="504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중복 1건은 [중복 제외]로 표기, 이메일 없는 1건은 후속 메모로 대체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B. 직책별 소구점 차별화 (40점)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통과</w:t>
            </w:r>
          </w:p>
        </w:tc>
        <w:tc>
          <w:tcPr>
            <w:tcW w:type="dxa" w:w="504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원장(원생·학부모 효과) · 팀장(연동·공수 절감) · 사업개발(수익모델·파트너십) 제목·CTA 모두 상이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C. 개인화 4요소 (20점)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통과</w:t>
            </w:r>
          </w:p>
        </w:tc>
        <w:tc>
          <w:tcPr>
            <w:tcW w:type="dxa" w:w="504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맞춤 인사·상담 언급·소구점-제품 연결·단일 CTA 전 건 포함 (review_flag=Y는 일반화 인사로 인정)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D. 본문 품질·예외 처리 (30점)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통과</w:t>
            </w:r>
          </w:p>
        </w:tc>
        <w:tc>
          <w:tcPr>
            <w:tcW w:type="dxa" w:w="504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본문 250~400자, review_flag 정확 표기, 이메일 없는 리드 예외 처리 완료, CTA 1개 원칙 준수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E. 제출 형식 (10점)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통과</w:t>
            </w:r>
          </w:p>
        </w:tc>
        <w:tc>
          <w:tcPr>
            <w:tcW w:type="dxa" w:w="504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email_drafts.csv (lead_id, subject, body, review_flag) 저장 완료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F. decisions.md 작성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통과</w:t>
            </w:r>
          </w:p>
        </w:tc>
        <w:tc>
          <w:tcPr>
            <w:tcW w:type="dxa" w:w="504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직책 소구점 매핑·review_flag 기준·이메일 결측·중복 처리 4건 모두 기록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 w:val="0"/>
          <w:i w:val="0"/>
          <w:sz w:val="21"/>
        </w:rPr>
        <w:t>Basic 레벨 채점 기준(직책별 차별화 40 + 개인화 완성도 20 + 본문 품질·예외 처리 30 + 제출 형식 10 = 100점) 전 항목을 자체 점검 결과 충족한다.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A1A2E"/>
          <w:sz w:val="32"/>
        </w:rPr>
        <w:t>6. 재현 가능한 파이프라인 설계 (Standard)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6.1 파이프라인 구성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새 박람회 리드 CSV를 data/ 폴더에 교체 투입하면 아래 4단계 슬래시 커맨드로 동일 품질의 초안이 자동 재현된다.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1701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커맨드</w:t>
            </w:r>
          </w:p>
        </w:tc>
        <w:tc>
          <w:tcPr>
            <w:tcW w:type="dxa" w:w="6633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새 leads.csv 교체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data/ 폴더에 신규 박람회 리드 CSV 배치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/analyze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직책·기관유형·우선순위 분포, 이메일/상담메모 결측·모호, 완전 중복 점검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/insight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직책별 소구점·제품 연결·CTA 매핑, review_flag 기준 수립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/generate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리드별 이메일 초안 + review_flag 생성, output/email_drafts.csv 저장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/review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직책 차별화·개인화 4요소·본문 품질·예외 처리 자가 점검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(사람 검토)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review_flag=Y 리드 보강 후 실제 발송은 담당자가 수행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6.2 후속 운영 설계 근거 (마케팅·영업 관점)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발송은 사람이 최종 검토하므로, AI 초안은 '직책 분기 + 상담 내용 반영 + review_flag'까지만 책임진다. 상담 메모가 비었거나 모호한 리드는 자동 발송 대상에서 제외하고 review_flag=Y로 사람에게 넘겨, '기억 못 하는 회사' 인상을 주는 잘못된 자동 발송을 원천 차단한다. 골든타임(48시간) 안에 우선순위 '상' 리드부터 처리되도록 파이프라인을 정렬한다.</w:t>
      </w:r>
    </w:p>
    <w:p>
      <w:pPr>
        <w:spacing w:after="200"/>
      </w:pPr>
      <w:r>
        <w:rPr>
          <w:rFonts w:ascii="맑은 고딕" w:hAnsi="맑은 고딕" w:eastAsia="맑은 고딕"/>
          <w:b w:val="0"/>
          <w:i w:val="0"/>
          <w:sz w:val="21"/>
        </w:rPr>
        <w:t>직책별 소구점·CTA·우선순위 강도는 3.1~3.4절의 설계를 그대로 재사용하므로, 새 박람회마다 담당자가 매번 톤을 새로 설계할 필요 없이 커맨드 실행만으로 동일 기준이 적용된다. 이는 '리드 1명당 10~15분' 수작업 병목을 구조적으로 제거하는 재현성 확보 방안이다.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A1A2E"/>
          <w:sz w:val="32"/>
        </w:rPr>
        <w:t>7. 리드 기반 후속 캠페인 기획안 (Challenge)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7.1 세그먼트 우선순위 판단 기준 (본인 설계)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기준</w:t>
            </w:r>
          </w:p>
        </w:tc>
        <w:tc>
          <w:tcPr>
            <w:tcW w:type="dxa" w:w="332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가중치</w:t>
            </w:r>
          </w:p>
        </w:tc>
        <w:tc>
          <w:tcPr>
            <w:tcW w:type="dxa" w:w="332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세그먼트 규모 × 의향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40%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해당 세그먼트 리드 수 × 우선순위 '상' 비중. 클수록 후속 ROI가 높음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계약 임팩트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40%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기관 공급·파트너십 등 거래 규모. 단가·반복성이 큰 세그먼트 우대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골든타임 민감도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20%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48시간 내 식기 쉬운가. 데모·미팅 의향이 즉시성 높은 세그먼트 우대</w:t>
            </w:r>
          </w:p>
        </w:tc>
      </w:tr>
    </w:tbl>
    <w:p>
      <w:pPr>
        <w:spacing w:after="80"/>
      </w:pPr>
    </w:p>
    <w:p>
      <w:pPr>
        <w:spacing w:after="160"/>
        <w:ind w:left="227"/>
      </w:pPr>
      <w:r>
        <w:rPr>
          <w:rFonts w:ascii="맑은 고딕" w:hAnsi="맑은 고딕" w:eastAsia="맑은 고딕"/>
          <w:b w:val="0"/>
          <w:i/>
          <w:color w:val="6C757D"/>
          <w:sz w:val="19"/>
        </w:rPr>
        <w:t>리드를 세그먼트로 묶어 '어떤 묶음에 어떤 시퀀스를 먼저 돌릴지' 정하면, 담당자 1인의 제한된 시간을 임팩트가 큰 곳에 집중할 수 있다.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7.2 캠페인 01 — 에듀테크 팀장 연동·도입 데모 트랙 (우선순위 P0, 90점)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세그먼트 정의: org_type=에듀테크기업 &amp; title=팀장 &amp; follow_up_priority=상 (대회운영SaaS·콘텐츠안전필터 관심). 18명 중 '상' 비중이 가장 커 즉시 전환 가능성이 높은 풀이며, 연동·공수 절감 수치에 특히 민감하다.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근거 리드: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L022 한승우/클래스노트 — "자사 SaaS와 키즐콘 연동 난이도가 궁금, 개발 공수 최소화 중요"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L026 윤태경/스마트클래스 — "LMS와 API 연동되면 도입 긍정적"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L035 김태현/런잇 — "연동 공수와 도입 기간이 핵심"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후속 시퀀스: Day 0 연동 중심 개인화 초안 발송 → Day 2 미응답 시 도입 효과 수치 자료 발송 → Day 5 기술 도입 미팅 제안</w:t>
      </w:r>
    </w:p>
    <w:p>
      <w:pPr>
        <w:spacing w:after="200"/>
      </w:pPr>
      <w:r>
        <w:rPr>
          <w:rFonts w:ascii="맑은 고딕" w:hAnsi="맑은 고딕" w:eastAsia="맑은 고딕"/>
          <w:b w:val="0"/>
          <w:i w:val="0"/>
          <w:sz w:val="21"/>
        </w:rPr>
        <w:t>우선순위 산정: 규모×의향 40/40, 계약 임팩트 30/40, 골든타임 20/20 → 총점 90점(P0). 기대 효과: '상' 팀장 리드의 기술 도입 미팅 전환율 극대화.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7.3 캠페인 02 — 파트너십 BD 기관 공급·공동 마케팅 제안서 트랙 (우선순위 P1, 80점)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세그먼트 정의: title=사업개발 &amp; interest_feature=파트너십 (12명 전건). 채널 공급·공동 마케팅·기관 공급 계약 의향이 확인되며, 단건 단가는 크지만 협상 사이클이 길어 골든타임 민감도는 상대적으로 낮다.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근거 리드: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L039·L050 장민호/한국교육박람회사무국 — "참가 기관 공동 공급 파트너십, 수익 배분 논의" (중복 등록 자체가 강한 관심 신호)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L044 신동욱/러닝브릿지 — "회원사에 번들 제공, 수익 모델 구체화 요청"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L049 김선우/러닝네트웍스 — "가맹 학원 채널 공급, 수익 배분·독점 여부 논의"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후속 시퀀스: Day 0 파트너십 인사 + 제안서 송부 예고 → Day 3 수익 배분 모델 제안서 전달 → Day 7 사업개발 미팅 일정 협의</w:t>
      </w:r>
    </w:p>
    <w:p>
      <w:pPr>
        <w:spacing w:after="200"/>
      </w:pPr>
      <w:r>
        <w:rPr>
          <w:rFonts w:ascii="맑은 고딕" w:hAnsi="맑은 고딕" w:eastAsia="맑은 고딕"/>
          <w:b w:val="0"/>
          <w:i w:val="0"/>
          <w:sz w:val="21"/>
        </w:rPr>
        <w:t>우선순위 산정: 규모×의향 30/40, 계약 임팩트 40/40, 골든타임 10/20 → 총점 80점(P1). 계약 임팩트는 최고지만 협상 사이클이 길어 P0보다 후순위로 배치. 기대 효과: 채널/기관 공급 계약 파이프라인 확보.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7.4 후속 캠페인 로드맵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20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2835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캠페인</w:t>
            </w:r>
          </w:p>
        </w:tc>
        <w:tc>
          <w:tcPr>
            <w:tcW w:type="dxa" w:w="1984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핵심 근거 리드</w:t>
            </w:r>
          </w:p>
        </w:tc>
        <w:tc>
          <w:tcPr>
            <w:tcW w:type="dxa" w:w="1417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시작 시점</w:t>
            </w:r>
          </w:p>
        </w:tc>
        <w:tc>
          <w:tcPr>
            <w:tcW w:type="dxa" w:w="2891"/>
            <w:shd w:val="clear" w:color="auto" w:fill="4472C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기대 효과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P0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에듀테크 팀장 연동·도입 데모 트랙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L022 · L026 · L035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박람회 +0~5일</w:t>
            </w:r>
          </w:p>
        </w:tc>
        <w:tc>
          <w:tcPr>
            <w:tcW w:type="dxa" w:w="289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'상' 팀장 리드의 기술 도입 미팅 전환율 극대화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P1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파트너십 BD 제안서 트랙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L039 · L044 · L049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박람회 +0~7일</w:t>
            </w:r>
          </w:p>
        </w:tc>
        <w:tc>
          <w:tcPr>
            <w:tcW w:type="dxa" w:w="289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채널/기관 공급 계약 파이프라인 확보</w:t>
            </w:r>
          </w:p>
        </w:tc>
      </w:tr>
    </w:tbl>
    <w:p>
      <w:pPr>
        <w:spacing w:after="80"/>
      </w:pPr>
    </w:p>
    <w:p>
      <w:pPr>
        <w:spacing w:after="160"/>
        <w:ind w:left="227"/>
      </w:pPr>
      <w:r>
        <w:rPr>
          <w:rFonts w:ascii="맑은 고딕" w:hAnsi="맑은 고딕" w:eastAsia="맑은 고딕"/>
          <w:b w:val="0"/>
          <w:i/>
          <w:color w:val="6C757D"/>
          <w:sz w:val="19"/>
        </w:rPr>
        <w:t>원장 세그먼트(20명)는 무료 데모 신청 트랙으로 별도 운영한다. review_flag=Y 리드는 모든 트랙에서 사람 검토를 거친 후 합류한다.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A1A2E"/>
          <w:sz w:val="32"/>
        </w:rPr>
        <w:t>8. 주요 의사결정 로그</w:t>
      </w:r>
    </w:p>
    <w:p>
      <w:pPr>
        <w:pStyle w:val="Heading3"/>
      </w:pPr>
      <w:r>
        <w:rPr>
          <w:rFonts w:ascii="맑은 고딕" w:hAnsi="맑은 고딕" w:eastAsia="맑은 고딕"/>
          <w:b/>
          <w:i w:val="0"/>
          <w:color w:val="444444"/>
          <w:sz w:val="23"/>
        </w:rPr>
        <w:t>직책별 소구점·CTA 매핑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0"/>
        </w:rPr>
        <w:t>결정 내용: 원장=원생재능발굴/학부모만족/브랜딩→무료 데모 신청, 팀장=도입난이도/운영공수절감/연동→기술 도입 미팅, 사업개발=파트너십 수익모델/공동마케팅→파트너십 제안서 송부로 확정.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0"/>
        </w:rPr>
        <w:t>선택한 이유: company-info.md의 직책별 소구점 정의와 일치하며, industry-news.md 벤치마크상 직책 맞춤 소구점이 클릭률 +15%를 견인. 구매 의사결정 구조(원장=단독결정, 팀장=실무검토, 사업개발=계약구조설계)에도 부합.</w:t>
      </w:r>
    </w:p>
    <w:p>
      <w:pPr>
        <w:spacing w:after="200"/>
      </w:pPr>
      <w:r>
        <w:rPr>
          <w:rFonts w:ascii="맑은 고딕" w:hAnsi="맑은 고딕" w:eastAsia="맑은 고딕"/>
          <w:b w:val="0"/>
          <w:i w:val="0"/>
          <w:sz w:val="20"/>
        </w:rPr>
        <w:t>대안으로 고려했던 것: 전 직책 공통 CTA(예: '상담 신청') 단일화 — 직책별 니즈 차이가 반영되지 않아 폐기.</w:t>
      </w:r>
    </w:p>
    <w:p>
      <w:pPr>
        <w:pStyle w:val="Heading3"/>
      </w:pPr>
      <w:r>
        <w:rPr>
          <w:rFonts w:ascii="맑은 고딕" w:hAnsi="맑은 고딕" w:eastAsia="맑은 고딕"/>
          <w:b/>
          <w:i w:val="0"/>
          <w:color w:val="444444"/>
          <w:sz w:val="23"/>
        </w:rPr>
        <w:t>review_flag 판단 기준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0"/>
        </w:rPr>
        <w:t>결정 내용: consultation_note가 공란/"상담 메모 없음"/구체적 니즈가 드러나지 않는 모호한 문장인 경우만 Y. 적용 대상: L012, L015, L033, L046.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0"/>
        </w:rPr>
        <w:t>선택한 이유: 상담 메모 결측·모호 리드는 AI가 일반화된 초안만 만들고 사람이 보강 후 발송하는 human-in-the-loop 워크플로가 업계 표준. 무리하게 내용을 지어내면 신뢰를 잃을 위험.</w:t>
      </w:r>
    </w:p>
    <w:p>
      <w:pPr>
        <w:spacing w:after="200"/>
      </w:pPr>
      <w:r>
        <w:rPr>
          <w:rFonts w:ascii="맑은 고딕" w:hAnsi="맑은 고딕" w:eastAsia="맑은 고딕"/>
          <w:b w:val="0"/>
          <w:i w:val="0"/>
          <w:sz w:val="20"/>
        </w:rPr>
        <w:t>대안으로 고려했던 것: follow_up_priority가 '하'인 리드까지 자동으로 Y 처리 — 우선순위와 상담 품질은 별개 축이라 판단해 폐기.</w:t>
      </w:r>
    </w:p>
    <w:p>
      <w:pPr>
        <w:pStyle w:val="Heading3"/>
      </w:pPr>
      <w:r>
        <w:rPr>
          <w:rFonts w:ascii="맑은 고딕" w:hAnsi="맑은 고딕" w:eastAsia="맑은 고딕"/>
          <w:b/>
          <w:i w:val="0"/>
          <w:color w:val="444444"/>
          <w:sz w:val="23"/>
        </w:rPr>
        <w:t>이메일 결측 리드 처리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0"/>
        </w:rPr>
        <w:t>결정 내용: L009(류현우/에듀빌영재교육원)는 이메일이 없어 email_drafts.csv에 실제 발송용 이메일 대신 후속 액션 메모 행(review_flag=Y)으로 대체.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0"/>
        </w:rPr>
        <w:t>선택한 이유: 이메일 없는 리드에게 발송 시도 금지 원칙에 따름. follow_up_priority=중 기준 대체 채널(전화/방문) 후속과 이메일 재확보를 권장.</w:t>
      </w:r>
    </w:p>
    <w:p>
      <w:pPr>
        <w:spacing w:after="200"/>
      </w:pPr>
      <w:r>
        <w:rPr>
          <w:rFonts w:ascii="맑은 고딕" w:hAnsi="맑은 고딕" w:eastAsia="맑은 고딕"/>
          <w:b w:val="0"/>
          <w:i w:val="0"/>
          <w:sz w:val="20"/>
        </w:rPr>
        <w:t>대안으로 고려했던 것: 해당 행을 CSV에서 완전히 제외 — 제출물에서 예외 처리 흔적이 사라져 채점 기준(예외 처리) 충족이 어려워 폐기.</w:t>
      </w:r>
    </w:p>
    <w:p>
      <w:pPr>
        <w:pStyle w:val="Heading3"/>
      </w:pPr>
      <w:r>
        <w:rPr>
          <w:rFonts w:ascii="맑은 고딕" w:hAnsi="맑은 고딕" w:eastAsia="맑은 고딕"/>
          <w:b/>
          <w:i w:val="0"/>
          <w:color w:val="444444"/>
          <w:sz w:val="23"/>
        </w:rPr>
        <w:t>중복 리드 처리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0"/>
        </w:rPr>
        <w:t>결정 내용: L039와 L050(장민호/한국교육박람회사무국)은 name·organization·consultation_note가 완전 동일한 중복 리드로 판단. L039를 정본으로 생성, L050은 [중복 제외] 표기.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0"/>
        </w:rPr>
        <w:t>선택한 이유: 동일 인물에게 두 번 발송되는 것을 방지. lead_id는 다르지만 원본 데이터 중복 입력으로 판단.</w:t>
      </w:r>
    </w:p>
    <w:p>
      <w:pPr>
        <w:spacing w:after="200"/>
      </w:pPr>
      <w:r>
        <w:rPr>
          <w:rFonts w:ascii="맑은 고딕" w:hAnsi="맑은 고딕" w:eastAsia="맑은 고딕"/>
          <w:b w:val="0"/>
          <w:i w:val="0"/>
          <w:sz w:val="20"/>
        </w:rPr>
        <w:t>대안으로 고려했던 것: L050도 동일한 이메일 내용을 복제해서 채워넣기 — 실무에서는 이중 발송 위험이 있어 폐기.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A1A2E"/>
          <w:sz w:val="32"/>
        </w:rPr>
        <w:t>9. 제약 조건 및 제외 범위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9.1 사용 도구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Claude Code(터미널) 또는 Cowork(채팅)만 사용, 별도 API 키 없이 대화 내에서 직접 초안 생성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2F5496"/>
          <w:sz w:val="26"/>
        </w:rPr>
        <w:t>9.2 제외 범위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이메일 실제 발송 (SMTP·Gmail API 연동 금지) — 발송은 사람이 검토 후 진행, 이 기획의 범위는 초안 생성까지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CRM 연동 (Salesforce·HubSpot 등)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다국어 이메일 — 한국어만 지원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리드 스코어링 — follow_up_priority(상/중/하)는 주어진 입력값으로만 사용, 직접 점수 산출 금지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대시보드·웹 UI 구현 — 제공된 leads_sample.csv만 사용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A1A2E"/>
          <w:sz w:val="32"/>
        </w:rPr>
        <w:t>10. 결론 및 다음 단계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본 기획안은 박람회 리드 50건을 직책별로 분기해 개인화 이메일 초안을 자동 생성하는 Basic 단계, 새 리드 CSV에도 동일 품질로 재현되는 파이프라인을 설계한 Standard 단계, 리드 패턴에 기반한 후속 캠페인 기획을 제시한 Challenge 단계를 모두 포함한다.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1"/>
        </w:rPr>
        <w:t>다음 단계 제안: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output/email_drafts.csv의 review_flag=Y 리드(L009·L012·L015·L033·L046) 5건을 담당자가 보강 후 발송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우선순위 '상'(21건)부터 48시간 골든타임 내 발송을 우선 처리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P0 캠페인(에듀테크 팀장 연동 트랙)과 P1 캠페인(파트너십 BD 트랙)을 이번 주 내 순차 가동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다음 박람회(에듀플러스위크 차기 회차 등) 리드 확보 시 /analyze → /insight → /generate → /review 파이프라인을 그대로 재사용해 후속 이메일을 자동 생성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