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79C205" w14:textId="1ED1943E" w:rsidR="008D5F2B" w:rsidRPr="008D5F2B" w:rsidRDefault="008D5F2B" w:rsidP="008D5F2B">
      <w:pPr>
        <w:rPr>
          <w:rFonts w:ascii="Times New Roman" w:hAnsi="Times New Roman" w:cs="Times New Roman"/>
          <w:b/>
        </w:rPr>
      </w:pPr>
      <w:bookmarkStart w:id="0" w:name="_GoBack"/>
      <w:r w:rsidRPr="00114DF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8E2585B" wp14:editId="298C1E90">
            <wp:simplePos x="0" y="0"/>
            <wp:positionH relativeFrom="column">
              <wp:posOffset>2600325</wp:posOffset>
            </wp:positionH>
            <wp:positionV relativeFrom="paragraph">
              <wp:posOffset>-466725</wp:posOffset>
            </wp:positionV>
            <wp:extent cx="1143000" cy="1143000"/>
            <wp:effectExtent l="0" t="0" r="0" b="0"/>
            <wp:wrapNone/>
            <wp:docPr id="1535636969" name="Picture 6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36969" name="Picture 6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4DF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E6444A4" wp14:editId="6468B902">
            <wp:simplePos x="0" y="0"/>
            <wp:positionH relativeFrom="margin">
              <wp:posOffset>3743325</wp:posOffset>
            </wp:positionH>
            <wp:positionV relativeFrom="paragraph">
              <wp:posOffset>-485775</wp:posOffset>
            </wp:positionV>
            <wp:extent cx="1133475" cy="1133475"/>
            <wp:effectExtent l="0" t="0" r="0" b="9525"/>
            <wp:wrapNone/>
            <wp:docPr id="1671376622" name="Picture 5" descr="A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6622" name="Picture 5" descr="A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4DF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7AA4084" wp14:editId="1357C779">
            <wp:simplePos x="0" y="0"/>
            <wp:positionH relativeFrom="margin">
              <wp:posOffset>4905375</wp:posOffset>
            </wp:positionH>
            <wp:positionV relativeFrom="paragraph">
              <wp:posOffset>-466090</wp:posOffset>
            </wp:positionV>
            <wp:extent cx="1143000" cy="1143000"/>
            <wp:effectExtent l="0" t="0" r="0" b="0"/>
            <wp:wrapNone/>
            <wp:docPr id="291513555" name="Picture 4" descr="A circular white circle with a colorful clou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13555" name="Picture 4" descr="A circular white circle with a colorful cloud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5F2B">
        <w:rPr>
          <w:rFonts w:ascii="Times New Roman" w:hAnsi="Times New Roman" w:cs="Times New Roman"/>
          <w:b/>
        </w:rPr>
        <w:t>Senior Data Engineer</w:t>
      </w:r>
    </w:p>
    <w:p w14:paraId="4F153140" w14:textId="1A99FEEA" w:rsidR="008D5F2B" w:rsidRPr="008D5F2B" w:rsidRDefault="008D5F2B" w:rsidP="00F9044A">
      <w:pPr>
        <w:spacing w:line="240" w:lineRule="auto"/>
        <w:rPr>
          <w:rFonts w:ascii="Times New Roman" w:hAnsi="Times New Roman" w:cs="Times New Roman"/>
          <w:b/>
        </w:rPr>
      </w:pPr>
      <w:r w:rsidRPr="008D5F2B">
        <w:rPr>
          <w:rFonts w:ascii="Times New Roman" w:hAnsi="Times New Roman" w:cs="Times New Roman"/>
          <w:b/>
        </w:rPr>
        <w:t xml:space="preserve">Name: </w:t>
      </w:r>
      <w:r w:rsidR="005B1E57" w:rsidRPr="00114DF7">
        <w:rPr>
          <w:rFonts w:ascii="Times New Roman" w:hAnsi="Times New Roman" w:cs="Times New Roman"/>
          <w:b/>
        </w:rPr>
        <w:t>Mahammad Fareed Shaik</w:t>
      </w:r>
    </w:p>
    <w:p w14:paraId="7B0F52C4" w14:textId="384199F9" w:rsidR="008D5F2B" w:rsidRPr="008D5F2B" w:rsidRDefault="008D5F2B" w:rsidP="00F9044A">
      <w:pPr>
        <w:spacing w:line="240" w:lineRule="auto"/>
        <w:rPr>
          <w:rFonts w:ascii="Times New Roman" w:hAnsi="Times New Roman" w:cs="Times New Roman"/>
          <w:b/>
        </w:rPr>
      </w:pPr>
      <w:r w:rsidRPr="008D5F2B">
        <w:rPr>
          <w:rFonts w:ascii="Times New Roman" w:hAnsi="Times New Roman" w:cs="Times New Roman"/>
          <w:b/>
        </w:rPr>
        <w:t xml:space="preserve">Phone: +1 </w:t>
      </w:r>
      <w:r w:rsidR="005E4B70" w:rsidRPr="00114DF7">
        <w:rPr>
          <w:rFonts w:ascii="Times New Roman" w:hAnsi="Times New Roman" w:cs="Times New Roman"/>
          <w:b/>
        </w:rPr>
        <w:t>314279</w:t>
      </w:r>
      <w:r w:rsidR="005B1E57" w:rsidRPr="00114DF7">
        <w:rPr>
          <w:rFonts w:ascii="Times New Roman" w:hAnsi="Times New Roman" w:cs="Times New Roman"/>
          <w:b/>
        </w:rPr>
        <w:t>9720</w:t>
      </w:r>
    </w:p>
    <w:p w14:paraId="15E72656" w14:textId="078FB5AB" w:rsidR="008D5F2B" w:rsidRPr="008D5F2B" w:rsidRDefault="008D5F2B" w:rsidP="00F9044A">
      <w:pPr>
        <w:spacing w:line="240" w:lineRule="auto"/>
        <w:rPr>
          <w:rFonts w:ascii="Times New Roman" w:hAnsi="Times New Roman" w:cs="Times New Roman"/>
          <w:b/>
        </w:rPr>
      </w:pPr>
      <w:r w:rsidRPr="008D5F2B">
        <w:rPr>
          <w:rFonts w:ascii="Times New Roman" w:hAnsi="Times New Roman" w:cs="Times New Roman"/>
          <w:b/>
        </w:rPr>
        <w:t xml:space="preserve">E-mail: </w:t>
      </w:r>
      <w:r w:rsidR="00983830" w:rsidRPr="00114DF7">
        <w:rPr>
          <w:rFonts w:ascii="Times New Roman" w:hAnsi="Times New Roman" w:cs="Times New Roman"/>
          <w:b/>
        </w:rPr>
        <w:t>mails.fareed</w:t>
      </w:r>
      <w:r w:rsidR="007A7C84" w:rsidRPr="00114DF7">
        <w:rPr>
          <w:rFonts w:ascii="Times New Roman" w:hAnsi="Times New Roman" w:cs="Times New Roman"/>
          <w:b/>
        </w:rPr>
        <w:t>.shaik@gmail.com</w:t>
      </w:r>
    </w:p>
    <w:p w14:paraId="2B218B09" w14:textId="6F82616D" w:rsidR="00BD1778" w:rsidRPr="00114DF7" w:rsidRDefault="00BD1778" w:rsidP="00F611E3">
      <w:pPr>
        <w:spacing w:line="240" w:lineRule="auto"/>
        <w:rPr>
          <w:rFonts w:ascii="Times New Roman" w:hAnsi="Times New Roman" w:cs="Times New Roman"/>
          <w:b/>
          <w:lang w:val="de-DE"/>
        </w:rPr>
      </w:pPr>
      <w:r w:rsidRPr="00114DF7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inline distT="0" distB="0" distL="0" distR="0" wp14:anchorId="5B94BF80" wp14:editId="1EB8FEA5">
                <wp:extent cx="6089650" cy="19050"/>
                <wp:effectExtent l="0" t="0" r="25400" b="19050"/>
                <wp:docPr id="50824998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9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45705AB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9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QL0ngEAAIwDAAAOAAAAZHJzL2Uyb0RvYy54bWysU8tu2zAQvBfIPxC8x5IM1EgEyzkkSC5F&#10;G6TtBzDU0iJCcgmSteS/z5K25aINcghyWfGxM7szXK1vJmvYDkLU6DreLGrOwEnstdt2/Pev+8sr&#10;zmISrhcGHXR8D5HfbC6+rEffwhIHND0ERiQutqPv+JCSb6sqygGsiAv04OhSYbAi0TZsqz6Ikdit&#10;qZZ1vapGDL0PKCFGOr07XPJN4VcKZPqhVITETMept1RiKPE5x2qzFu02CD9oeWxDfKALK7SjojPV&#10;nUiC/Qn6PyqrZcCIKi0k2gqV0hKKBlLT1P+o+TkID0ULmRP9bFP8PFr5fXfrHgPZMPrYRv8YsopJ&#10;BZu/1B+biln72SyYEpN0uKqvrldfyVNJd811TUtiqc5gH2J6ALQsLzputMtaRCt232I6pJ5SCHcu&#10;X1ZpbyAnG/cEiumeCi4LukwG3JrAdoLetH9pjmVLZoYobcwMqt8HHXMzDMq0zMDmfeCcXSqiSzPQ&#10;aofhLXCaTq2qQ/5J9UFrlv2M/b48RrGDnrwYehzPPFN/7wv8/BNtXgEAAP//AwBQSwMEFAAGAAgA&#10;AAAhAHK84jrXAAAAAwEAAA8AAABkcnMvZG93bnJldi54bWxMj8FOwzAQRO9I/IO1SFwQdaCC0hCn&#10;ipD6AbQcOG7jJY5qr0PspuHvWbjAZaTRrGbeVps5eDXRmPrIBu4WBSjiNtqeOwNv++3tE6iUkS36&#10;yGTgixJs6suLCksbz/xK0y53Sko4lWjA5TyUWqfWUcC0iAOxZB9xDJjFjp22I56lPHh9XxSPOmDP&#10;suBwoBdH7XF3Cgb27yuy7sY3E342lrvlsd+uCmOur+bmGVSmOf8dww++oEMtTId4YpuUNyCP5F+V&#10;bP2wFnswsCxA15X+z15/AwAA//8DAFBLAQItABQABgAIAAAAIQC2gziS/gAAAOEBAAATAAAAAAAA&#10;AAAAAAAAAAAAAABbQ29udGVudF9UeXBlc10ueG1sUEsBAi0AFAAGAAgAAAAhADj9If/WAAAAlAEA&#10;AAsAAAAAAAAAAAAAAAAALwEAAF9yZWxzLy5yZWxzUEsBAi0AFAAGAAgAAAAhAHt5AvSeAQAAjAMA&#10;AA4AAAAAAAAAAAAAAAAALgIAAGRycy9lMm9Eb2MueG1sUEsBAi0AFAAGAAgAAAAhAHK84jrXAAAA&#10;AwEAAA8AAAAAAAAAAAAAAAAA+AMAAGRycy9kb3ducmV2LnhtbFBLBQYAAAAABAAEAPMAAAD8BAAA&#10;AAA=&#10;" strokecolor="black [3200]" strokeweight="1pt">
                <v:stroke joinstyle="miter"/>
                <w10:anchorlock/>
              </v:line>
            </w:pict>
          </mc:Fallback>
        </mc:AlternateContent>
      </w:r>
    </w:p>
    <w:p w14:paraId="18F25B55" w14:textId="77777777" w:rsidR="00E00B46" w:rsidRDefault="00F53B5E" w:rsidP="00E00B4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60426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Professional Summary:</w:t>
      </w:r>
    </w:p>
    <w:p w14:paraId="0882C92F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10+ years of experience designing and implementing secure, scalable, and high-performance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Azure-based and hybrid cloud data architectures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for clients in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Finance, Healthcare, and Telecom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domains.</w:t>
      </w:r>
    </w:p>
    <w:p w14:paraId="7626EAA0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Expertise in building and managing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cloud-native and hybrid data platforms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using relational, columnar, and distributed databases including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Azure Synapse Analytics, Snowflake, PostgreSQL, and Azure SQL Database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.</w:t>
      </w:r>
    </w:p>
    <w:p w14:paraId="4375E798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Designed robust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OLTP and OLAP solutions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using normalized (3NF) and dimensional (Star/Snowflake) modeling techniques, supporting both transactional integrity and analytical efficiency.</w:t>
      </w:r>
    </w:p>
    <w:p w14:paraId="17E0E7AB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Implemented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lakehouse</w:t>
      </w:r>
      <w:proofErr w:type="spellEnd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 architectures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using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Delta Lake, Azure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Databricks</w:t>
      </w:r>
      <w:proofErr w:type="spellEnd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, and Apache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Hudi</w:t>
      </w:r>
      <w:proofErr w:type="spellEnd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, enabling scalable compute-storage separation for batch and streaming analytics.</w:t>
      </w:r>
    </w:p>
    <w:p w14:paraId="545AFB07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Built reusable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ETL/ELT pipelines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using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PySpark</w:t>
      </w:r>
      <w:proofErr w:type="spellEnd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, SQL, and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dbt</w:t>
      </w:r>
      <w:proofErr w:type="spellEnd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, enabling modular data processing, observability (</w:t>
      </w:r>
      <w:proofErr w:type="spellStart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dbt</w:t>
      </w:r>
      <w:proofErr w:type="spellEnd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tests, Great Expectations), and lineage tracking.</w:t>
      </w:r>
    </w:p>
    <w:p w14:paraId="13DF9D6D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Orchestrated batch and streaming ingestion pipelines using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Azure Event Hubs, Kafka,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Flink</w:t>
      </w:r>
      <w:proofErr w:type="spellEnd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, and Kinesis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, feeding real-time data into scalable warehouse systems.</w:t>
      </w:r>
    </w:p>
    <w:p w14:paraId="28736878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Automated ingestion and transformation workflows using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Azure Data Factory,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Databricks</w:t>
      </w:r>
      <w:proofErr w:type="spellEnd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, Apache Airflow, and AWS Glue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.</w:t>
      </w:r>
    </w:p>
    <w:p w14:paraId="3A50AEB6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Developed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CI/CD pipelines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using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Terraform, Azure DevOps, GitHub Actions, and Jenkins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to automate infrastructure provisioning, database deployment, and schema migrations.</w:t>
      </w:r>
    </w:p>
    <w:p w14:paraId="620B71BA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Enforced robust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data governance practices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using IAM,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Azure Purview, DLP tools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, VPC, Azure Key Vault, and Lake Formation to ensure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HIPAA, GDPR, CCPA, and SOC2 compliance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.</w:t>
      </w:r>
    </w:p>
    <w:p w14:paraId="76AAC804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Created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data quality frameworks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within data pipelines using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Great Expectations, AWS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Deequ</w:t>
      </w:r>
      <w:proofErr w:type="spellEnd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, and custom SQL-based validation rules.</w:t>
      </w:r>
    </w:p>
    <w:p w14:paraId="6BC35A9F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Designed and optimized analytical workloads on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Azure Synapse, Snowflake, Redshift, and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BigQuery</w:t>
      </w:r>
      <w:proofErr w:type="spellEnd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using clustering, partitioning, and materialized views.</w:t>
      </w:r>
    </w:p>
    <w:p w14:paraId="114752CC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Integrated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ML workloads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into data pipelines using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Snowflake ML, Azure ML,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SageMaker</w:t>
      </w:r>
      <w:proofErr w:type="spellEnd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, and Vertex AI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, enabling in-database feature engineering and model scoring.</w:t>
      </w:r>
    </w:p>
    <w:p w14:paraId="4BCEBED3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Built interactive dashboards and operational reports connected to databases using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Power BI, Tableau, and Looker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.</w:t>
      </w:r>
    </w:p>
    <w:p w14:paraId="30838970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Architected and deployed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data products following Data Mesh principles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, supporting domain ownership, discoverability, and schema versioning across shared platforms.</w:t>
      </w:r>
    </w:p>
    <w:p w14:paraId="13329749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Skilled in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SQL, Python, Bash, PowerShell, and Terraform scripting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for database automation, monitoring, and infrastructure-as-code practices.</w:t>
      </w:r>
    </w:p>
    <w:p w14:paraId="0AC9786A" w14:textId="77777777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Collaborated with QA teams to resolve production issues using 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Azure Monitor,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Datadog</w:t>
      </w:r>
      <w:proofErr w:type="spellEnd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 APM traces, and logs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.</w:t>
      </w:r>
    </w:p>
    <w:p w14:paraId="3849C9EA" w14:textId="6EF6BD4F" w:rsidR="00E00B46" w:rsidRPr="00E00B46" w:rsidRDefault="00E00B46" w:rsidP="00E00B4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</w:pP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Promoted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DevSecOps</w:t>
      </w:r>
      <w:proofErr w:type="spellEnd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 and </w:t>
      </w:r>
      <w:proofErr w:type="spellStart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GitOps</w:t>
      </w:r>
      <w:proofErr w:type="spellEnd"/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 xml:space="preserve"> methodologies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using containerized workloads (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Docker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), Kubernetes-based deployments (</w:t>
      </w:r>
      <w:r w:rsidRPr="00E00B46">
        <w:rPr>
          <w:rFonts w:ascii="Times New Roman" w:eastAsia="Times New Roman" w:hAnsi="Times New Roman" w:cs="Times New Roman"/>
          <w:bCs/>
          <w:kern w:val="0"/>
          <w:sz w:val="22"/>
          <w14:ligatures w14:val="none"/>
        </w:rPr>
        <w:t>AKS, EKS, GKE</w:t>
      </w:r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), and security scanners like </w:t>
      </w:r>
      <w:proofErr w:type="spellStart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Trivy</w:t>
      </w:r>
      <w:proofErr w:type="spellEnd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 xml:space="preserve"> and </w:t>
      </w:r>
      <w:proofErr w:type="spellStart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SonarQube</w:t>
      </w:r>
      <w:proofErr w:type="spellEnd"/>
      <w:r w:rsidRPr="00E00B46">
        <w:rPr>
          <w:rFonts w:ascii="Times New Roman" w:eastAsia="Times New Roman" w:hAnsi="Times New Roman" w:cs="Times New Roman"/>
          <w:kern w:val="0"/>
          <w:sz w:val="22"/>
          <w14:ligatures w14:val="none"/>
        </w:rPr>
        <w:t>.</w:t>
      </w:r>
    </w:p>
    <w:p w14:paraId="2D64F71E" w14:textId="77777777" w:rsidR="0068171B" w:rsidRPr="0068171B" w:rsidRDefault="0068171B" w:rsidP="0068171B">
      <w:pPr>
        <w:pStyle w:val="NoSpacing"/>
        <w:ind w:left="360"/>
        <w:jc w:val="both"/>
        <w:rPr>
          <w:rFonts w:ascii="Times New Roman" w:hAnsi="Times New Roman" w:cs="Times New Roman"/>
          <w:color w:val="000000" w:themeColor="text1"/>
          <w:lang w:val="en-IN"/>
        </w:rPr>
      </w:pPr>
    </w:p>
    <w:p w14:paraId="7E51593D" w14:textId="77777777" w:rsidR="00C267C7" w:rsidRDefault="00C267C7" w:rsidP="00626B9B">
      <w:pPr>
        <w:pStyle w:val="NoSpacing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</w:p>
    <w:p w14:paraId="638E0A90" w14:textId="77777777" w:rsidR="000B7422" w:rsidRDefault="000B7422" w:rsidP="00626B9B">
      <w:pPr>
        <w:pStyle w:val="NoSpacing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</w:p>
    <w:p w14:paraId="4616614B" w14:textId="7040BAF6" w:rsidR="00626B9B" w:rsidRPr="00E60426" w:rsidRDefault="00626B9B" w:rsidP="00626B9B">
      <w:pPr>
        <w:pStyle w:val="NoSpacing"/>
        <w:jc w:val="both"/>
        <w:rPr>
          <w:rFonts w:ascii="Times New Roman" w:eastAsia="Times New Roman" w:hAnsi="Times New Roman" w:cs="Times New Roman"/>
          <w:color w:val="000000" w:themeColor="text1"/>
          <w:lang w:val="en-GB"/>
        </w:rPr>
      </w:pPr>
      <w:r w:rsidRPr="00E60426"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  <w:t>Technical Skills:</w:t>
      </w:r>
    </w:p>
    <w:p w14:paraId="639F427A" w14:textId="77777777" w:rsidR="00626B9B" w:rsidRPr="00E60426" w:rsidRDefault="00626B9B" w:rsidP="00626B9B">
      <w:pPr>
        <w:pStyle w:val="NoSpacing"/>
        <w:ind w:left="36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en-GB"/>
        </w:rPr>
      </w:pPr>
    </w:p>
    <w:tbl>
      <w:tblPr>
        <w:tblW w:w="11250" w:type="dxa"/>
        <w:tblCellSpacing w:w="15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6480"/>
      </w:tblGrid>
      <w:tr w:rsidR="00E00B46" w:rsidRPr="00E60426" w14:paraId="110F7088" w14:textId="77777777" w:rsidTr="004E22B9">
        <w:trPr>
          <w:tblHeader/>
          <w:tblCellSpacing w:w="15" w:type="dxa"/>
        </w:trPr>
        <w:tc>
          <w:tcPr>
            <w:tcW w:w="4725" w:type="dxa"/>
            <w:vAlign w:val="center"/>
            <w:hideMark/>
          </w:tcPr>
          <w:p w14:paraId="6FC6200E" w14:textId="0D63A3A2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6435" w:type="dxa"/>
            <w:vAlign w:val="center"/>
            <w:hideMark/>
          </w:tcPr>
          <w:p w14:paraId="1EC89BD8" w14:textId="273B7267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  <w:b/>
                <w:bCs/>
              </w:rPr>
              <w:t>Skills</w:t>
            </w:r>
          </w:p>
        </w:tc>
      </w:tr>
      <w:tr w:rsidR="00E00B46" w:rsidRPr="00E60426" w14:paraId="1CAE5A81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185CDAB0" w14:textId="60D118C9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Programming Languages &amp; Data Science</w:t>
            </w:r>
          </w:p>
        </w:tc>
        <w:tc>
          <w:tcPr>
            <w:tcW w:w="6435" w:type="dxa"/>
            <w:vAlign w:val="center"/>
            <w:hideMark/>
          </w:tcPr>
          <w:p w14:paraId="3D3E5E24" w14:textId="25249D9B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</w:rPr>
              <w:t xml:space="preserve">Python 3.6/3.9 (Pandas,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NumPy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SciPy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Jupyter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 Notebook), SQL, T-SQL, PL/SQL,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PySpark</w:t>
            </w:r>
            <w:proofErr w:type="spellEnd"/>
            <w:r w:rsidRPr="00E00B46">
              <w:rPr>
                <w:rFonts w:ascii="Times New Roman" w:hAnsi="Times New Roman" w:cs="Times New Roman"/>
              </w:rPr>
              <w:t>, PowerShell 5.x, Bash, Java</w:t>
            </w:r>
          </w:p>
        </w:tc>
      </w:tr>
      <w:tr w:rsidR="00E00B46" w:rsidRPr="00E60426" w14:paraId="0BAE4002" w14:textId="77777777" w:rsidTr="004E22B9">
        <w:trPr>
          <w:tblCellSpacing w:w="15" w:type="dxa"/>
        </w:trPr>
        <w:tc>
          <w:tcPr>
            <w:tcW w:w="4725" w:type="dxa"/>
            <w:vAlign w:val="center"/>
          </w:tcPr>
          <w:p w14:paraId="67D2CF04" w14:textId="22E2D99D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Databases &amp; Tools</w:t>
            </w:r>
          </w:p>
        </w:tc>
        <w:tc>
          <w:tcPr>
            <w:tcW w:w="6435" w:type="dxa"/>
            <w:vAlign w:val="center"/>
          </w:tcPr>
          <w:p w14:paraId="1D5CC996" w14:textId="1FF72694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hAnsi="Times New Roman" w:cs="Times New Roman"/>
              </w:rPr>
            </w:pPr>
            <w:r w:rsidRPr="00E00B46">
              <w:rPr>
                <w:rFonts w:ascii="Times New Roman" w:hAnsi="Times New Roman" w:cs="Times New Roman"/>
              </w:rPr>
              <w:t>Snowflake (7.x), Azure SQL Database, Azure Synapse Analytics, SQL Server, PostgreSQL, Oracle 19c, MySQL, IBM DB2 LUW, DB2 UDB, DB2 Control Center, Data Studio, db2diag, db2pd</w:t>
            </w:r>
          </w:p>
        </w:tc>
      </w:tr>
      <w:tr w:rsidR="00E00B46" w:rsidRPr="00E60426" w14:paraId="08AC7DBB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36DA4F44" w14:textId="121F82B6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Cloud Platforms &amp; Data Services</w:t>
            </w:r>
          </w:p>
        </w:tc>
        <w:tc>
          <w:tcPr>
            <w:tcW w:w="6435" w:type="dxa"/>
            <w:vAlign w:val="center"/>
            <w:hideMark/>
          </w:tcPr>
          <w:p w14:paraId="701FA291" w14:textId="6389DD90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</w:t>
            </w:r>
            <w:r w:rsidRPr="00E00B46">
              <w:rPr>
                <w:rFonts w:ascii="Times New Roman" w:hAnsi="Times New Roman" w:cs="Times New Roman"/>
              </w:rPr>
              <w:t xml:space="preserve"> (Data Factory, Synapse Analytics, Blob Storage, Data Lake, Key Vault, Purview, Event Hubs, Functions,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Databricks</w:t>
            </w:r>
            <w:proofErr w:type="spellEnd"/>
            <w:r w:rsidRPr="00E00B46">
              <w:rPr>
                <w:rFonts w:ascii="Times New Roman" w:hAnsi="Times New Roman" w:cs="Times New Roman"/>
              </w:rPr>
              <w:t>), AWS (Glue, Redshift, S3, Lambda, EMR), GCP (</w:t>
            </w:r>
            <w:proofErr w:type="spellStart"/>
            <w:r w:rsidRPr="00E00B46">
              <w:rPr>
                <w:rFonts w:ascii="Times New Roman" w:hAnsi="Times New Roman" w:cs="Times New Roman"/>
              </w:rPr>
              <w:t>BigQuery</w:t>
            </w:r>
            <w:proofErr w:type="spellEnd"/>
            <w:r w:rsidRPr="00E00B46">
              <w:rPr>
                <w:rFonts w:ascii="Times New Roman" w:hAnsi="Times New Roman" w:cs="Times New Roman"/>
              </w:rPr>
              <w:t>, Dataflow, GCS, Pub/Sub)</w:t>
            </w:r>
          </w:p>
        </w:tc>
      </w:tr>
      <w:tr w:rsidR="00E00B46" w:rsidRPr="00E60426" w14:paraId="78BEF11E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5C601585" w14:textId="65A0A137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ETL &amp; Data Integration</w:t>
            </w:r>
          </w:p>
        </w:tc>
        <w:tc>
          <w:tcPr>
            <w:tcW w:w="6435" w:type="dxa"/>
            <w:vAlign w:val="center"/>
            <w:hideMark/>
          </w:tcPr>
          <w:p w14:paraId="6D267E0F" w14:textId="19DE0D0B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</w:rPr>
              <w:t xml:space="preserve">Python,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PySpark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dbt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 Data Factory</w:t>
            </w:r>
            <w:r w:rsidRPr="00E00B46">
              <w:rPr>
                <w:rFonts w:ascii="Times New Roman" w:hAnsi="Times New Roman" w:cs="Times New Roman"/>
              </w:rPr>
              <w:t xml:space="preserve">, AWS Glue, GCP Dataflow, Apache </w:t>
            </w:r>
            <w:proofErr w:type="spellStart"/>
            <w:r w:rsidRPr="00E00B46">
              <w:rPr>
                <w:rFonts w:ascii="Times New Roman" w:hAnsi="Times New Roman" w:cs="Times New Roman"/>
              </w:rPr>
              <w:t>NiFi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Talend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Fivetran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Informatica</w:t>
            </w:r>
            <w:proofErr w:type="spellEnd"/>
          </w:p>
        </w:tc>
      </w:tr>
      <w:tr w:rsidR="00E00B46" w:rsidRPr="00E60426" w14:paraId="51934210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50350CD9" w14:textId="02D8797F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Data Processing &amp; Orchestration</w:t>
            </w:r>
          </w:p>
        </w:tc>
        <w:tc>
          <w:tcPr>
            <w:tcW w:w="6435" w:type="dxa"/>
            <w:vAlign w:val="center"/>
            <w:hideMark/>
          </w:tcPr>
          <w:p w14:paraId="1E3AD1E7" w14:textId="7D29E631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</w:rPr>
              <w:t xml:space="preserve">Apache Spark (3.x), Kafka, Airflow, Jenkins,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 Functions</w:t>
            </w:r>
            <w:r w:rsidRPr="00E00B46">
              <w:rPr>
                <w:rFonts w:ascii="Times New Roman" w:hAnsi="Times New Roman" w:cs="Times New Roman"/>
              </w:rPr>
              <w:t xml:space="preserve">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 Synapse Pipelines</w:t>
            </w:r>
            <w:r w:rsidRPr="00E00B46">
              <w:rPr>
                <w:rFonts w:ascii="Times New Roman" w:hAnsi="Times New Roman" w:cs="Times New Roman"/>
              </w:rPr>
              <w:t>, AWS Lambda, Google Composer</w:t>
            </w:r>
          </w:p>
        </w:tc>
      </w:tr>
      <w:tr w:rsidR="00E00B46" w:rsidRPr="00E60426" w14:paraId="41A6B582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195A5407" w14:textId="45AA60BC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Data Warehousing &amp; Management</w:t>
            </w:r>
          </w:p>
        </w:tc>
        <w:tc>
          <w:tcPr>
            <w:tcW w:w="6435" w:type="dxa"/>
            <w:vAlign w:val="center"/>
            <w:hideMark/>
          </w:tcPr>
          <w:p w14:paraId="39565FD1" w14:textId="291E59EF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</w:rPr>
              <w:t xml:space="preserve">Snowflake (7.x),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 Synapse Analytics</w:t>
            </w:r>
            <w:r w:rsidRPr="00E00B46">
              <w:rPr>
                <w:rFonts w:ascii="Times New Roman" w:hAnsi="Times New Roman" w:cs="Times New Roman"/>
              </w:rPr>
              <w:t xml:space="preserve">, Redshift,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BigQuery</w:t>
            </w:r>
            <w:proofErr w:type="spellEnd"/>
            <w:r w:rsidRPr="00E00B46">
              <w:rPr>
                <w:rFonts w:ascii="Times New Roman" w:hAnsi="Times New Roman" w:cs="Times New Roman"/>
              </w:rPr>
              <w:t>, SQL Server, PostgreSQL, Oracle 19c, MySQL</w:t>
            </w:r>
          </w:p>
        </w:tc>
      </w:tr>
      <w:tr w:rsidR="00E00B46" w:rsidRPr="00E60426" w14:paraId="3B57F7AE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338E1B3D" w14:textId="4BD85718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Machine Learning &amp; AI Frameworks</w:t>
            </w:r>
          </w:p>
        </w:tc>
        <w:tc>
          <w:tcPr>
            <w:tcW w:w="6435" w:type="dxa"/>
            <w:vAlign w:val="center"/>
            <w:hideMark/>
          </w:tcPr>
          <w:p w14:paraId="6DB7B2EC" w14:textId="10300C57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proofErr w:type="spellStart"/>
            <w:r w:rsidRPr="00E00B46">
              <w:rPr>
                <w:rFonts w:ascii="Times New Roman" w:hAnsi="Times New Roman" w:cs="Times New Roman"/>
              </w:rPr>
              <w:t>TensorFlow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PyTorch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Scikit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-learn,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MLlib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H2O.ai,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XGBoost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LightGBM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 ML</w:t>
            </w:r>
            <w:r w:rsidRPr="00E00B46">
              <w:rPr>
                <w:rFonts w:ascii="Times New Roman" w:hAnsi="Times New Roman" w:cs="Times New Roman"/>
              </w:rPr>
              <w:t xml:space="preserve">, AWS </w:t>
            </w:r>
            <w:proofErr w:type="spellStart"/>
            <w:r w:rsidRPr="00E00B46">
              <w:rPr>
                <w:rFonts w:ascii="Times New Roman" w:hAnsi="Times New Roman" w:cs="Times New Roman"/>
              </w:rPr>
              <w:t>SageMaker</w:t>
            </w:r>
            <w:proofErr w:type="spellEnd"/>
            <w:r w:rsidRPr="00E00B46">
              <w:rPr>
                <w:rFonts w:ascii="Times New Roman" w:hAnsi="Times New Roman" w:cs="Times New Roman"/>
              </w:rPr>
              <w:t>, GCP Vertex AI</w:t>
            </w:r>
          </w:p>
        </w:tc>
      </w:tr>
      <w:tr w:rsidR="00E00B46" w:rsidRPr="00E60426" w14:paraId="20C5BB12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38C59013" w14:textId="66CDFAA7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Security &amp; Compliance</w:t>
            </w:r>
          </w:p>
        </w:tc>
        <w:tc>
          <w:tcPr>
            <w:tcW w:w="6435" w:type="dxa"/>
            <w:vAlign w:val="center"/>
            <w:hideMark/>
          </w:tcPr>
          <w:p w14:paraId="0E34F5C8" w14:textId="6BAC5A80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</w:rPr>
              <w:t xml:space="preserve">IAM, RBAC, Encryption, GDPR, HIPAA, SOC 2, CCPA,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 Key Vault</w:t>
            </w:r>
            <w:r w:rsidRPr="00E00B46">
              <w:rPr>
                <w:rFonts w:ascii="Times New Roman" w:hAnsi="Times New Roman" w:cs="Times New Roman"/>
              </w:rPr>
              <w:t>, AWS/GCP KMS, Cloud DLP, Secrets Manager</w:t>
            </w:r>
          </w:p>
        </w:tc>
      </w:tr>
      <w:tr w:rsidR="00E00B46" w:rsidRPr="00E60426" w14:paraId="19C472FB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5CA66AF8" w14:textId="2A6B96D5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DevOps &amp; Infrastructure Automation</w:t>
            </w:r>
          </w:p>
        </w:tc>
        <w:tc>
          <w:tcPr>
            <w:tcW w:w="6435" w:type="dxa"/>
            <w:vAlign w:val="center"/>
            <w:hideMark/>
          </w:tcPr>
          <w:p w14:paraId="7762863B" w14:textId="4471BCAA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</w:rPr>
              <w:t xml:space="preserve">Terraform, Kubernetes (EKS,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AKS</w:t>
            </w:r>
            <w:r w:rsidRPr="00E00B46">
              <w:rPr>
                <w:rFonts w:ascii="Times New Roman" w:hAnsi="Times New Roman" w:cs="Times New Roman"/>
              </w:rPr>
              <w:t xml:space="preserve">, GKE), Docker, Jenkins, GitHub Actions, CI/CD Pipelines,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CloudFormation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 ARM Templates</w:t>
            </w:r>
            <w:r w:rsidRPr="00E00B46">
              <w:rPr>
                <w:rFonts w:ascii="Times New Roman" w:hAnsi="Times New Roman" w:cs="Times New Roman"/>
              </w:rPr>
              <w:t>, Azure DevOps</w:t>
            </w:r>
          </w:p>
        </w:tc>
      </w:tr>
      <w:tr w:rsidR="00E00B46" w:rsidRPr="00E60426" w14:paraId="50170113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207BD03E" w14:textId="21694308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Monitoring &amp; Logging</w:t>
            </w:r>
          </w:p>
        </w:tc>
        <w:tc>
          <w:tcPr>
            <w:tcW w:w="6435" w:type="dxa"/>
            <w:vAlign w:val="center"/>
            <w:hideMark/>
          </w:tcPr>
          <w:p w14:paraId="48F091D2" w14:textId="720C005E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proofErr w:type="spellStart"/>
            <w:r w:rsidRPr="00E00B46">
              <w:rPr>
                <w:rFonts w:ascii="Times New Roman" w:hAnsi="Times New Roman" w:cs="Times New Roman"/>
              </w:rPr>
              <w:t>CloudWatch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 Monitor</w:t>
            </w:r>
            <w:r w:rsidRPr="00E00B46">
              <w:rPr>
                <w:rFonts w:ascii="Times New Roman" w:hAnsi="Times New Roman" w:cs="Times New Roman"/>
              </w:rPr>
              <w:t xml:space="preserve">, GCP Operations Suite, Prometheus,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Grafana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ELK Stack,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Datadog</w:t>
            </w:r>
            <w:proofErr w:type="spellEnd"/>
            <w:r w:rsidRPr="00E00B4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Splunk</w:t>
            </w:r>
            <w:proofErr w:type="spellEnd"/>
          </w:p>
        </w:tc>
      </w:tr>
      <w:tr w:rsidR="00E00B46" w:rsidRPr="00E60426" w14:paraId="07E52485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1D91234D" w14:textId="61AF8049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Business Intelligence &amp; Reporting</w:t>
            </w:r>
          </w:p>
        </w:tc>
        <w:tc>
          <w:tcPr>
            <w:tcW w:w="6435" w:type="dxa"/>
            <w:vAlign w:val="center"/>
            <w:hideMark/>
          </w:tcPr>
          <w:p w14:paraId="6403FBF0" w14:textId="3F70D84F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</w:rPr>
              <w:t>Power BI, Tableau, Looker, Google Data Studio, Microsoft BI, Superset</w:t>
            </w:r>
          </w:p>
        </w:tc>
      </w:tr>
      <w:tr w:rsidR="00E00B46" w:rsidRPr="00E60426" w14:paraId="059D467D" w14:textId="77777777" w:rsidTr="004E22B9">
        <w:trPr>
          <w:tblCellSpacing w:w="15" w:type="dxa"/>
        </w:trPr>
        <w:tc>
          <w:tcPr>
            <w:tcW w:w="4725" w:type="dxa"/>
            <w:vAlign w:val="center"/>
            <w:hideMark/>
          </w:tcPr>
          <w:p w14:paraId="7CB6BF3B" w14:textId="645F26E6" w:rsidR="00E00B46" w:rsidRPr="00E00B46" w:rsidRDefault="00E00B46" w:rsidP="00E00B46">
            <w:pPr>
              <w:pStyle w:val="NoSpacing"/>
              <w:ind w:left="360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Style w:val="Strong"/>
                <w:rFonts w:ascii="Times New Roman" w:hAnsi="Times New Roman" w:cs="Times New Roman"/>
              </w:rPr>
              <w:t>Metadata &amp; Cataloging</w:t>
            </w:r>
          </w:p>
        </w:tc>
        <w:tc>
          <w:tcPr>
            <w:tcW w:w="6435" w:type="dxa"/>
            <w:vAlign w:val="center"/>
            <w:hideMark/>
          </w:tcPr>
          <w:p w14:paraId="09D32E20" w14:textId="6A7107B6" w:rsidR="00E00B46" w:rsidRPr="00E00B46" w:rsidRDefault="00E00B46" w:rsidP="00E00B46">
            <w:pPr>
              <w:pStyle w:val="NoSpacing"/>
              <w:ind w:left="360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  <w14:ligatures w14:val="none"/>
              </w:rPr>
            </w:pPr>
            <w:r w:rsidRPr="00E00B46">
              <w:rPr>
                <w:rFonts w:ascii="Times New Roman" w:hAnsi="Times New Roman" w:cs="Times New Roman"/>
              </w:rPr>
              <w:t xml:space="preserve">AWS Glue Data Catalog, </w:t>
            </w:r>
            <w:r w:rsidRPr="00E00B46">
              <w:rPr>
                <w:rStyle w:val="Strong"/>
                <w:rFonts w:ascii="Times New Roman" w:hAnsi="Times New Roman" w:cs="Times New Roman"/>
                <w:b w:val="0"/>
              </w:rPr>
              <w:t>Azure Purview</w:t>
            </w:r>
            <w:r w:rsidRPr="00E00B46">
              <w:rPr>
                <w:rFonts w:ascii="Times New Roman" w:hAnsi="Times New Roman" w:cs="Times New Roman"/>
              </w:rPr>
              <w:t xml:space="preserve">, Google Data Catalog, Amundsen, </w:t>
            </w:r>
            <w:proofErr w:type="spellStart"/>
            <w:r w:rsidRPr="00E00B46">
              <w:rPr>
                <w:rFonts w:ascii="Times New Roman" w:hAnsi="Times New Roman" w:cs="Times New Roman"/>
              </w:rPr>
              <w:t>Collibra</w:t>
            </w:r>
            <w:proofErr w:type="spellEnd"/>
          </w:p>
        </w:tc>
      </w:tr>
    </w:tbl>
    <w:p w14:paraId="7DA5DA1C" w14:textId="77777777" w:rsidR="00626B9B" w:rsidRPr="00E60426" w:rsidRDefault="00626B9B" w:rsidP="00626B9B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vanish/>
          <w:color w:val="000000" w:themeColor="text1"/>
          <w:kern w:val="0"/>
          <w:sz w:val="22"/>
          <w:szCs w:val="22"/>
          <w:lang w:val="en-IN" w:eastAsia="en-IN"/>
          <w14:ligatures w14:val="none"/>
        </w:rPr>
      </w:pPr>
      <w:r w:rsidRPr="00E60426">
        <w:rPr>
          <w:rFonts w:ascii="Times New Roman" w:eastAsia="Times New Roman" w:hAnsi="Times New Roman" w:cs="Times New Roman"/>
          <w:vanish/>
          <w:color w:val="000000" w:themeColor="text1"/>
          <w:kern w:val="0"/>
          <w:sz w:val="22"/>
          <w:szCs w:val="22"/>
          <w:lang w:val="en-IN" w:eastAsia="en-IN"/>
          <w14:ligatures w14:val="none"/>
        </w:rPr>
        <w:t>Top of Form</w:t>
      </w:r>
    </w:p>
    <w:p w14:paraId="5EAD66EC" w14:textId="77777777" w:rsidR="00626B9B" w:rsidRPr="00E60426" w:rsidRDefault="00626B9B" w:rsidP="00626B9B">
      <w:pPr>
        <w:pStyle w:val="NoSpacing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60426">
        <w:rPr>
          <w:rFonts w:ascii="Times New Roman" w:eastAsia="Times New Roman" w:hAnsi="Times New Roman" w:cs="Times New Roman"/>
          <w:color w:val="000000" w:themeColor="text1"/>
          <w:lang w:val="en-GB"/>
        </w:rPr>
        <w:t xml:space="preserve">                                                   </w:t>
      </w:r>
    </w:p>
    <w:p w14:paraId="03DE0D94" w14:textId="77777777" w:rsidR="00AD4E6A" w:rsidRPr="00E60426" w:rsidRDefault="00AD4E6A" w:rsidP="005B0759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E921FC8" w14:textId="77777777" w:rsidR="00AD4E6A" w:rsidRPr="00E60426" w:rsidRDefault="00AD4E6A" w:rsidP="005B0759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9833596" w14:textId="202C0EE7" w:rsidR="005B0759" w:rsidRDefault="005B0759" w:rsidP="005B0759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5B0759">
        <w:rPr>
          <w:rFonts w:ascii="Times New Roman" w:eastAsia="Times New Roman" w:hAnsi="Times New Roman" w:cs="Times New Roman"/>
          <w:b/>
          <w:bCs/>
          <w:color w:val="000000" w:themeColor="text1"/>
        </w:rPr>
        <w:t>PROFESSIONAL EXPERIENCE:</w:t>
      </w:r>
    </w:p>
    <w:p w14:paraId="0B6517AC" w14:textId="53C8D42C" w:rsidR="00A50775" w:rsidRPr="00A50775" w:rsidRDefault="00A50775" w:rsidP="00A50775">
      <w:pPr>
        <w:pStyle w:val="NormalWeb"/>
        <w:spacing w:before="0" w:beforeAutospacing="0" w:after="0" w:afterAutospacing="0"/>
        <w:rPr>
          <w:sz w:val="22"/>
        </w:rPr>
      </w:pPr>
      <w:r w:rsidRPr="00A50775">
        <w:rPr>
          <w:rStyle w:val="Strong"/>
          <w:rFonts w:eastAsiaTheme="majorEastAsia"/>
          <w:sz w:val="22"/>
        </w:rPr>
        <w:t>Client:</w:t>
      </w:r>
      <w:r w:rsidRPr="00A50775">
        <w:rPr>
          <w:sz w:val="22"/>
        </w:rPr>
        <w:t xml:space="preserve"> </w:t>
      </w:r>
      <w:r w:rsidRPr="00A50775">
        <w:rPr>
          <w:b/>
          <w:sz w:val="22"/>
        </w:rPr>
        <w:t>Cigna Health Care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 w:rsidRPr="00A50775">
        <w:rPr>
          <w:b/>
          <w:sz w:val="22"/>
        </w:rPr>
        <w:t> 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A50775">
        <w:rPr>
          <w:b/>
          <w:sz w:val="22"/>
        </w:rPr>
        <w:t>June 2023 – Present</w:t>
      </w:r>
      <w:r w:rsidRPr="00A50775">
        <w:rPr>
          <w:sz w:val="22"/>
        </w:rPr>
        <w:br/>
      </w:r>
      <w:r w:rsidRPr="00A50775">
        <w:rPr>
          <w:rStyle w:val="Strong"/>
          <w:rFonts w:eastAsiaTheme="majorEastAsia"/>
          <w:sz w:val="22"/>
        </w:rPr>
        <w:t>Role:</w:t>
      </w:r>
      <w:r w:rsidRPr="00A50775">
        <w:rPr>
          <w:sz w:val="22"/>
        </w:rPr>
        <w:t xml:space="preserve"> </w:t>
      </w:r>
      <w:r w:rsidRPr="00A50775">
        <w:rPr>
          <w:b/>
          <w:sz w:val="22"/>
        </w:rPr>
        <w:t>Sr. Data Engineer</w:t>
      </w:r>
    </w:p>
    <w:p w14:paraId="4049D7E2" w14:textId="77777777" w:rsidR="00A50775" w:rsidRPr="00A50775" w:rsidRDefault="00A50775" w:rsidP="00A50775">
      <w:pPr>
        <w:pStyle w:val="NormalWeb"/>
        <w:spacing w:before="0" w:beforeAutospacing="0" w:after="0" w:afterAutospacing="0"/>
        <w:rPr>
          <w:sz w:val="22"/>
        </w:rPr>
      </w:pPr>
      <w:r w:rsidRPr="00A50775">
        <w:rPr>
          <w:rStyle w:val="Strong"/>
          <w:rFonts w:eastAsiaTheme="majorEastAsia"/>
          <w:sz w:val="22"/>
        </w:rPr>
        <w:t>Responsibilities:</w:t>
      </w:r>
    </w:p>
    <w:p w14:paraId="6BEBCDFE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Design ETL/ELT workflows in </w:t>
      </w:r>
      <w:r w:rsidRPr="00A50775">
        <w:rPr>
          <w:rStyle w:val="Strong"/>
          <w:rFonts w:eastAsiaTheme="majorEastAsia"/>
          <w:b w:val="0"/>
          <w:sz w:val="22"/>
        </w:rPr>
        <w:t>Azure Data Factory (ADF)</w:t>
      </w:r>
      <w:r w:rsidRPr="00A50775">
        <w:rPr>
          <w:sz w:val="22"/>
        </w:rPr>
        <w:t xml:space="preserve"> to securely process PHI/PII across multiple healthcare systems.</w:t>
      </w:r>
    </w:p>
    <w:p w14:paraId="504A81C2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Developed and optimized data ingestion pipelines using </w:t>
      </w:r>
      <w:proofErr w:type="spellStart"/>
      <w:r w:rsidRPr="00A50775">
        <w:rPr>
          <w:rStyle w:val="Strong"/>
          <w:rFonts w:eastAsiaTheme="majorEastAsia"/>
          <w:b w:val="0"/>
          <w:sz w:val="22"/>
        </w:rPr>
        <w:t>Databricks</w:t>
      </w:r>
      <w:proofErr w:type="spellEnd"/>
      <w:r w:rsidRPr="00A50775">
        <w:rPr>
          <w:sz w:val="22"/>
        </w:rPr>
        <w:t xml:space="preserve">, </w:t>
      </w:r>
      <w:r w:rsidRPr="00A50775">
        <w:rPr>
          <w:rStyle w:val="Strong"/>
          <w:rFonts w:eastAsiaTheme="majorEastAsia"/>
          <w:b w:val="0"/>
          <w:sz w:val="22"/>
        </w:rPr>
        <w:t>Azure Synapse Analytics</w:t>
      </w:r>
      <w:r w:rsidRPr="00A50775">
        <w:rPr>
          <w:sz w:val="22"/>
        </w:rPr>
        <w:t xml:space="preserve">, and </w:t>
      </w:r>
      <w:r w:rsidRPr="00A50775">
        <w:rPr>
          <w:rStyle w:val="Strong"/>
          <w:rFonts w:eastAsiaTheme="majorEastAsia"/>
          <w:b w:val="0"/>
          <w:sz w:val="22"/>
        </w:rPr>
        <w:t>ADF</w:t>
      </w:r>
      <w:r w:rsidRPr="00A50775">
        <w:rPr>
          <w:sz w:val="22"/>
        </w:rPr>
        <w:t>, integrating healthcare claims, member, and provider data into enterprise data lakes.</w:t>
      </w:r>
    </w:p>
    <w:p w14:paraId="5560CC50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Automated data quality checks and implemented validation scripts to ensure </w:t>
      </w:r>
      <w:r w:rsidRPr="00A50775">
        <w:rPr>
          <w:rStyle w:val="Strong"/>
          <w:rFonts w:eastAsiaTheme="majorEastAsia"/>
          <w:b w:val="0"/>
          <w:sz w:val="22"/>
        </w:rPr>
        <w:t>HIPAA compliance</w:t>
      </w:r>
      <w:r w:rsidRPr="00A50775">
        <w:rPr>
          <w:sz w:val="22"/>
        </w:rPr>
        <w:t xml:space="preserve"> and accuracy of critical healthcare datasets.</w:t>
      </w:r>
    </w:p>
    <w:p w14:paraId="7D8AF4EC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lastRenderedPageBreak/>
        <w:t xml:space="preserve">Orchestrated complex workflows using </w:t>
      </w:r>
      <w:r w:rsidRPr="00A50775">
        <w:rPr>
          <w:rStyle w:val="Strong"/>
          <w:rFonts w:eastAsiaTheme="majorEastAsia"/>
          <w:b w:val="0"/>
          <w:sz w:val="22"/>
        </w:rPr>
        <w:t>Azure Data Factory pipelines</w:t>
      </w:r>
      <w:r w:rsidRPr="00A50775">
        <w:rPr>
          <w:sz w:val="22"/>
        </w:rPr>
        <w:t xml:space="preserve"> and </w:t>
      </w:r>
      <w:r w:rsidRPr="00A50775">
        <w:rPr>
          <w:rStyle w:val="Strong"/>
          <w:rFonts w:eastAsiaTheme="majorEastAsia"/>
          <w:b w:val="0"/>
          <w:sz w:val="22"/>
        </w:rPr>
        <w:t>Apache Airflow</w:t>
      </w:r>
      <w:r w:rsidRPr="00A50775">
        <w:rPr>
          <w:sz w:val="22"/>
        </w:rPr>
        <w:t>, enabling reliable, repeatable, and auditable job execution across distributed environments.</w:t>
      </w:r>
    </w:p>
    <w:p w14:paraId="56E2F619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Integrated </w:t>
      </w:r>
      <w:r w:rsidRPr="00A50775">
        <w:rPr>
          <w:rStyle w:val="Strong"/>
          <w:rFonts w:eastAsiaTheme="majorEastAsia"/>
          <w:b w:val="0"/>
          <w:sz w:val="22"/>
        </w:rPr>
        <w:t>Azure Synapse Analytics / Snowflake</w:t>
      </w:r>
      <w:r w:rsidRPr="00A50775">
        <w:rPr>
          <w:sz w:val="22"/>
        </w:rPr>
        <w:t xml:space="preserve"> as central data warehouses, optimizing queries and data models for high-performance analytics and reporting.</w:t>
      </w:r>
    </w:p>
    <w:p w14:paraId="5C07FA5E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Collaborated with analytics teams to create KPI dashboards in </w:t>
      </w:r>
      <w:r w:rsidRPr="00A50775">
        <w:rPr>
          <w:rStyle w:val="Strong"/>
          <w:rFonts w:eastAsiaTheme="majorEastAsia"/>
          <w:b w:val="0"/>
          <w:sz w:val="22"/>
        </w:rPr>
        <w:t>Power BI</w:t>
      </w:r>
      <w:r w:rsidRPr="00A50775">
        <w:rPr>
          <w:sz w:val="22"/>
        </w:rPr>
        <w:t>, delivering actionable insights for claims processing and provider performance tracking.</w:t>
      </w:r>
    </w:p>
    <w:p w14:paraId="391CC775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Implemented encryption, tokenization, and masking of sensitive health data using </w:t>
      </w:r>
      <w:r w:rsidRPr="00A50775">
        <w:rPr>
          <w:rStyle w:val="Strong"/>
          <w:rFonts w:eastAsiaTheme="majorEastAsia"/>
          <w:b w:val="0"/>
          <w:sz w:val="22"/>
        </w:rPr>
        <w:t>Azure Key Vault</w:t>
      </w:r>
      <w:r w:rsidRPr="00A50775">
        <w:rPr>
          <w:sz w:val="22"/>
        </w:rPr>
        <w:t xml:space="preserve">, </w:t>
      </w:r>
      <w:r w:rsidRPr="00A50775">
        <w:rPr>
          <w:rStyle w:val="Strong"/>
          <w:rFonts w:eastAsiaTheme="majorEastAsia"/>
          <w:b w:val="0"/>
          <w:sz w:val="22"/>
        </w:rPr>
        <w:t>Dynamic Data Masking</w:t>
      </w:r>
      <w:r w:rsidRPr="00A50775">
        <w:rPr>
          <w:sz w:val="22"/>
        </w:rPr>
        <w:t xml:space="preserve">, and </w:t>
      </w:r>
      <w:r w:rsidRPr="00A50775">
        <w:rPr>
          <w:rStyle w:val="Strong"/>
          <w:rFonts w:eastAsiaTheme="majorEastAsia"/>
          <w:b w:val="0"/>
          <w:sz w:val="22"/>
        </w:rPr>
        <w:t>Azure Purview</w:t>
      </w:r>
      <w:r w:rsidRPr="00A50775">
        <w:rPr>
          <w:sz w:val="22"/>
        </w:rPr>
        <w:t>.</w:t>
      </w:r>
    </w:p>
    <w:p w14:paraId="201CAF25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Ensured automated compliance with </w:t>
      </w:r>
      <w:r w:rsidRPr="00A50775">
        <w:rPr>
          <w:rStyle w:val="Strong"/>
          <w:rFonts w:eastAsiaTheme="majorEastAsia"/>
          <w:b w:val="0"/>
          <w:sz w:val="22"/>
        </w:rPr>
        <w:t>HIPAA, HITECH, CMS, NAIC, and IFRS 17</w:t>
      </w:r>
      <w:r w:rsidRPr="00A50775">
        <w:rPr>
          <w:sz w:val="22"/>
        </w:rPr>
        <w:t xml:space="preserve"> standards across data engineering workflows.</w:t>
      </w:r>
    </w:p>
    <w:p w14:paraId="0777D78A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Implemented role-based access controls (RBAC), dynamic data masking, and audit logging using </w:t>
      </w:r>
      <w:r w:rsidRPr="00A50775">
        <w:rPr>
          <w:rStyle w:val="Strong"/>
          <w:rFonts w:eastAsiaTheme="majorEastAsia"/>
          <w:b w:val="0"/>
          <w:sz w:val="22"/>
        </w:rPr>
        <w:t>Azure Data Lake</w:t>
      </w:r>
      <w:r w:rsidRPr="00A50775">
        <w:rPr>
          <w:sz w:val="22"/>
        </w:rPr>
        <w:t xml:space="preserve">, </w:t>
      </w:r>
      <w:r w:rsidRPr="00A50775">
        <w:rPr>
          <w:rStyle w:val="Strong"/>
          <w:rFonts w:eastAsiaTheme="majorEastAsia"/>
          <w:b w:val="0"/>
          <w:sz w:val="22"/>
        </w:rPr>
        <w:t>Azure Synapse</w:t>
      </w:r>
      <w:r w:rsidRPr="00A50775">
        <w:rPr>
          <w:sz w:val="22"/>
        </w:rPr>
        <w:t xml:space="preserve">, and </w:t>
      </w:r>
      <w:r w:rsidRPr="00A50775">
        <w:rPr>
          <w:rStyle w:val="Strong"/>
          <w:rFonts w:eastAsiaTheme="majorEastAsia"/>
          <w:b w:val="0"/>
          <w:sz w:val="22"/>
        </w:rPr>
        <w:t>Azure Security tools</w:t>
      </w:r>
      <w:r w:rsidRPr="00A50775">
        <w:rPr>
          <w:sz w:val="22"/>
        </w:rPr>
        <w:t>.</w:t>
      </w:r>
    </w:p>
    <w:p w14:paraId="1B948C59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>Translated regulatory requirements into data engineering solutions to support healthcare compliance initiatives.</w:t>
      </w:r>
    </w:p>
    <w:p w14:paraId="2CD8E330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Supported audits by producing logs, lineage, and compliance reports using </w:t>
      </w:r>
      <w:r w:rsidRPr="00A50775">
        <w:rPr>
          <w:rStyle w:val="Strong"/>
          <w:rFonts w:eastAsiaTheme="majorEastAsia"/>
          <w:b w:val="0"/>
          <w:sz w:val="22"/>
        </w:rPr>
        <w:t>Azure Monitor</w:t>
      </w:r>
      <w:r w:rsidRPr="00A50775">
        <w:rPr>
          <w:sz w:val="22"/>
        </w:rPr>
        <w:t xml:space="preserve">, </w:t>
      </w:r>
      <w:r w:rsidRPr="00A50775">
        <w:rPr>
          <w:rStyle w:val="Strong"/>
          <w:rFonts w:eastAsiaTheme="majorEastAsia"/>
          <w:b w:val="0"/>
          <w:sz w:val="22"/>
        </w:rPr>
        <w:t>Azure Purview</w:t>
      </w:r>
      <w:r w:rsidRPr="00A50775">
        <w:rPr>
          <w:sz w:val="22"/>
        </w:rPr>
        <w:t xml:space="preserve">, and </w:t>
      </w:r>
      <w:r w:rsidRPr="00A50775">
        <w:rPr>
          <w:rStyle w:val="Strong"/>
          <w:rFonts w:eastAsiaTheme="majorEastAsia"/>
          <w:b w:val="0"/>
          <w:sz w:val="22"/>
        </w:rPr>
        <w:t>Azure Synapse auditing features</w:t>
      </w:r>
      <w:r w:rsidRPr="00A50775">
        <w:rPr>
          <w:sz w:val="22"/>
        </w:rPr>
        <w:t>.</w:t>
      </w:r>
    </w:p>
    <w:p w14:paraId="17906C66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Enforced metadata management, data lineage, and cataloging policies using </w:t>
      </w:r>
      <w:proofErr w:type="spellStart"/>
      <w:r w:rsidRPr="00A50775">
        <w:rPr>
          <w:rStyle w:val="Strong"/>
          <w:rFonts w:eastAsiaTheme="majorEastAsia"/>
          <w:b w:val="0"/>
          <w:sz w:val="22"/>
        </w:rPr>
        <w:t>Collibra</w:t>
      </w:r>
      <w:proofErr w:type="spellEnd"/>
      <w:r w:rsidRPr="00A50775">
        <w:rPr>
          <w:sz w:val="22"/>
        </w:rPr>
        <w:t xml:space="preserve">, </w:t>
      </w:r>
      <w:proofErr w:type="spellStart"/>
      <w:r w:rsidRPr="00A50775">
        <w:rPr>
          <w:rStyle w:val="Strong"/>
          <w:rFonts w:eastAsiaTheme="majorEastAsia"/>
          <w:b w:val="0"/>
          <w:sz w:val="22"/>
        </w:rPr>
        <w:t>Alation</w:t>
      </w:r>
      <w:proofErr w:type="spellEnd"/>
      <w:r w:rsidRPr="00A50775">
        <w:rPr>
          <w:sz w:val="22"/>
        </w:rPr>
        <w:t xml:space="preserve">, </w:t>
      </w:r>
      <w:r w:rsidRPr="00A50775">
        <w:rPr>
          <w:rStyle w:val="Strong"/>
          <w:rFonts w:eastAsiaTheme="majorEastAsia"/>
          <w:b w:val="0"/>
          <w:sz w:val="22"/>
        </w:rPr>
        <w:t>Apache Atlas</w:t>
      </w:r>
      <w:r w:rsidRPr="00A50775">
        <w:rPr>
          <w:sz w:val="22"/>
        </w:rPr>
        <w:t xml:space="preserve">, and </w:t>
      </w:r>
      <w:proofErr w:type="spellStart"/>
      <w:r w:rsidRPr="00A50775">
        <w:rPr>
          <w:rStyle w:val="Strong"/>
          <w:rFonts w:eastAsiaTheme="majorEastAsia"/>
          <w:b w:val="0"/>
          <w:sz w:val="22"/>
        </w:rPr>
        <w:t>Databricks</w:t>
      </w:r>
      <w:proofErr w:type="spellEnd"/>
      <w:r w:rsidRPr="00A50775">
        <w:rPr>
          <w:rStyle w:val="Strong"/>
          <w:rFonts w:eastAsiaTheme="majorEastAsia"/>
          <w:b w:val="0"/>
          <w:sz w:val="22"/>
        </w:rPr>
        <w:t xml:space="preserve"> Unity Catalog</w:t>
      </w:r>
      <w:r w:rsidRPr="00A50775">
        <w:rPr>
          <w:sz w:val="22"/>
        </w:rPr>
        <w:t>.</w:t>
      </w:r>
    </w:p>
    <w:p w14:paraId="1A9B553B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>Maintained high-quality data standards for regulatory reporting and internal audits.</w:t>
      </w:r>
    </w:p>
    <w:p w14:paraId="5421798C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Automated data classification and tagging using </w:t>
      </w:r>
      <w:r w:rsidRPr="00A50775">
        <w:rPr>
          <w:rStyle w:val="Strong"/>
          <w:rFonts w:eastAsiaTheme="majorEastAsia"/>
          <w:b w:val="0"/>
          <w:sz w:val="22"/>
        </w:rPr>
        <w:t>Azure Purview</w:t>
      </w:r>
      <w:r w:rsidRPr="00A50775">
        <w:rPr>
          <w:sz w:val="22"/>
        </w:rPr>
        <w:t xml:space="preserve"> and </w:t>
      </w:r>
      <w:r w:rsidRPr="00A50775">
        <w:rPr>
          <w:rStyle w:val="Strong"/>
          <w:rFonts w:eastAsiaTheme="majorEastAsia"/>
          <w:b w:val="0"/>
          <w:sz w:val="22"/>
        </w:rPr>
        <w:t>Microsoft DLP tools</w:t>
      </w:r>
      <w:r w:rsidRPr="00A50775">
        <w:rPr>
          <w:sz w:val="22"/>
        </w:rPr>
        <w:t>.</w:t>
      </w:r>
    </w:p>
    <w:p w14:paraId="2340C3C8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Configured alerts and threat detection for healthcare data using </w:t>
      </w:r>
      <w:r w:rsidRPr="00A50775">
        <w:rPr>
          <w:rStyle w:val="Strong"/>
          <w:rFonts w:eastAsiaTheme="majorEastAsia"/>
          <w:b w:val="0"/>
          <w:sz w:val="22"/>
        </w:rPr>
        <w:t>Azure Security Center</w:t>
      </w:r>
      <w:r w:rsidRPr="00A50775">
        <w:rPr>
          <w:sz w:val="22"/>
        </w:rPr>
        <w:t xml:space="preserve">, </w:t>
      </w:r>
      <w:r w:rsidRPr="00A50775">
        <w:rPr>
          <w:rStyle w:val="Strong"/>
          <w:rFonts w:eastAsiaTheme="majorEastAsia"/>
          <w:b w:val="0"/>
          <w:sz w:val="22"/>
        </w:rPr>
        <w:t>Azure Monitor</w:t>
      </w:r>
      <w:r w:rsidRPr="00A50775">
        <w:rPr>
          <w:sz w:val="22"/>
        </w:rPr>
        <w:t xml:space="preserve">, and </w:t>
      </w:r>
      <w:r w:rsidRPr="00A50775">
        <w:rPr>
          <w:rStyle w:val="Strong"/>
          <w:rFonts w:eastAsiaTheme="majorEastAsia"/>
          <w:b w:val="0"/>
          <w:sz w:val="22"/>
        </w:rPr>
        <w:t>Microsoft Sentinel</w:t>
      </w:r>
      <w:r w:rsidRPr="00A50775">
        <w:rPr>
          <w:sz w:val="22"/>
        </w:rPr>
        <w:t>.</w:t>
      </w:r>
    </w:p>
    <w:p w14:paraId="06A393EB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>Continuously assessed vulnerabilities in healthcare data infrastructure.</w:t>
      </w:r>
    </w:p>
    <w:p w14:paraId="4C6E640E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>Ensured logs, data access, and changes are traceable and exportable for regulatory review.</w:t>
      </w:r>
    </w:p>
    <w:p w14:paraId="42014414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Aligned infrastructure with </w:t>
      </w:r>
      <w:r w:rsidRPr="00A50775">
        <w:rPr>
          <w:rStyle w:val="Strong"/>
          <w:rFonts w:eastAsiaTheme="majorEastAsia"/>
          <w:b w:val="0"/>
          <w:sz w:val="22"/>
        </w:rPr>
        <w:t>SOC 2 Type II</w:t>
      </w:r>
      <w:r w:rsidRPr="00A50775">
        <w:rPr>
          <w:sz w:val="22"/>
        </w:rPr>
        <w:t xml:space="preserve">, </w:t>
      </w:r>
      <w:r w:rsidRPr="00A50775">
        <w:rPr>
          <w:rStyle w:val="Strong"/>
          <w:rFonts w:eastAsiaTheme="majorEastAsia"/>
          <w:b w:val="0"/>
          <w:sz w:val="22"/>
        </w:rPr>
        <w:t>SOX</w:t>
      </w:r>
      <w:r w:rsidRPr="00A50775">
        <w:rPr>
          <w:sz w:val="22"/>
        </w:rPr>
        <w:t>, and internal audit controls.</w:t>
      </w:r>
    </w:p>
    <w:p w14:paraId="459D88AF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 xml:space="preserve">Supported actuarial and financial teams in implementing </w:t>
      </w:r>
      <w:r w:rsidRPr="00A50775">
        <w:rPr>
          <w:rStyle w:val="Strong"/>
          <w:rFonts w:eastAsiaTheme="majorEastAsia"/>
          <w:b w:val="0"/>
          <w:sz w:val="22"/>
        </w:rPr>
        <w:t>IFRS 17</w:t>
      </w:r>
      <w:r w:rsidRPr="00A50775">
        <w:rPr>
          <w:sz w:val="22"/>
        </w:rPr>
        <w:t xml:space="preserve"> data flows.</w:t>
      </w:r>
    </w:p>
    <w:p w14:paraId="47917E1C" w14:textId="77777777" w:rsidR="00A50775" w:rsidRPr="00A50775" w:rsidRDefault="00A50775" w:rsidP="00A50775">
      <w:pPr>
        <w:pStyle w:val="NormalWeb"/>
        <w:numPr>
          <w:ilvl w:val="0"/>
          <w:numId w:val="7"/>
        </w:numPr>
        <w:spacing w:before="0" w:beforeAutospacing="0" w:after="0" w:afterAutospacing="0"/>
        <w:rPr>
          <w:sz w:val="22"/>
        </w:rPr>
      </w:pPr>
      <w:r w:rsidRPr="00A50775">
        <w:rPr>
          <w:sz w:val="22"/>
        </w:rPr>
        <w:t>Ensured data consistency and integrity across claims, underwriting, and reserving systems.</w:t>
      </w:r>
    </w:p>
    <w:p w14:paraId="339FDE86" w14:textId="77777777" w:rsidR="00A50775" w:rsidRPr="00A50775" w:rsidRDefault="00A50775" w:rsidP="00A50775">
      <w:pPr>
        <w:pStyle w:val="NormalWeb"/>
        <w:spacing w:before="0" w:beforeAutospacing="0" w:after="0" w:afterAutospacing="0"/>
        <w:rPr>
          <w:sz w:val="22"/>
        </w:rPr>
      </w:pPr>
      <w:r w:rsidRPr="00A50775">
        <w:rPr>
          <w:rStyle w:val="Strong"/>
          <w:rFonts w:eastAsiaTheme="majorEastAsia"/>
          <w:sz w:val="22"/>
        </w:rPr>
        <w:t>Environment</w:t>
      </w:r>
      <w:r w:rsidRPr="00A50775">
        <w:rPr>
          <w:rStyle w:val="Strong"/>
          <w:rFonts w:eastAsiaTheme="majorEastAsia"/>
          <w:b w:val="0"/>
          <w:sz w:val="22"/>
        </w:rPr>
        <w:t>:</w:t>
      </w:r>
      <w:r w:rsidRPr="00A50775">
        <w:rPr>
          <w:sz w:val="22"/>
        </w:rPr>
        <w:t xml:space="preserve"> Azure Data Factory, Azure Synapse Analytics, </w:t>
      </w:r>
      <w:proofErr w:type="spellStart"/>
      <w:r w:rsidRPr="00A50775">
        <w:rPr>
          <w:sz w:val="22"/>
        </w:rPr>
        <w:t>Databricks</w:t>
      </w:r>
      <w:proofErr w:type="spellEnd"/>
      <w:r w:rsidRPr="00A50775">
        <w:rPr>
          <w:sz w:val="22"/>
        </w:rPr>
        <w:t xml:space="preserve">, Apache Airflow, Apache </w:t>
      </w:r>
      <w:proofErr w:type="spellStart"/>
      <w:r w:rsidRPr="00A50775">
        <w:rPr>
          <w:sz w:val="22"/>
        </w:rPr>
        <w:t>NiFi</w:t>
      </w:r>
      <w:proofErr w:type="spellEnd"/>
      <w:r w:rsidRPr="00A50775">
        <w:rPr>
          <w:sz w:val="22"/>
        </w:rPr>
        <w:t xml:space="preserve">, Apache Spark, Python, Snowflake, Azure Key Vault, Azure Purview, </w:t>
      </w:r>
      <w:proofErr w:type="spellStart"/>
      <w:r w:rsidRPr="00A50775">
        <w:rPr>
          <w:sz w:val="22"/>
        </w:rPr>
        <w:t>Collibra</w:t>
      </w:r>
      <w:proofErr w:type="spellEnd"/>
      <w:r w:rsidRPr="00A50775">
        <w:rPr>
          <w:sz w:val="22"/>
        </w:rPr>
        <w:t xml:space="preserve">, </w:t>
      </w:r>
      <w:proofErr w:type="spellStart"/>
      <w:r w:rsidRPr="00A50775">
        <w:rPr>
          <w:sz w:val="22"/>
        </w:rPr>
        <w:t>Alation</w:t>
      </w:r>
      <w:proofErr w:type="spellEnd"/>
      <w:r w:rsidRPr="00A50775">
        <w:rPr>
          <w:sz w:val="22"/>
        </w:rPr>
        <w:t xml:space="preserve">, </w:t>
      </w:r>
      <w:proofErr w:type="spellStart"/>
      <w:r w:rsidRPr="00A50775">
        <w:rPr>
          <w:sz w:val="22"/>
        </w:rPr>
        <w:t>BigID</w:t>
      </w:r>
      <w:proofErr w:type="spellEnd"/>
      <w:r w:rsidRPr="00A50775">
        <w:rPr>
          <w:sz w:val="22"/>
        </w:rPr>
        <w:t>, Power BI, Tableau Data Management Add-on</w:t>
      </w:r>
    </w:p>
    <w:p w14:paraId="50B25305" w14:textId="77777777" w:rsidR="00C06CBD" w:rsidRPr="00E60426" w:rsidRDefault="00C06CBD" w:rsidP="005B0759">
      <w:pPr>
        <w:pStyle w:val="NoSpacing"/>
        <w:jc w:val="both"/>
        <w:rPr>
          <w:rFonts w:ascii="Times New Roman" w:hAnsi="Times New Roman" w:cs="Times New Roman"/>
        </w:rPr>
      </w:pPr>
    </w:p>
    <w:p w14:paraId="647695EF" w14:textId="4207620B" w:rsidR="00A50775" w:rsidRDefault="00A50775" w:rsidP="00A50775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Client:</w:t>
      </w:r>
      <w:r>
        <w:t xml:space="preserve"> </w:t>
      </w:r>
      <w:r w:rsidRPr="00A50775">
        <w:rPr>
          <w:b/>
        </w:rPr>
        <w:t>State Of MA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>
        <w:rPr>
          <w:b/>
        </w:rPr>
        <w:tab/>
      </w:r>
      <w:r>
        <w:rPr>
          <w:b/>
        </w:rPr>
        <w:tab/>
      </w:r>
      <w:r w:rsidRPr="00A50775">
        <w:rPr>
          <w:b/>
        </w:rPr>
        <w:t>August 2020 – May 2023</w:t>
      </w:r>
      <w:r>
        <w:br/>
      </w:r>
      <w:r>
        <w:rPr>
          <w:rStyle w:val="Strong"/>
          <w:rFonts w:eastAsiaTheme="majorEastAsia"/>
        </w:rPr>
        <w:t>Role:</w:t>
      </w:r>
      <w:r>
        <w:t xml:space="preserve"> </w:t>
      </w:r>
      <w:r w:rsidRPr="00A50775">
        <w:rPr>
          <w:b/>
        </w:rPr>
        <w:t>Big Data Engineer</w:t>
      </w:r>
    </w:p>
    <w:p w14:paraId="3462CF56" w14:textId="77777777" w:rsidR="00A50775" w:rsidRDefault="00A50775" w:rsidP="00A50775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Responsibilities:</w:t>
      </w:r>
    </w:p>
    <w:p w14:paraId="4DB8E418" w14:textId="77777777" w:rsidR="00A50775" w:rsidRPr="00A50775" w:rsidRDefault="00A50775" w:rsidP="00A5077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A50775">
        <w:t>Designed and implemented scalable ETL pipelines for ingesting and processing policyholder data, claims processing, underwriting models, actuarial risk assessments, and fraud detection into multi-cloud storage (</w:t>
      </w:r>
      <w:r w:rsidRPr="00A50775">
        <w:rPr>
          <w:rStyle w:val="Strong"/>
          <w:rFonts w:eastAsiaTheme="majorEastAsia"/>
          <w:b w:val="0"/>
        </w:rPr>
        <w:t>Azure Data Lake</w:t>
      </w:r>
      <w:r w:rsidRPr="00A50775">
        <w:t>, Google Cloud Storage, AWS S3) and data warehouses (</w:t>
      </w:r>
      <w:r w:rsidRPr="00A50775">
        <w:rPr>
          <w:rStyle w:val="Strong"/>
          <w:rFonts w:eastAsiaTheme="majorEastAsia"/>
          <w:b w:val="0"/>
        </w:rPr>
        <w:t>Snowflake</w:t>
      </w:r>
      <w:r w:rsidRPr="00A50775">
        <w:t xml:space="preserve">, </w:t>
      </w:r>
      <w:proofErr w:type="spellStart"/>
      <w:r w:rsidRPr="00A50775">
        <w:t>BigQuery</w:t>
      </w:r>
      <w:proofErr w:type="spellEnd"/>
      <w:r w:rsidRPr="00A50775">
        <w:t xml:space="preserve">, Redshift) using </w:t>
      </w:r>
      <w:r w:rsidRPr="00A50775">
        <w:rPr>
          <w:rStyle w:val="Strong"/>
          <w:rFonts w:eastAsiaTheme="majorEastAsia"/>
          <w:b w:val="0"/>
        </w:rPr>
        <w:t>Azure Data</w:t>
      </w:r>
      <w:r w:rsidRPr="00A50775">
        <w:rPr>
          <w:rStyle w:val="Strong"/>
          <w:rFonts w:eastAsiaTheme="majorEastAsia"/>
        </w:rPr>
        <w:t xml:space="preserve"> </w:t>
      </w:r>
      <w:r w:rsidRPr="00A50775">
        <w:rPr>
          <w:rStyle w:val="Strong"/>
          <w:rFonts w:eastAsiaTheme="majorEastAsia"/>
          <w:b w:val="0"/>
        </w:rPr>
        <w:t>Factory</w:t>
      </w:r>
      <w:r w:rsidRPr="00A50775">
        <w:t xml:space="preserve">, Google Cloud Data Fusion, AWS Glue, and </w:t>
      </w:r>
      <w:r w:rsidRPr="00A50775">
        <w:rPr>
          <w:rStyle w:val="Strong"/>
          <w:rFonts w:eastAsiaTheme="majorEastAsia"/>
          <w:b w:val="0"/>
        </w:rPr>
        <w:t>Apache Airflow</w:t>
      </w:r>
      <w:r w:rsidRPr="00A50775">
        <w:t xml:space="preserve"> for orchestration.</w:t>
      </w:r>
    </w:p>
    <w:p w14:paraId="49133BFE" w14:textId="77777777" w:rsidR="00A50775" w:rsidRPr="00A50775" w:rsidRDefault="00A50775" w:rsidP="00A5077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A50775">
        <w:t xml:space="preserve">Developed data workflows on </w:t>
      </w:r>
      <w:r w:rsidRPr="00A50775">
        <w:rPr>
          <w:rStyle w:val="Strong"/>
          <w:rFonts w:eastAsiaTheme="majorEastAsia"/>
          <w:b w:val="0"/>
        </w:rPr>
        <w:t xml:space="preserve">Azure </w:t>
      </w:r>
      <w:proofErr w:type="spellStart"/>
      <w:r w:rsidRPr="00A50775">
        <w:rPr>
          <w:rStyle w:val="Strong"/>
          <w:rFonts w:eastAsiaTheme="majorEastAsia"/>
          <w:b w:val="0"/>
        </w:rPr>
        <w:t>Databricks</w:t>
      </w:r>
      <w:proofErr w:type="spellEnd"/>
      <w:r w:rsidRPr="00A50775">
        <w:rPr>
          <w:b/>
        </w:rPr>
        <w:t xml:space="preserve">, </w:t>
      </w:r>
      <w:proofErr w:type="spellStart"/>
      <w:r w:rsidRPr="00A50775">
        <w:t>Dataproc</w:t>
      </w:r>
      <w:proofErr w:type="spellEnd"/>
      <w:r w:rsidRPr="00A50775">
        <w:t xml:space="preserve">, and Snowflake Streams, leveraging </w:t>
      </w:r>
      <w:r w:rsidRPr="00A50775">
        <w:rPr>
          <w:rStyle w:val="Strong"/>
          <w:rFonts w:eastAsiaTheme="majorEastAsia"/>
          <w:b w:val="0"/>
        </w:rPr>
        <w:t>Spark SQL</w:t>
      </w:r>
      <w:r w:rsidRPr="00A50775">
        <w:t xml:space="preserve">, </w:t>
      </w:r>
      <w:proofErr w:type="spellStart"/>
      <w:r w:rsidRPr="00A50775">
        <w:t>Snowpark</w:t>
      </w:r>
      <w:proofErr w:type="spellEnd"/>
      <w:r w:rsidRPr="00A50775">
        <w:t xml:space="preserve">, and </w:t>
      </w:r>
      <w:proofErr w:type="spellStart"/>
      <w:r w:rsidRPr="00A50775">
        <w:t>BigQuery</w:t>
      </w:r>
      <w:proofErr w:type="spellEnd"/>
      <w:r w:rsidRPr="00A50775">
        <w:t xml:space="preserve"> to process insurance claims, policy renewals, fraud analytics, and risk modeling efficiently.</w:t>
      </w:r>
    </w:p>
    <w:p w14:paraId="01F15FDC" w14:textId="77777777" w:rsidR="00A50775" w:rsidRPr="00A50775" w:rsidRDefault="00A50775" w:rsidP="00A5077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A50775">
        <w:t xml:space="preserve">Engineered ETL pipelines for integrating claims adjudication, reinsurance calculations, portfolio risk analysis, and policy premium modeling, ensuring seamless data movement between insurance carriers, brokers, regulatory agencies, and third-party data providers using Cloud Composer, Dataflow, and </w:t>
      </w:r>
      <w:proofErr w:type="spellStart"/>
      <w:r w:rsidRPr="00A50775">
        <w:t>Snowpipe</w:t>
      </w:r>
      <w:proofErr w:type="spellEnd"/>
      <w:r w:rsidRPr="00A50775">
        <w:t xml:space="preserve"> for real-time ingestion.</w:t>
      </w:r>
    </w:p>
    <w:p w14:paraId="23F73392" w14:textId="77777777" w:rsidR="00A50775" w:rsidRPr="00A50775" w:rsidRDefault="00A50775" w:rsidP="00A5077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A50775">
        <w:t xml:space="preserve">Optimized performance for large-scale insurance and reinsurance datasets by leveraging partitioned and clustered tables in Snowflake, </w:t>
      </w:r>
      <w:proofErr w:type="spellStart"/>
      <w:r w:rsidRPr="00A50775">
        <w:t>BigQuery</w:t>
      </w:r>
      <w:proofErr w:type="spellEnd"/>
      <w:r w:rsidRPr="00A50775">
        <w:t xml:space="preserve">, and Redshift, while integrating </w:t>
      </w:r>
      <w:r w:rsidRPr="00A50775">
        <w:rPr>
          <w:rStyle w:val="Strong"/>
          <w:rFonts w:eastAsiaTheme="majorEastAsia"/>
          <w:b w:val="0"/>
        </w:rPr>
        <w:lastRenderedPageBreak/>
        <w:t xml:space="preserve">Hive scripts on Azure </w:t>
      </w:r>
      <w:proofErr w:type="spellStart"/>
      <w:r w:rsidRPr="00A50775">
        <w:rPr>
          <w:rStyle w:val="Strong"/>
          <w:rFonts w:eastAsiaTheme="majorEastAsia"/>
          <w:b w:val="0"/>
        </w:rPr>
        <w:t>Databricks</w:t>
      </w:r>
      <w:proofErr w:type="spellEnd"/>
      <w:r w:rsidRPr="00A50775">
        <w:t xml:space="preserve"> to support actuarial computations and regulatory reporting (NAIC, IFRS 17, Solvency II).</w:t>
      </w:r>
    </w:p>
    <w:p w14:paraId="5D8227CE" w14:textId="77777777" w:rsidR="00A50775" w:rsidRPr="00A50775" w:rsidRDefault="00A50775" w:rsidP="00A5077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A50775">
        <w:t xml:space="preserve">Configured and optimized </w:t>
      </w:r>
      <w:r w:rsidRPr="00A50775">
        <w:rPr>
          <w:rStyle w:val="Strong"/>
          <w:rFonts w:eastAsiaTheme="majorEastAsia"/>
          <w:b w:val="0"/>
        </w:rPr>
        <w:t xml:space="preserve">Apache Spark and Hive jobs on Azure </w:t>
      </w:r>
      <w:proofErr w:type="spellStart"/>
      <w:r w:rsidRPr="00A50775">
        <w:rPr>
          <w:rStyle w:val="Strong"/>
          <w:rFonts w:eastAsiaTheme="majorEastAsia"/>
          <w:b w:val="0"/>
        </w:rPr>
        <w:t>Databricks</w:t>
      </w:r>
      <w:proofErr w:type="spellEnd"/>
      <w:r w:rsidRPr="00A50775">
        <w:t xml:space="preserve"> to enable low-latency processing for real-time claims fraud detection, policy underwriting, loss ratio analysis, and risk exposure assessments.</w:t>
      </w:r>
    </w:p>
    <w:p w14:paraId="653DEA6B" w14:textId="77777777" w:rsidR="00A50775" w:rsidRPr="00A50775" w:rsidRDefault="00A50775" w:rsidP="00A5077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A50775">
        <w:t xml:space="preserve">Built and managed high-performance data processing clusters on </w:t>
      </w:r>
      <w:r w:rsidRPr="00A50775">
        <w:rPr>
          <w:rStyle w:val="Strong"/>
          <w:rFonts w:eastAsiaTheme="majorEastAsia"/>
          <w:b w:val="0"/>
        </w:rPr>
        <w:t xml:space="preserve">Azure </w:t>
      </w:r>
      <w:proofErr w:type="spellStart"/>
      <w:r w:rsidRPr="00A50775">
        <w:rPr>
          <w:rStyle w:val="Strong"/>
          <w:rFonts w:eastAsiaTheme="majorEastAsia"/>
          <w:b w:val="0"/>
        </w:rPr>
        <w:t>Databricks</w:t>
      </w:r>
      <w:proofErr w:type="spellEnd"/>
      <w:r w:rsidRPr="00A50775">
        <w:t xml:space="preserve">, </w:t>
      </w:r>
      <w:proofErr w:type="spellStart"/>
      <w:r w:rsidRPr="00A50775">
        <w:t>Dataproc</w:t>
      </w:r>
      <w:proofErr w:type="spellEnd"/>
      <w:r w:rsidRPr="00A50775">
        <w:t>, and AWS EMR, integrated with Snowflake, to support high-volume policy management, customer risk profiling, reinsurance settlements, and financial audits.</w:t>
      </w:r>
    </w:p>
    <w:p w14:paraId="1356E9E2" w14:textId="77777777" w:rsidR="00A50775" w:rsidRPr="00A50775" w:rsidRDefault="00A50775" w:rsidP="00A5077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A50775">
        <w:t>Developed complex SQL, PL/</w:t>
      </w:r>
      <w:proofErr w:type="spellStart"/>
      <w:r w:rsidRPr="00A50775">
        <w:t>pgSQL</w:t>
      </w:r>
      <w:proofErr w:type="spellEnd"/>
      <w:r w:rsidRPr="00A50775">
        <w:t>, and Snowflake procedural scripts for data transformation, stored procedures, and materialized views, supporting claims payouts, premium calculations, reserve estimates, and actuarial model validations.</w:t>
      </w:r>
    </w:p>
    <w:p w14:paraId="085742DF" w14:textId="77777777" w:rsidR="00A50775" w:rsidRPr="00A50775" w:rsidRDefault="00A50775" w:rsidP="00A5077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A50775">
        <w:t>Created scalable ETL workflows to process structured and semi-structured insurance data formats (ACORD, JSON, XML, EDI, IFRS 17, XBRL), ensuring standardized data integration into policy administration systems, claims management platforms, and regulatory compliance frameworks using multi-cloud tools and Snowflake ingestion features.</w:t>
      </w:r>
    </w:p>
    <w:p w14:paraId="16AD083B" w14:textId="77777777" w:rsidR="00A50775" w:rsidRPr="00A50775" w:rsidRDefault="00A50775" w:rsidP="00A50775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A50775">
        <w:t>Collaborated with actuarial teams, underwriters, claims adjusters, and compliance officers to define data-driven risk models, ensuring adherence to regulatory requirements such as IFRS 17, Solvency II, NAIC, AML, and GDPR.</w:t>
      </w:r>
    </w:p>
    <w:p w14:paraId="07218126" w14:textId="77777777" w:rsidR="00A50775" w:rsidRDefault="00A50775" w:rsidP="00A50775">
      <w:pPr>
        <w:pStyle w:val="NormalWeb"/>
        <w:spacing w:before="0" w:beforeAutospacing="0" w:after="0" w:afterAutospacing="0"/>
      </w:pPr>
      <w:r w:rsidRPr="00A50775">
        <w:rPr>
          <w:rStyle w:val="Strong"/>
          <w:rFonts w:eastAsiaTheme="majorEastAsia"/>
        </w:rPr>
        <w:t>Environment:</w:t>
      </w:r>
      <w:r>
        <w:t xml:space="preserve"> </w:t>
      </w:r>
      <w:r w:rsidRPr="00A50775">
        <w:rPr>
          <w:rStyle w:val="Strong"/>
          <w:rFonts w:eastAsiaTheme="majorEastAsia"/>
          <w:b w:val="0"/>
        </w:rPr>
        <w:t xml:space="preserve">Azure Data Factory, Azure </w:t>
      </w:r>
      <w:proofErr w:type="spellStart"/>
      <w:r w:rsidRPr="00A50775">
        <w:rPr>
          <w:rStyle w:val="Strong"/>
          <w:rFonts w:eastAsiaTheme="majorEastAsia"/>
          <w:b w:val="0"/>
        </w:rPr>
        <w:t>Databricks</w:t>
      </w:r>
      <w:proofErr w:type="spellEnd"/>
      <w:r>
        <w:t xml:space="preserve">, Google Cloud Data Fusion, Cloud Dataflow, Google </w:t>
      </w:r>
      <w:proofErr w:type="spellStart"/>
      <w:r>
        <w:t>Dataproc</w:t>
      </w:r>
      <w:proofErr w:type="spellEnd"/>
      <w:r>
        <w:t xml:space="preserve">, AWS Glue, Snowflake, </w:t>
      </w:r>
      <w:proofErr w:type="spellStart"/>
      <w:r>
        <w:t>BigQuery</w:t>
      </w:r>
      <w:proofErr w:type="spellEnd"/>
      <w:r>
        <w:t xml:space="preserve">, Redshift, Cloud Storage (Azure, GCS, AWS S3), Apache Spark, Hive, Kafka, Pub/Sub, Terraform, Cloud Composer, Azure DevOps, Vertex AI, AWS </w:t>
      </w:r>
      <w:proofErr w:type="spellStart"/>
      <w:r>
        <w:t>SageMaker</w:t>
      </w:r>
      <w:proofErr w:type="spellEnd"/>
    </w:p>
    <w:p w14:paraId="415B73AA" w14:textId="77777777" w:rsidR="00351F50" w:rsidRPr="00C06CBD" w:rsidRDefault="00351F50" w:rsidP="00C06CBD">
      <w:pPr>
        <w:pStyle w:val="NoSpacing"/>
        <w:jc w:val="both"/>
        <w:rPr>
          <w:rFonts w:ascii="Times New Roman" w:hAnsi="Times New Roman" w:cs="Times New Roman"/>
        </w:rPr>
      </w:pPr>
    </w:p>
    <w:p w14:paraId="79362435" w14:textId="77777777" w:rsidR="00C06CBD" w:rsidRPr="00C06CBD" w:rsidRDefault="00C06CBD" w:rsidP="00C06CBD">
      <w:pPr>
        <w:pStyle w:val="NoSpacing"/>
        <w:jc w:val="both"/>
        <w:rPr>
          <w:rFonts w:ascii="Times New Roman" w:hAnsi="Times New Roman" w:cs="Times New Roman"/>
          <w:b/>
        </w:rPr>
      </w:pPr>
    </w:p>
    <w:p w14:paraId="7A4FD7D7" w14:textId="77777777" w:rsidR="00A50775" w:rsidRPr="00A50775" w:rsidRDefault="00A50775" w:rsidP="00E00B46">
      <w:pPr>
        <w:pStyle w:val="NormalWeb"/>
        <w:spacing w:before="0" w:beforeAutospacing="0" w:after="0" w:afterAutospacing="0"/>
      </w:pPr>
      <w:r w:rsidRPr="00A50775">
        <w:rPr>
          <w:rStyle w:val="Strong"/>
          <w:rFonts w:eastAsiaTheme="majorEastAsia"/>
        </w:rPr>
        <w:t>Client:</w:t>
      </w:r>
      <w:r w:rsidRPr="00A50775">
        <w:t xml:space="preserve"> </w:t>
      </w:r>
      <w:proofErr w:type="spellStart"/>
      <w:r w:rsidRPr="00A50775">
        <w:rPr>
          <w:b/>
        </w:rPr>
        <w:t>Stellantis</w:t>
      </w:r>
      <w:proofErr w:type="spellEnd"/>
      <w:r w:rsidRPr="00A50775">
        <w:rPr>
          <w:b/>
        </w:rPr>
        <w:t>, Auburn Hills, MI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 </w:t>
      </w:r>
      <w:r w:rsidRPr="00A50775">
        <w:rPr>
          <w:b/>
        </w:rPr>
        <w:t>April 2018 – July 2020</w:t>
      </w:r>
      <w:r w:rsidRPr="00A50775">
        <w:rPr>
          <w:b/>
        </w:rPr>
        <w:br/>
      </w:r>
      <w:r w:rsidRPr="00A50775">
        <w:rPr>
          <w:rStyle w:val="Strong"/>
          <w:rFonts w:eastAsiaTheme="majorEastAsia"/>
        </w:rPr>
        <w:t>Role:</w:t>
      </w:r>
      <w:r w:rsidRPr="00A50775">
        <w:t xml:space="preserve"> </w:t>
      </w:r>
      <w:r w:rsidRPr="00A50775">
        <w:rPr>
          <w:b/>
        </w:rPr>
        <w:t>Big Data Engineer</w:t>
      </w:r>
    </w:p>
    <w:p w14:paraId="64185FBE" w14:textId="77777777" w:rsidR="00A50775" w:rsidRPr="00A50775" w:rsidRDefault="00A50775" w:rsidP="00E00B46">
      <w:pPr>
        <w:pStyle w:val="NormalWeb"/>
        <w:spacing w:before="0" w:beforeAutospacing="0" w:after="0" w:afterAutospacing="0"/>
      </w:pPr>
      <w:r w:rsidRPr="00A50775">
        <w:rPr>
          <w:rStyle w:val="Strong"/>
          <w:rFonts w:eastAsiaTheme="majorEastAsia"/>
        </w:rPr>
        <w:t>Responsibilities:</w:t>
      </w:r>
    </w:p>
    <w:p w14:paraId="161DF9FB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Developed scalable big data solutions, integrating structured and unstructured data from enterprise applications, </w:t>
      </w:r>
      <w:proofErr w:type="spellStart"/>
      <w:r w:rsidRPr="00A50775">
        <w:t>microservices</w:t>
      </w:r>
      <w:proofErr w:type="spellEnd"/>
      <w:r w:rsidRPr="00A50775">
        <w:t xml:space="preserve">, and SaaS platforms across multi-cloud and </w:t>
      </w:r>
      <w:proofErr w:type="spellStart"/>
      <w:r w:rsidRPr="00A50775">
        <w:t>on-premise</w:t>
      </w:r>
      <w:proofErr w:type="spellEnd"/>
      <w:r w:rsidRPr="00A50775">
        <w:t xml:space="preserve"> environments.</w:t>
      </w:r>
    </w:p>
    <w:p w14:paraId="170BD2A0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Designed and implemented data pipelines for processing high-volume transactional data using </w:t>
      </w:r>
      <w:r w:rsidRPr="00A50775">
        <w:rPr>
          <w:rStyle w:val="Strong"/>
          <w:rFonts w:eastAsiaTheme="majorEastAsia"/>
          <w:b w:val="0"/>
        </w:rPr>
        <w:t xml:space="preserve">Azure </w:t>
      </w:r>
      <w:proofErr w:type="spellStart"/>
      <w:r w:rsidRPr="00A50775">
        <w:rPr>
          <w:rStyle w:val="Strong"/>
          <w:rFonts w:eastAsiaTheme="majorEastAsia"/>
          <w:b w:val="0"/>
        </w:rPr>
        <w:t>Databricks</w:t>
      </w:r>
      <w:proofErr w:type="spellEnd"/>
      <w:r w:rsidRPr="00A50775">
        <w:rPr>
          <w:rStyle w:val="Strong"/>
          <w:rFonts w:eastAsiaTheme="majorEastAsia"/>
          <w:b w:val="0"/>
        </w:rPr>
        <w:t>, Apache Spark, Hive, and Snowflake</w:t>
      </w:r>
      <w:r w:rsidRPr="00A50775">
        <w:t>, ensuring efficient transformations, validation, and optimized storage for analytics and reporting.</w:t>
      </w:r>
    </w:p>
    <w:p w14:paraId="3B9BFFB2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Built real-time data streaming solutions using </w:t>
      </w:r>
      <w:r w:rsidRPr="00A50775">
        <w:rPr>
          <w:rStyle w:val="Strong"/>
          <w:rFonts w:eastAsiaTheme="majorEastAsia"/>
          <w:b w:val="0"/>
        </w:rPr>
        <w:t xml:space="preserve">Azure Event Hubs, Spark Streaming, and </w:t>
      </w:r>
      <w:proofErr w:type="spellStart"/>
      <w:r w:rsidRPr="00A50775">
        <w:rPr>
          <w:rStyle w:val="Strong"/>
          <w:rFonts w:eastAsiaTheme="majorEastAsia"/>
          <w:b w:val="0"/>
        </w:rPr>
        <w:t>Flink</w:t>
      </w:r>
      <w:proofErr w:type="spellEnd"/>
      <w:r w:rsidRPr="00A50775">
        <w:t xml:space="preserve">, enabling low-latency processing of </w:t>
      </w:r>
      <w:proofErr w:type="spellStart"/>
      <w:r w:rsidRPr="00A50775">
        <w:t>IoT</w:t>
      </w:r>
      <w:proofErr w:type="spellEnd"/>
      <w:r w:rsidRPr="00A50775">
        <w:t xml:space="preserve"> telemetry, financial transactions, and log analytics.</w:t>
      </w:r>
    </w:p>
    <w:p w14:paraId="6AAD12A6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Optimized cloud and </w:t>
      </w:r>
      <w:proofErr w:type="spellStart"/>
      <w:r w:rsidRPr="00A50775">
        <w:t>on-premise</w:t>
      </w:r>
      <w:proofErr w:type="spellEnd"/>
      <w:r w:rsidRPr="00A50775">
        <w:t xml:space="preserve"> big data environments, implementing partitioning, bucketing, and indexing in Hive, </w:t>
      </w:r>
      <w:proofErr w:type="spellStart"/>
      <w:r w:rsidRPr="00A50775">
        <w:t>HBase</w:t>
      </w:r>
      <w:proofErr w:type="spellEnd"/>
      <w:r w:rsidRPr="00A50775">
        <w:t>, and Snowflake to improve query performance and data retrieval speeds.</w:t>
      </w:r>
    </w:p>
    <w:p w14:paraId="0CB152FC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Developed data lake architectures using </w:t>
      </w:r>
      <w:r w:rsidRPr="00A50775">
        <w:rPr>
          <w:rStyle w:val="Strong"/>
          <w:rFonts w:eastAsiaTheme="majorEastAsia"/>
          <w:b w:val="0"/>
        </w:rPr>
        <w:t>Azure Data Lake</w:t>
      </w:r>
      <w:r w:rsidRPr="00A50775">
        <w:t>, AWS S3, and Google Cloud Storage, ensuring scalable, cost-effective data storage for analytical workloads.</w:t>
      </w:r>
    </w:p>
    <w:p w14:paraId="09C93783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Engineered ETL pipelines for log ingestion using </w:t>
      </w:r>
      <w:r w:rsidRPr="00A50775">
        <w:rPr>
          <w:rStyle w:val="Strong"/>
          <w:rFonts w:eastAsiaTheme="majorEastAsia"/>
          <w:b w:val="0"/>
        </w:rPr>
        <w:t>Azure Data Factory, Kafka, Flume, and Airflow</w:t>
      </w:r>
      <w:r w:rsidRPr="00A50775">
        <w:t>, transforming application logs, telemetry data, and system metrics into structured datasets for real-time monitoring and insights.</w:t>
      </w:r>
    </w:p>
    <w:p w14:paraId="07634548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lastRenderedPageBreak/>
        <w:t xml:space="preserve">Automated ETL testing and data validation frameworks using </w:t>
      </w:r>
      <w:proofErr w:type="spellStart"/>
      <w:r w:rsidRPr="00A50775">
        <w:rPr>
          <w:rStyle w:val="Strong"/>
          <w:rFonts w:eastAsiaTheme="majorEastAsia"/>
          <w:b w:val="0"/>
        </w:rPr>
        <w:t>PySpark</w:t>
      </w:r>
      <w:proofErr w:type="spellEnd"/>
      <w:r w:rsidRPr="00A50775">
        <w:rPr>
          <w:rStyle w:val="Strong"/>
          <w:rFonts w:eastAsiaTheme="majorEastAsia"/>
          <w:b w:val="0"/>
        </w:rPr>
        <w:t xml:space="preserve">, </w:t>
      </w:r>
      <w:proofErr w:type="spellStart"/>
      <w:r w:rsidRPr="00A50775">
        <w:rPr>
          <w:rStyle w:val="Strong"/>
          <w:rFonts w:eastAsiaTheme="majorEastAsia"/>
          <w:b w:val="0"/>
        </w:rPr>
        <w:t>dbt</w:t>
      </w:r>
      <w:proofErr w:type="spellEnd"/>
      <w:r w:rsidRPr="00A50775">
        <w:rPr>
          <w:rStyle w:val="Strong"/>
          <w:rFonts w:eastAsiaTheme="majorEastAsia"/>
          <w:b w:val="0"/>
        </w:rPr>
        <w:t>, and Great Expectations</w:t>
      </w:r>
      <w:r w:rsidRPr="00A50775">
        <w:t>, ensuring data integrity, completeness, and consistency across development, staging, and production environments.</w:t>
      </w:r>
    </w:p>
    <w:p w14:paraId="06658079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Utilized </w:t>
      </w:r>
      <w:r w:rsidRPr="00A50775">
        <w:rPr>
          <w:rStyle w:val="Strong"/>
          <w:rFonts w:eastAsiaTheme="majorEastAsia"/>
          <w:b w:val="0"/>
        </w:rPr>
        <w:t xml:space="preserve">Spark SQL, </w:t>
      </w:r>
      <w:proofErr w:type="spellStart"/>
      <w:r w:rsidRPr="00A50775">
        <w:rPr>
          <w:rStyle w:val="Strong"/>
          <w:rFonts w:eastAsiaTheme="majorEastAsia"/>
          <w:b w:val="0"/>
        </w:rPr>
        <w:t>Databricks</w:t>
      </w:r>
      <w:proofErr w:type="spellEnd"/>
      <w:r w:rsidRPr="00A50775">
        <w:rPr>
          <w:rStyle w:val="Strong"/>
          <w:rFonts w:eastAsiaTheme="majorEastAsia"/>
          <w:b w:val="0"/>
        </w:rPr>
        <w:t>, and Hive</w:t>
      </w:r>
      <w:r w:rsidRPr="00A50775">
        <w:t xml:space="preserve"> for data cleansing, enrichment, and transformation, supporting business intelligence, machine learning, and predictive analytics applications.</w:t>
      </w:r>
    </w:p>
    <w:p w14:paraId="7EFE66F6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Implemented workflow orchestration using </w:t>
      </w:r>
      <w:r w:rsidRPr="00A50775">
        <w:rPr>
          <w:rStyle w:val="Strong"/>
          <w:rFonts w:eastAsiaTheme="majorEastAsia"/>
          <w:b w:val="0"/>
        </w:rPr>
        <w:t xml:space="preserve">Azure Data Factory, Apache Airflow, Prefect, and </w:t>
      </w:r>
      <w:proofErr w:type="spellStart"/>
      <w:r w:rsidRPr="00A50775">
        <w:rPr>
          <w:rStyle w:val="Strong"/>
          <w:rFonts w:eastAsiaTheme="majorEastAsia"/>
          <w:b w:val="0"/>
        </w:rPr>
        <w:t>Dagster</w:t>
      </w:r>
      <w:proofErr w:type="spellEnd"/>
      <w:r w:rsidRPr="00A50775">
        <w:t>, ensuring automated and timely execution of data pipelines for critical business functions.</w:t>
      </w:r>
    </w:p>
    <w:p w14:paraId="00C0F6BD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Developed API-based data integrations using </w:t>
      </w:r>
      <w:r w:rsidRPr="00A50775">
        <w:rPr>
          <w:rStyle w:val="Strong"/>
          <w:rFonts w:eastAsiaTheme="majorEastAsia"/>
          <w:b w:val="0"/>
        </w:rPr>
        <w:t xml:space="preserve">Spark, REST APIs, and </w:t>
      </w:r>
      <w:proofErr w:type="spellStart"/>
      <w:r w:rsidRPr="00A50775">
        <w:rPr>
          <w:rStyle w:val="Strong"/>
          <w:rFonts w:eastAsiaTheme="majorEastAsia"/>
          <w:b w:val="0"/>
        </w:rPr>
        <w:t>GraphQL</w:t>
      </w:r>
      <w:proofErr w:type="spellEnd"/>
      <w:r w:rsidRPr="00A50775">
        <w:t>, enabling seamless data exchange between enterprise SaaS applications, CRM platforms, and cloud-based data warehouses.</w:t>
      </w:r>
    </w:p>
    <w:p w14:paraId="05C65E72" w14:textId="77777777" w:rsidR="00A50775" w:rsidRPr="00A50775" w:rsidRDefault="00A50775" w:rsidP="00E00B46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A50775">
        <w:t xml:space="preserve">Designed and implemented data warehouse and data </w:t>
      </w:r>
      <w:proofErr w:type="spellStart"/>
      <w:r w:rsidRPr="00A50775">
        <w:t>lakehouse</w:t>
      </w:r>
      <w:proofErr w:type="spellEnd"/>
      <w:r w:rsidRPr="00A50775">
        <w:t xml:space="preserve"> solutions using </w:t>
      </w:r>
      <w:r w:rsidRPr="00A50775">
        <w:rPr>
          <w:rStyle w:val="Strong"/>
          <w:rFonts w:eastAsiaTheme="majorEastAsia"/>
          <w:b w:val="0"/>
        </w:rPr>
        <w:t xml:space="preserve">Snowflake, Azure Synapse Analytics, Redshift, and </w:t>
      </w:r>
      <w:proofErr w:type="spellStart"/>
      <w:r w:rsidRPr="00A50775">
        <w:rPr>
          <w:rStyle w:val="Strong"/>
          <w:rFonts w:eastAsiaTheme="majorEastAsia"/>
          <w:b w:val="0"/>
        </w:rPr>
        <w:t>BigQuery</w:t>
      </w:r>
      <w:proofErr w:type="spellEnd"/>
      <w:r w:rsidRPr="00A50775">
        <w:t>, optimizing data storage and retrieval for scalable analytics and AI-driven insights.</w:t>
      </w:r>
    </w:p>
    <w:p w14:paraId="2621EE38" w14:textId="77777777" w:rsidR="00A50775" w:rsidRPr="00A50775" w:rsidRDefault="00A50775" w:rsidP="00E00B46">
      <w:pPr>
        <w:pStyle w:val="NormalWeb"/>
        <w:spacing w:before="0" w:beforeAutospacing="0" w:after="0" w:afterAutospacing="0"/>
      </w:pPr>
      <w:r w:rsidRPr="00E00B46">
        <w:rPr>
          <w:rStyle w:val="Strong"/>
          <w:rFonts w:eastAsiaTheme="majorEastAsia"/>
        </w:rPr>
        <w:t>Environment:</w:t>
      </w:r>
      <w:r w:rsidRPr="00A50775">
        <w:t xml:space="preserve"> </w:t>
      </w:r>
      <w:r w:rsidRPr="00A50775">
        <w:rPr>
          <w:rStyle w:val="Strong"/>
          <w:rFonts w:eastAsiaTheme="majorEastAsia"/>
          <w:b w:val="0"/>
        </w:rPr>
        <w:t xml:space="preserve">Azure </w:t>
      </w:r>
      <w:proofErr w:type="spellStart"/>
      <w:r w:rsidRPr="00A50775">
        <w:rPr>
          <w:rStyle w:val="Strong"/>
          <w:rFonts w:eastAsiaTheme="majorEastAsia"/>
          <w:b w:val="0"/>
        </w:rPr>
        <w:t>Databricks</w:t>
      </w:r>
      <w:proofErr w:type="spellEnd"/>
      <w:r w:rsidRPr="00A50775">
        <w:rPr>
          <w:rStyle w:val="Strong"/>
          <w:rFonts w:eastAsiaTheme="majorEastAsia"/>
          <w:b w:val="0"/>
        </w:rPr>
        <w:t>, Azure Data Lake, Azure Synapse Analytics</w:t>
      </w:r>
      <w:r w:rsidRPr="00A50775">
        <w:t xml:space="preserve">, Apache Spark, </w:t>
      </w:r>
      <w:proofErr w:type="spellStart"/>
      <w:r w:rsidRPr="00A50775">
        <w:t>PySpark</w:t>
      </w:r>
      <w:proofErr w:type="spellEnd"/>
      <w:r w:rsidRPr="00A50775">
        <w:t xml:space="preserve">, </w:t>
      </w:r>
      <w:proofErr w:type="spellStart"/>
      <w:r w:rsidRPr="00A50775">
        <w:t>Databricks</w:t>
      </w:r>
      <w:proofErr w:type="spellEnd"/>
      <w:r w:rsidRPr="00A50775">
        <w:t xml:space="preserve">, Apache Hive, Snowflake, Redshift, </w:t>
      </w:r>
      <w:proofErr w:type="spellStart"/>
      <w:r w:rsidRPr="00A50775">
        <w:t>BigQuery</w:t>
      </w:r>
      <w:proofErr w:type="spellEnd"/>
      <w:r w:rsidRPr="00A50775">
        <w:t>, Apache Kafka, Apache Flume, Apache Airflow, AWS S3, Google Cloud Storage, Cassandra, SQL Server, Oracle, PostgreSQL, DB2, Hadoop, Apache Iceberg, Delta Lake, Terraform, Python, Java</w:t>
      </w:r>
    </w:p>
    <w:p w14:paraId="7B0FA216" w14:textId="77777777" w:rsidR="004468D4" w:rsidRPr="00C8025E" w:rsidRDefault="004468D4" w:rsidP="00C8025E">
      <w:pPr>
        <w:pStyle w:val="NoSpacing"/>
        <w:jc w:val="both"/>
        <w:rPr>
          <w:rFonts w:ascii="Times New Roman" w:hAnsi="Times New Roman" w:cs="Times New Roman"/>
        </w:rPr>
      </w:pPr>
    </w:p>
    <w:p w14:paraId="16D12A5A" w14:textId="77777777" w:rsidR="00657303" w:rsidRDefault="00657303" w:rsidP="009E33A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D7185D7" w14:textId="77777777" w:rsidR="009F0835" w:rsidRDefault="009F0835" w:rsidP="009E33A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A456A56" w14:textId="5771EDD6" w:rsidR="00A87890" w:rsidRPr="00E60426" w:rsidRDefault="00735F87" w:rsidP="009E33A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Client: </w:t>
      </w:r>
      <w:r w:rsidR="00A87890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Charter Communications Detroit, Michigan </w:t>
      </w:r>
      <w:r w:rsidR="009E33A2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</w:t>
      </w:r>
      <w:r w:rsidR="009F083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9E33A2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</w:t>
      </w:r>
      <w:r w:rsidR="00E736B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June</w:t>
      </w:r>
      <w:r w:rsidR="009E33A2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201</w:t>
      </w:r>
      <w:r w:rsidR="00AD4E6A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6</w:t>
      </w:r>
      <w:r w:rsidR="009E33A2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to </w:t>
      </w:r>
      <w:r w:rsidR="00AD4E6A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March</w:t>
      </w:r>
      <w:r w:rsidR="009E33A2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20</w:t>
      </w:r>
      <w:r w:rsidR="00AD4E6A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18</w:t>
      </w:r>
    </w:p>
    <w:p w14:paraId="240D1460" w14:textId="5FD15867" w:rsidR="00A87890" w:rsidRPr="00E60426" w:rsidRDefault="00114DF7" w:rsidP="00A8789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Role: </w:t>
      </w:r>
      <w:r w:rsidR="00A87890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Data Engineer </w:t>
      </w:r>
      <w:r w:rsidR="009E33A2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</w:t>
      </w:r>
      <w:r w:rsidR="00A87890" w:rsidRPr="00E6042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24D36405" w14:textId="77777777" w:rsidR="00A87890" w:rsidRDefault="00A87890" w:rsidP="00A87890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60426">
        <w:rPr>
          <w:rFonts w:ascii="Times New Roman" w:hAnsi="Times New Roman" w:cs="Times New Roman"/>
          <w:b/>
          <w:bCs/>
          <w:color w:val="000000" w:themeColor="text1"/>
        </w:rPr>
        <w:t xml:space="preserve">Responsibilities: </w:t>
      </w:r>
      <w:bookmarkStart w:id="1" w:name="_Hlk144890123"/>
      <w:bookmarkStart w:id="2" w:name="_Hlk144891187"/>
    </w:p>
    <w:p w14:paraId="736F341C" w14:textId="77777777" w:rsidR="00D404BE" w:rsidRPr="00E60426" w:rsidRDefault="00D404BE" w:rsidP="00A87890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bookmarkEnd w:id="1"/>
    <w:bookmarkEnd w:id="2"/>
    <w:p w14:paraId="5CB0CFAF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and deployed scalable ETL pipelines on Palantir Foundry, automating ingestion, transformation, and publishing of large-scale telecom data (e.g., subscriber usage, device telemetry, service logs).</w:t>
      </w:r>
    </w:p>
    <w:p w14:paraId="061C4B70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low-code Foundry Slate applications using React SDK, enabling real-time dashboards, KPI drill-downs, and embedded analytics for operations, customer support, and engineering teams.</w:t>
      </w:r>
    </w:p>
    <w:p w14:paraId="0686B985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Designed Foundry Ontologies to model customer lifecycle data, usage patterns, and service provisioning with reusable object types and automated lineage tracking.</w:t>
      </w:r>
    </w:p>
    <w:p w14:paraId="7987CEC6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Automated ingestion from multi-cloud sources (AWS S3, GCP Pub/Sub, Azure Blob) using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PySpark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SQL, and Foundry Transform DSL, enhancing cross-cloud data interoperability.</w:t>
      </w:r>
    </w:p>
    <w:p w14:paraId="6A146941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Created modular, version-controlled pipelines using Foundry Code Repositories, integrating GitLab and Jenkins-based CI/CD for automated deployments and rollback management.</w:t>
      </w:r>
    </w:p>
    <w:p w14:paraId="2C16CF09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Built data validation frameworks using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PyTest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Foundry Expectations, and custom SQL assertions to enforce schema, null, range, and referential constraints.</w:t>
      </w:r>
    </w:p>
    <w:p w14:paraId="02115FBE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Optimized ETL performance and cost by integrating AWS Glue and GCP Dataflow for distributed compute and offloading long-running jobs from Foundry.</w:t>
      </w:r>
    </w:p>
    <w:p w14:paraId="6F92BCD5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Deployed telecom AI/ML use cases such as churn prediction, device fault detection, and customer segmentation using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TensorFlow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XGBoost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and Foundry AIP notebooks.</w:t>
      </w:r>
    </w:p>
    <w:p w14:paraId="6B633C27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Leveraged Terraform and Kubernetes to manage infrastructure-as-code and containerized Foundry actions for dynamic scaling and pipeline isolation.</w:t>
      </w:r>
    </w:p>
    <w:p w14:paraId="59078FFD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Implemented observability workflows using Foundry Health Checks, AWS CloudWatch, and Grafana dashboards, ensuring proactive failure detection and SLA compliance.</w:t>
      </w:r>
    </w:p>
    <w:p w14:paraId="122BC570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Enabled dynamic data access control using Foundry ACM and cloud-native IAM policies to restrict data visibility based on role, geography, and customer tier.</w:t>
      </w:r>
    </w:p>
    <w:p w14:paraId="34421C13" w14:textId="77777777" w:rsidR="00A87890" w:rsidRPr="00E60426" w:rsidRDefault="00A87890" w:rsidP="00A8789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Streamlined ML lifecycle using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MLflow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integrated with Foundry AIP and automated retraining pipelines triggered by service event data or model drift signals.</w:t>
      </w:r>
    </w:p>
    <w:p w14:paraId="18233430" w14:textId="3720316D" w:rsidR="00DD6F82" w:rsidRPr="00DD6F82" w:rsidRDefault="00A87890" w:rsidP="00DD6F8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Participated in enterprise-level data governance and metadata curation using Foundry’s Ontology catalog, tagging, and data contract validation across domains.</w:t>
      </w:r>
    </w:p>
    <w:p w14:paraId="7E7B3517" w14:textId="55671DB4" w:rsidR="00A87890" w:rsidRPr="00E60426" w:rsidRDefault="00A87890" w:rsidP="00A8789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60426">
        <w:rPr>
          <w:rFonts w:ascii="Times New Roman" w:hAnsi="Times New Roman" w:cs="Times New Roman"/>
          <w:b/>
          <w:bCs/>
          <w:iCs/>
          <w:color w:val="000000" w:themeColor="text1"/>
          <w:sz w:val="22"/>
          <w:szCs w:val="22"/>
        </w:rPr>
        <w:t>Environment</w:t>
      </w:r>
      <w:r w:rsidRPr="00E60426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Pr="00E604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Palantir Foundry (Slate, Ontology, Pipeline Builder, Workshop, Quiver, Contour), AWS Glue, S3, Lambda, GCP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BigQuery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Azure Data Factory,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PySpark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Python 3.11, SQL, Terraform, Airflow, Jenkins, Docker, Kubernetes, Power BI,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FastAPI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MLflow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TensorFlow</w:t>
      </w:r>
      <w:proofErr w:type="spellEnd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E60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XGBoost</w:t>
      </w:r>
      <w:proofErr w:type="spellEnd"/>
      <w:r w:rsidR="00D151D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FF80E32" w14:textId="77777777" w:rsidR="00A87890" w:rsidRPr="00E60426" w:rsidRDefault="00A87890" w:rsidP="00C06CBD">
      <w:pPr>
        <w:pStyle w:val="NoSpacing"/>
        <w:jc w:val="both"/>
        <w:rPr>
          <w:rFonts w:ascii="Times New Roman" w:hAnsi="Times New Roman" w:cs="Times New Roman"/>
        </w:rPr>
      </w:pPr>
    </w:p>
    <w:p w14:paraId="02E81C3E" w14:textId="77777777" w:rsidR="00A11A08" w:rsidRDefault="00A11A08" w:rsidP="000103A4">
      <w:pPr>
        <w:pStyle w:val="NoSpacing"/>
        <w:jc w:val="both"/>
        <w:rPr>
          <w:rFonts w:ascii="Times New Roman" w:hAnsi="Times New Roman" w:cs="Times New Roman"/>
          <w:b/>
        </w:rPr>
      </w:pPr>
    </w:p>
    <w:p w14:paraId="53B3988D" w14:textId="231F4D60" w:rsidR="000103A4" w:rsidRPr="000103A4" w:rsidRDefault="000103A4" w:rsidP="000103A4">
      <w:pPr>
        <w:pStyle w:val="NoSpacing"/>
        <w:jc w:val="both"/>
        <w:rPr>
          <w:rFonts w:ascii="Times New Roman" w:hAnsi="Times New Roman" w:cs="Times New Roman"/>
          <w:b/>
        </w:rPr>
      </w:pPr>
      <w:r w:rsidRPr="000103A4">
        <w:rPr>
          <w:rFonts w:ascii="Times New Roman" w:hAnsi="Times New Roman" w:cs="Times New Roman"/>
          <w:b/>
        </w:rPr>
        <w:t xml:space="preserve">Client: </w:t>
      </w:r>
      <w:r w:rsidRPr="00E60426">
        <w:rPr>
          <w:rFonts w:ascii="Times New Roman" w:hAnsi="Times New Roman" w:cs="Times New Roman"/>
          <w:b/>
        </w:rPr>
        <w:t>Google</w:t>
      </w:r>
      <w:r w:rsidR="0082522A" w:rsidRPr="00E60426">
        <w:rPr>
          <w:rFonts w:ascii="Times New Roman" w:hAnsi="Times New Roman" w:cs="Times New Roman"/>
          <w:b/>
        </w:rPr>
        <w:t xml:space="preserve">                              </w:t>
      </w:r>
      <w:r w:rsidRPr="000103A4">
        <w:rPr>
          <w:rFonts w:ascii="Times New Roman" w:hAnsi="Times New Roman" w:cs="Times New Roman"/>
          <w:b/>
        </w:rPr>
        <w:t xml:space="preserve">                                                                                </w:t>
      </w:r>
      <w:r w:rsidR="00E736B2">
        <w:rPr>
          <w:rFonts w:ascii="Times New Roman" w:hAnsi="Times New Roman" w:cs="Times New Roman"/>
          <w:b/>
        </w:rPr>
        <w:t>Mar</w:t>
      </w:r>
      <w:r w:rsidRPr="000103A4">
        <w:rPr>
          <w:rFonts w:ascii="Times New Roman" w:hAnsi="Times New Roman" w:cs="Times New Roman"/>
          <w:b/>
        </w:rPr>
        <w:t xml:space="preserve"> 201</w:t>
      </w:r>
      <w:r w:rsidR="00657303">
        <w:rPr>
          <w:rFonts w:ascii="Times New Roman" w:hAnsi="Times New Roman" w:cs="Times New Roman"/>
          <w:b/>
        </w:rPr>
        <w:t>5</w:t>
      </w:r>
      <w:r w:rsidRPr="000103A4">
        <w:rPr>
          <w:rFonts w:ascii="Times New Roman" w:hAnsi="Times New Roman" w:cs="Times New Roman"/>
          <w:b/>
        </w:rPr>
        <w:t xml:space="preserve"> - Ma</w:t>
      </w:r>
      <w:r w:rsidR="00E736B2">
        <w:rPr>
          <w:rFonts w:ascii="Times New Roman" w:hAnsi="Times New Roman" w:cs="Times New Roman"/>
          <w:b/>
        </w:rPr>
        <w:t>y</w:t>
      </w:r>
      <w:r w:rsidRPr="000103A4">
        <w:rPr>
          <w:rFonts w:ascii="Times New Roman" w:hAnsi="Times New Roman" w:cs="Times New Roman"/>
          <w:b/>
        </w:rPr>
        <w:t xml:space="preserve"> 201</w:t>
      </w:r>
      <w:r w:rsidR="0082522A" w:rsidRPr="00E60426">
        <w:rPr>
          <w:rFonts w:ascii="Times New Roman" w:hAnsi="Times New Roman" w:cs="Times New Roman"/>
          <w:b/>
        </w:rPr>
        <w:t>6</w:t>
      </w:r>
    </w:p>
    <w:p w14:paraId="2BF04CD7" w14:textId="77777777" w:rsidR="000103A4" w:rsidRPr="000103A4" w:rsidRDefault="000103A4" w:rsidP="000103A4">
      <w:pPr>
        <w:pStyle w:val="NoSpacing"/>
        <w:jc w:val="both"/>
        <w:rPr>
          <w:rFonts w:ascii="Times New Roman" w:hAnsi="Times New Roman" w:cs="Times New Roman"/>
          <w:b/>
        </w:rPr>
      </w:pPr>
      <w:r w:rsidRPr="000103A4">
        <w:rPr>
          <w:rFonts w:ascii="Times New Roman" w:hAnsi="Times New Roman" w:cs="Times New Roman"/>
          <w:b/>
        </w:rPr>
        <w:t>Role: Hadoop Engineer</w:t>
      </w:r>
    </w:p>
    <w:p w14:paraId="3CC091FF" w14:textId="77777777" w:rsidR="000103A4" w:rsidRPr="000103A4" w:rsidRDefault="000103A4" w:rsidP="000103A4">
      <w:pPr>
        <w:pStyle w:val="NoSpacing"/>
        <w:jc w:val="both"/>
        <w:rPr>
          <w:rFonts w:ascii="Times New Roman" w:hAnsi="Times New Roman" w:cs="Times New Roman"/>
          <w:b/>
        </w:rPr>
      </w:pPr>
      <w:r w:rsidRPr="000103A4">
        <w:rPr>
          <w:rFonts w:ascii="Times New Roman" w:hAnsi="Times New Roman" w:cs="Times New Roman"/>
          <w:b/>
        </w:rPr>
        <w:t>Responsibilities:</w:t>
      </w:r>
    </w:p>
    <w:p w14:paraId="3436DE67" w14:textId="33BEFDF5" w:rsidR="00E0511D" w:rsidRPr="00E0511D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Built and optimized ETL processes using Apache Spark, Hive, Pig, and Sqoop for structured and unstructured data from internal systems and external integrations.</w:t>
      </w:r>
    </w:p>
    <w:p w14:paraId="472E0B2E" w14:textId="407B8677" w:rsidR="00E0511D" w:rsidRPr="00E0511D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Applied Apache Ranger and Sentry to enforce role-based access control (RBAC) and fine-grained security policies on Hive, HDFS, and HBase to comply with internal and external audit requirements.</w:t>
      </w:r>
    </w:p>
    <w:p w14:paraId="73E1D1BF" w14:textId="69C00715" w:rsidR="00E0511D" w:rsidRPr="00E0511D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Enabled HDFS encryption zones and implemented custom data masking tools to protect PII/PHI in compliance with HIPAA and EU Safe Harbor regulations.</w:t>
      </w:r>
    </w:p>
    <w:p w14:paraId="4A482516" w14:textId="75EC8583" w:rsidR="00E0511D" w:rsidRPr="00E0511D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Integrated Kerberos authentication and configured audit logging to track access and data operations across distributed clusters, supporting SOX and FISMA compliance needs.</w:t>
      </w:r>
    </w:p>
    <w:p w14:paraId="0755D15B" w14:textId="252BA6FC" w:rsidR="00E0511D" w:rsidRPr="00E0511D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Leveraged Apache Falcon for data lifecycle management, retention policies, and automated dataset archival; used early versions of Apache Atlas to track metadata and support regulatory traceability.</w:t>
      </w:r>
    </w:p>
    <w:p w14:paraId="68C014F7" w14:textId="7789D9A1" w:rsidR="00E0511D" w:rsidRPr="00E0511D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Worked with legal and security teams to translate regulatory frameworks into technical implementations, ensuring systems aligned with ISO 27001, PCI-DSS, and internal security standards.</w:t>
      </w:r>
    </w:p>
    <w:p w14:paraId="60EEB52E" w14:textId="1D028FF6" w:rsidR="00E0511D" w:rsidRPr="00E0511D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Designed hybrid data pipelines using Kafka, Flume, and Spark Streaming for real-time analytics alongside batch jobs for historical data insights.</w:t>
      </w:r>
    </w:p>
    <w:p w14:paraId="40A996EE" w14:textId="77777777" w:rsidR="00E0511D" w:rsidRPr="00E0511D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Developed and maintained automated testing scripts and data validation frameworks to ensure integrity, consistency, and compliance of sensitive data across environments.</w:t>
      </w:r>
    </w:p>
    <w:p w14:paraId="475BA09E" w14:textId="2A3E1E96" w:rsidR="00E0511D" w:rsidRPr="00E0511D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Conducted code and architecture reviews of data ingestion and transformation jobs, ensuring secure handling of confidential user and enterprise data.</w:t>
      </w:r>
    </w:p>
    <w:p w14:paraId="7F6526B5" w14:textId="212DA6F1" w:rsidR="00385FF3" w:rsidRDefault="00E0511D" w:rsidP="00E0511D">
      <w:pPr>
        <w:pStyle w:val="NoSpacing"/>
        <w:numPr>
          <w:ilvl w:val="0"/>
          <w:numId w:val="6"/>
        </w:numPr>
        <w:tabs>
          <w:tab w:val="clear" w:pos="360"/>
        </w:tabs>
        <w:jc w:val="both"/>
        <w:rPr>
          <w:rFonts w:ascii="Times New Roman" w:hAnsi="Times New Roman" w:cs="Times New Roman"/>
        </w:rPr>
      </w:pPr>
      <w:r w:rsidRPr="00E0511D">
        <w:rPr>
          <w:rFonts w:ascii="Times New Roman" w:hAnsi="Times New Roman" w:cs="Times New Roman"/>
        </w:rPr>
        <w:t>Documented data flows, access controls, and compliance strategies; participated in internal and third-party audits for regulatory certifications.</w:t>
      </w:r>
    </w:p>
    <w:p w14:paraId="7951E462" w14:textId="77777777" w:rsidR="00E0511D" w:rsidRDefault="00E0511D" w:rsidP="00E0511D">
      <w:pPr>
        <w:pStyle w:val="NoSpacing"/>
        <w:jc w:val="both"/>
        <w:rPr>
          <w:rFonts w:ascii="Times New Roman" w:hAnsi="Times New Roman" w:cs="Times New Roman"/>
        </w:rPr>
      </w:pPr>
    </w:p>
    <w:p w14:paraId="5F816DDD" w14:textId="0131BA45" w:rsidR="00E0511D" w:rsidRPr="005B276C" w:rsidRDefault="00E0511D" w:rsidP="00E0511D">
      <w:pPr>
        <w:pStyle w:val="NoSpacing"/>
        <w:jc w:val="both"/>
        <w:rPr>
          <w:rFonts w:ascii="Times New Roman" w:hAnsi="Times New Roman" w:cs="Times New Roman"/>
        </w:rPr>
      </w:pPr>
      <w:r w:rsidRPr="00E60426">
        <w:rPr>
          <w:rFonts w:ascii="Times New Roman" w:hAnsi="Times New Roman" w:cs="Times New Roman"/>
          <w:b/>
          <w:bCs/>
          <w:iCs/>
          <w:color w:val="000000" w:themeColor="text1"/>
        </w:rPr>
        <w:t>Environment</w:t>
      </w:r>
      <w:r>
        <w:rPr>
          <w:rFonts w:ascii="Times New Roman" w:hAnsi="Times New Roman" w:cs="Times New Roman"/>
          <w:b/>
          <w:bCs/>
          <w:iCs/>
          <w:color w:val="000000" w:themeColor="text1"/>
        </w:rPr>
        <w:t xml:space="preserve">: </w:t>
      </w:r>
      <w:r w:rsidR="005B276C" w:rsidRPr="005B276C">
        <w:rPr>
          <w:rFonts w:ascii="Times New Roman" w:hAnsi="Times New Roman" w:cs="Times New Roman"/>
          <w:iCs/>
          <w:color w:val="000000" w:themeColor="text1"/>
        </w:rPr>
        <w:t>Apache Ranger,</w:t>
      </w:r>
      <w:r w:rsidR="00ED416B">
        <w:rPr>
          <w:rFonts w:ascii="Times New Roman" w:hAnsi="Times New Roman" w:cs="Times New Roman"/>
          <w:iCs/>
          <w:color w:val="000000" w:themeColor="text1"/>
        </w:rPr>
        <w:t xml:space="preserve"> </w:t>
      </w:r>
      <w:r w:rsidR="005B276C" w:rsidRPr="005B276C">
        <w:rPr>
          <w:rFonts w:ascii="Times New Roman" w:hAnsi="Times New Roman" w:cs="Times New Roman"/>
          <w:iCs/>
          <w:color w:val="000000" w:themeColor="text1"/>
        </w:rPr>
        <w:t>Apache Sentry, Kerberos, Apache Falcon,</w:t>
      </w:r>
      <w:r w:rsidR="00701A01">
        <w:rPr>
          <w:rFonts w:ascii="Times New Roman" w:hAnsi="Times New Roman" w:cs="Times New Roman"/>
          <w:iCs/>
          <w:color w:val="000000" w:themeColor="text1"/>
        </w:rPr>
        <w:t xml:space="preserve"> </w:t>
      </w:r>
      <w:r w:rsidR="005B276C" w:rsidRPr="005B276C">
        <w:rPr>
          <w:rFonts w:ascii="Times New Roman" w:hAnsi="Times New Roman" w:cs="Times New Roman"/>
          <w:iCs/>
          <w:color w:val="000000" w:themeColor="text1"/>
        </w:rPr>
        <w:t>Apache Atlas,</w:t>
      </w:r>
      <w:r w:rsidR="00ED416B">
        <w:rPr>
          <w:rFonts w:ascii="Times New Roman" w:hAnsi="Times New Roman" w:cs="Times New Roman"/>
          <w:iCs/>
          <w:color w:val="000000" w:themeColor="text1"/>
        </w:rPr>
        <w:t xml:space="preserve"> </w:t>
      </w:r>
      <w:r w:rsidR="005B276C" w:rsidRPr="005B276C">
        <w:rPr>
          <w:rFonts w:ascii="Times New Roman" w:hAnsi="Times New Roman" w:cs="Times New Roman"/>
          <w:iCs/>
          <w:color w:val="000000" w:themeColor="text1"/>
        </w:rPr>
        <w:t>HDFS Transparent Data Encryption (TDE</w:t>
      </w:r>
      <w:proofErr w:type="gramStart"/>
      <w:r w:rsidR="005B276C" w:rsidRPr="005B276C">
        <w:rPr>
          <w:rFonts w:ascii="Times New Roman" w:hAnsi="Times New Roman" w:cs="Times New Roman"/>
          <w:iCs/>
          <w:color w:val="000000" w:themeColor="text1"/>
        </w:rPr>
        <w:t>),Custom</w:t>
      </w:r>
      <w:proofErr w:type="gramEnd"/>
      <w:r w:rsidR="005B276C" w:rsidRPr="005B276C">
        <w:rPr>
          <w:rFonts w:ascii="Times New Roman" w:hAnsi="Times New Roman" w:cs="Times New Roman"/>
          <w:iCs/>
          <w:color w:val="000000" w:themeColor="text1"/>
        </w:rPr>
        <w:t xml:space="preserve"> PII/PHI Masking Tools,</w:t>
      </w:r>
      <w:r w:rsidR="005B276C">
        <w:rPr>
          <w:rFonts w:ascii="Times New Roman" w:hAnsi="Times New Roman" w:cs="Times New Roman"/>
          <w:iCs/>
          <w:color w:val="000000" w:themeColor="text1"/>
        </w:rPr>
        <w:t xml:space="preserve"> </w:t>
      </w:r>
      <w:r w:rsidR="005B276C" w:rsidRPr="005B276C">
        <w:rPr>
          <w:rFonts w:ascii="Times New Roman" w:hAnsi="Times New Roman" w:cs="Times New Roman"/>
          <w:iCs/>
          <w:color w:val="000000" w:themeColor="text1"/>
        </w:rPr>
        <w:t>Custom Audit Logging Systems</w:t>
      </w:r>
      <w:r w:rsidR="005B276C">
        <w:rPr>
          <w:rFonts w:ascii="Times New Roman" w:hAnsi="Times New Roman" w:cs="Times New Roman"/>
          <w:iCs/>
          <w:color w:val="000000" w:themeColor="text1"/>
        </w:rPr>
        <w:t>.</w:t>
      </w:r>
      <w:bookmarkEnd w:id="0"/>
    </w:p>
    <w:sectPr w:rsidR="00E0511D" w:rsidRPr="005B2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D0B9D"/>
    <w:multiLevelType w:val="multilevel"/>
    <w:tmpl w:val="4A76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1614"/>
    <w:multiLevelType w:val="multilevel"/>
    <w:tmpl w:val="13C816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5B1F38"/>
    <w:multiLevelType w:val="multilevel"/>
    <w:tmpl w:val="E2A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37B6A"/>
    <w:multiLevelType w:val="hybridMultilevel"/>
    <w:tmpl w:val="BD6C4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678E2"/>
    <w:multiLevelType w:val="hybridMultilevel"/>
    <w:tmpl w:val="6AFCB4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2341D7"/>
    <w:multiLevelType w:val="multilevel"/>
    <w:tmpl w:val="33E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75F78"/>
    <w:multiLevelType w:val="multilevel"/>
    <w:tmpl w:val="73275F78"/>
    <w:lvl w:ilvl="0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662A34"/>
    <w:multiLevelType w:val="multilevel"/>
    <w:tmpl w:val="7AD6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1780D"/>
    <w:multiLevelType w:val="hybridMultilevel"/>
    <w:tmpl w:val="D1D8D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8A6C0A"/>
    <w:multiLevelType w:val="multilevel"/>
    <w:tmpl w:val="798A6C0A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9"/>
  </w:num>
  <w:num w:numId="7">
    <w:abstractNumId w:val="0"/>
  </w:num>
  <w:num w:numId="8">
    <w:abstractNumId w:val="2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6F1"/>
    <w:rsid w:val="000103A4"/>
    <w:rsid w:val="000462AE"/>
    <w:rsid w:val="00083EA8"/>
    <w:rsid w:val="000B7422"/>
    <w:rsid w:val="000F111C"/>
    <w:rsid w:val="00114DF7"/>
    <w:rsid w:val="00194349"/>
    <w:rsid w:val="001D1C39"/>
    <w:rsid w:val="00272B81"/>
    <w:rsid w:val="00273ABD"/>
    <w:rsid w:val="002A7F90"/>
    <w:rsid w:val="002B6343"/>
    <w:rsid w:val="002C47E5"/>
    <w:rsid w:val="002D5E96"/>
    <w:rsid w:val="00342929"/>
    <w:rsid w:val="003454D5"/>
    <w:rsid w:val="00351F50"/>
    <w:rsid w:val="00385FF3"/>
    <w:rsid w:val="003C036C"/>
    <w:rsid w:val="0040284E"/>
    <w:rsid w:val="004432D3"/>
    <w:rsid w:val="004468D4"/>
    <w:rsid w:val="00475998"/>
    <w:rsid w:val="004E22B9"/>
    <w:rsid w:val="0052706E"/>
    <w:rsid w:val="00551D99"/>
    <w:rsid w:val="0056350B"/>
    <w:rsid w:val="00566BE8"/>
    <w:rsid w:val="00582A93"/>
    <w:rsid w:val="005B0759"/>
    <w:rsid w:val="005B1E57"/>
    <w:rsid w:val="005B276C"/>
    <w:rsid w:val="005B4C10"/>
    <w:rsid w:val="005E4B70"/>
    <w:rsid w:val="005F3EF0"/>
    <w:rsid w:val="005F6391"/>
    <w:rsid w:val="00626B9B"/>
    <w:rsid w:val="00657303"/>
    <w:rsid w:val="00661287"/>
    <w:rsid w:val="0068171B"/>
    <w:rsid w:val="006B6D14"/>
    <w:rsid w:val="006E023B"/>
    <w:rsid w:val="006E2C63"/>
    <w:rsid w:val="00701A01"/>
    <w:rsid w:val="00723125"/>
    <w:rsid w:val="00735F87"/>
    <w:rsid w:val="00755704"/>
    <w:rsid w:val="00796FBE"/>
    <w:rsid w:val="007A1F6B"/>
    <w:rsid w:val="007A7C84"/>
    <w:rsid w:val="007F2B47"/>
    <w:rsid w:val="0082522A"/>
    <w:rsid w:val="008969D3"/>
    <w:rsid w:val="008D5F2B"/>
    <w:rsid w:val="00931857"/>
    <w:rsid w:val="0093640B"/>
    <w:rsid w:val="009428C1"/>
    <w:rsid w:val="0095208C"/>
    <w:rsid w:val="00983830"/>
    <w:rsid w:val="009E33A2"/>
    <w:rsid w:val="009F0835"/>
    <w:rsid w:val="00A05606"/>
    <w:rsid w:val="00A11A08"/>
    <w:rsid w:val="00A50775"/>
    <w:rsid w:val="00A87890"/>
    <w:rsid w:val="00AA198C"/>
    <w:rsid w:val="00AD4E6A"/>
    <w:rsid w:val="00AD691F"/>
    <w:rsid w:val="00AE6CEC"/>
    <w:rsid w:val="00AF6998"/>
    <w:rsid w:val="00B0284D"/>
    <w:rsid w:val="00B20A15"/>
    <w:rsid w:val="00B956F1"/>
    <w:rsid w:val="00BD1778"/>
    <w:rsid w:val="00C06CBD"/>
    <w:rsid w:val="00C106AF"/>
    <w:rsid w:val="00C267C7"/>
    <w:rsid w:val="00C30C40"/>
    <w:rsid w:val="00C43F27"/>
    <w:rsid w:val="00C476FC"/>
    <w:rsid w:val="00C63243"/>
    <w:rsid w:val="00C8025E"/>
    <w:rsid w:val="00CB16EC"/>
    <w:rsid w:val="00CC3054"/>
    <w:rsid w:val="00D151D6"/>
    <w:rsid w:val="00D3183D"/>
    <w:rsid w:val="00D404BE"/>
    <w:rsid w:val="00D76D89"/>
    <w:rsid w:val="00DA367B"/>
    <w:rsid w:val="00DD6F82"/>
    <w:rsid w:val="00E00B46"/>
    <w:rsid w:val="00E0511D"/>
    <w:rsid w:val="00E51DEF"/>
    <w:rsid w:val="00E60426"/>
    <w:rsid w:val="00E736B2"/>
    <w:rsid w:val="00ED0EEC"/>
    <w:rsid w:val="00ED416B"/>
    <w:rsid w:val="00EF45ED"/>
    <w:rsid w:val="00F006FC"/>
    <w:rsid w:val="00F225D0"/>
    <w:rsid w:val="00F47403"/>
    <w:rsid w:val="00F53A57"/>
    <w:rsid w:val="00F53B5E"/>
    <w:rsid w:val="00F54077"/>
    <w:rsid w:val="00F57EEE"/>
    <w:rsid w:val="00F611E3"/>
    <w:rsid w:val="00F9044A"/>
    <w:rsid w:val="00FB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CA37"/>
  <w15:chartTrackingRefBased/>
  <w15:docId w15:val="{815F07AB-AD72-4E55-8F74-F8627724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F1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Bullets"/>
    <w:basedOn w:val="Normal"/>
    <w:link w:val="ListParagraphChar"/>
    <w:uiPriority w:val="34"/>
    <w:qFormat/>
    <w:rsid w:val="00B9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F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53B5E"/>
    <w:pPr>
      <w:suppressAutoHyphens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ar-SA"/>
    </w:rPr>
  </w:style>
  <w:style w:type="character" w:customStyle="1" w:styleId="NoSpacingChar">
    <w:name w:val="No Spacing Char"/>
    <w:link w:val="NoSpacing"/>
    <w:uiPriority w:val="1"/>
    <w:qFormat/>
    <w:rsid w:val="00F53B5E"/>
    <w:rPr>
      <w:rFonts w:ascii="Calibri" w:eastAsia="Calibri" w:hAnsi="Calibri" w:cs="Calibri"/>
      <w:kern w:val="0"/>
      <w:sz w:val="22"/>
      <w:szCs w:val="22"/>
      <w:lang w:eastAsia="ar-SA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34"/>
    <w:qFormat/>
    <w:locked/>
    <w:rsid w:val="00A87890"/>
  </w:style>
  <w:style w:type="paragraph" w:styleId="NormalWeb">
    <w:name w:val="Normal (Web)"/>
    <w:basedOn w:val="Normal"/>
    <w:uiPriority w:val="99"/>
    <w:unhideWhenUsed/>
    <w:rsid w:val="00A8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18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2651</Words>
  <Characters>15115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Fareed</dc:creator>
  <cp:keywords/>
  <dc:description/>
  <cp:lastModifiedBy>User</cp:lastModifiedBy>
  <cp:revision>2</cp:revision>
  <dcterms:created xsi:type="dcterms:W3CDTF">2025-09-10T21:36:00Z</dcterms:created>
  <dcterms:modified xsi:type="dcterms:W3CDTF">2025-09-10T21:36:00Z</dcterms:modified>
</cp:coreProperties>
</file>