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BISHNU SHRESTHA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 Worth, TX |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228-1201 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bishnustha@hotmail.com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FOCUSED SENIOR BUSINESS ANALYST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 Program Manager • Transformation Lead • </w:t>
      </w:r>
      <w:r w:rsidDel="00000000" w:rsidR="00000000" w:rsidRPr="00000000">
        <w:rPr>
          <w:rtl w:val="0"/>
        </w:rPr>
        <w:t xml:space="preserve">VP,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Project Management • Business Consultant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Retail Operations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tl w:val="0"/>
        </w:rPr>
        <w:t xml:space="preserve">Project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tl w:val="0"/>
        </w:rPr>
        <w:t xml:space="preserve">Business Systems Analysis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Data-Driven Insights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Implemented ERP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Streamlined Data Mapping • Optimized Security • Enhanced Service Qualit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 &amp; Sons, LLC, Fort Worth, TX</w:t>
        <w:tab/>
        <w:t xml:space="preserve">Jan 2017 - present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President/Owner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Formed a family company through acquisition of 2 Professional Dry Cleaning and Laundry services in Fort Worth Texas in early 2015 to improve profitability.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Acquired an additional drop-off and pickup store in Colleyville, TX, to further expand the business's service area mid-2018 before closing it due to COVID-19 impacts in 2023.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Observed gradual recovery starting mid-2022 post-pandemic; focused on enhancing service quality while developing consistent route deliveries within affluent neighborhoods.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service coverage by adding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additional locations through wholesale agreements with independent operators in Richland and Fort Worth between 2017 and 2018.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Boosted business revenue into profitable territory by the end of 2023;</w:t>
      </w:r>
      <w:r w:rsidDel="00000000" w:rsidR="00000000" w:rsidRPr="00000000">
        <w:rPr>
          <w:rtl w:val="0"/>
        </w:rPr>
        <w:t xml:space="preserve"> 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arketed the company for sale and effected a successful sale in November 2024.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Sustained operations by securing PPP and EIDL funding amid revenue and liquidity challenges.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market reach by launching home delivery in select Fort Worth areas.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customer offerings by contracting seamstress for prompt alterations.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OneSource Virtual, Inc., Irving, TX</w:t>
        <w:tab/>
        <w:t xml:space="preserve">Jan 2016 - Aug 2016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Analyst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Elicited functional requirements, documenting design options and garnering business approvals, to achieve the testing and deploying solutions for various business process automation areas.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Automated accounts payable activities for invoice processing from matching POs to receipts to invoice and feeding data for vendors payments processing systems in Workday System.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Collected Payroll, Tax and Garnishment payments and Banking interface reconciliation automation for Workday customers.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Conducted issue research, escalation, and resolutions support to functional and business areas.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 Sprocket &amp; Gear, Inc., Arlington, TX</w:t>
        <w:tab/>
        <w:t xml:space="preserve">Aug 2015 - Dec 2015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Dynamics AX Consultant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Provided functional expertise and support in Dynamics AX 2009 Financial, Trade logistics and Manufacturing functional modules.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Integrated and supported EDI transactions between Martin Canada, Martin USA, Martin Brazil and Martin China inter-company transactions.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Analyzed existing business processes and lead process improvements initiatives in Data Mason EDI system transactions and RF Smart system integrations.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Reviewed existing reports and key KPIs for global sales and manufacturing operations and provided insights for process improvements.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Frac Tech Services International, Fort Worth, TX</w:t>
        <w:tab/>
        <w:t xml:space="preserve">June 2008 - July 2015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 Application Analyst / Business Analyst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Implemented upgrades and enhancements of various ERP applications including Microsoft Dynamics AX 2009, SAP, SharePoint application administration, and post go live user supports.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Provided business SME support to SAP Implementation team in extracting master data ranges from Customers, Vendors, Items, Fixed Assets, Production, BOMs, Routes, and Operations.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Executed McLeod Loadmaster Application to manage FTSI Sand Logistics last mile activity tracking and data to SAP system.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Documented and published various applications run books &amp; service levels objectives document to standardize application support team knowledgebase and application runtime expectations.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Involved in implementing Microsoft Dynamics AX 2009, an ERP system for the company.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Engaged with stakeholders to manage/prioritize requirements, raise issues, identify obstacles, and recommend options to ensure success of the ERP system implementation for the company.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Conducted system configuration, unit testing, integration testing, solution design and functional specification documentation using Sure Step Methodology.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Created test cases, administered users’ acceptance tests, and user’s training documentation using Sure Step Methodology.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Administered development and test environment for ongoing system modification and testing by in-house application development team members.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Facilitated and led in-house application development team meetings for continued improvement.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Led corporate wide ERP system users by creating and assigning role-based security groups for live systems to establish controlled access to protect sensitive data in the system.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 Experience: CCH, Business Systems Analyst; 1st Convenience Bank, Assistant Branch Manager; First American Payment Services, LLP, Systems Deployment Coordinator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Amberton University, Garland, TX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of Business Administration, Strategic Leadership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Central Oklahoma, Edmond, OK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Business Administration, Management Information Systems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Tribhuvan University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Business Administration, Business Accounting &amp; Marketing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TECHNOLOGIES &amp; SKILLS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Dynamics AX • SAP • Power BI • Tableau • SQL • PLSQL • Python • MS Project • MS Visio • Jira Board • SharePoint • DES • 3DES </w:t>
      </w:r>
      <w:r w:rsidDel="00000000" w:rsidR="00000000" w:rsidRPr="00000000">
        <w:rPr>
          <w:rtl w:val="0"/>
        </w:rPr>
        <w:t xml:space="preserve">• Microsoft Office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Systems Analysis • Data Analytics • ERP Implementation • Scrum/Waterfall  Project Management • Acquisition • Operational Management • Process Improvement • Stakeholder Management • Interpersonal Skills • Conflict Resolution • Problem Solving • Servant Leadership</w:t>
      </w:r>
    </w:p>
    <w:sectPr>
      <w:pgSz w:h="15840" w:w="12240" w:orient="portrait"/>
      <w:pgMar w:bottom="1080" w:top="108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