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26090" w14:textId="77777777" w:rsidR="00551280" w:rsidRDefault="00551280">
      <w:pPr>
        <w:pStyle w:val="Title"/>
      </w:pPr>
    </w:p>
    <w:p w14:paraId="2F20BFE1" w14:textId="57C23D31" w:rsidR="00C54742" w:rsidRDefault="00A346AC">
      <w:pPr>
        <w:pStyle w:val="Title"/>
      </w:pPr>
      <w:r>
        <w:t>Albert Collins</w:t>
      </w:r>
    </w:p>
    <w:p w14:paraId="166DFA33" w14:textId="619DEAAA" w:rsidR="00C54742" w:rsidRDefault="00A346AC">
      <w:r>
        <w:t xml:space="preserve">Phone: </w:t>
      </w:r>
      <w:proofErr w:type="gramStart"/>
      <w:r>
        <w:t>3175158695  |</w:t>
      </w:r>
      <w:proofErr w:type="gramEnd"/>
      <w:r>
        <w:t xml:space="preserve">  Email: </w:t>
      </w:r>
      <w:proofErr w:type="gramStart"/>
      <w:r>
        <w:t>albertcollins15@gmail.com  |</w:t>
      </w:r>
      <w:proofErr w:type="gramEnd"/>
      <w:r>
        <w:t xml:space="preserve">  LinkedIn: www.linkedin.com/in/albertcollins</w:t>
      </w:r>
    </w:p>
    <w:p w14:paraId="142439BE" w14:textId="77777777" w:rsidR="00C54742" w:rsidRDefault="00A346AC">
      <w:pPr>
        <w:pStyle w:val="Heading2"/>
      </w:pPr>
      <w:r>
        <w:t>SUMMARY</w:t>
      </w:r>
    </w:p>
    <w:p w14:paraId="4CC7DEE0" w14:textId="037CEA29" w:rsidR="00C54742" w:rsidRDefault="00AE63C8">
      <w:r>
        <w:t>Results-driven</w:t>
      </w:r>
      <w:r w:rsidR="00A346AC">
        <w:t xml:space="preserve"> tax compliance leader with 7+ years of experience guiding Fortune 500 clients through multijurisdictional property tax strategy, audit defense, and regulatory compliance. Adept at optimizing compliance workflows, driving tax savings, and leading </w:t>
      </w:r>
      <w:r>
        <w:t>cross-functional</w:t>
      </w:r>
      <w:r w:rsidR="00A346AC">
        <w:t xml:space="preserve"> teams. Proven expertise in economic obsolescence claims, freeport exemptions, and navigating complex regulatory environments across 37 states. Passionate about fostering an </w:t>
      </w:r>
      <w:r>
        <w:t>ownership-driven</w:t>
      </w:r>
      <w:r w:rsidR="00A346AC">
        <w:t xml:space="preserve"> culture, where mentorship, innovation, and continuous improvement lead to exceptional client service and </w:t>
      </w:r>
      <w:r>
        <w:t>long-term</w:t>
      </w:r>
      <w:r w:rsidR="00A346AC">
        <w:t xml:space="preserve"> business success.</w:t>
      </w:r>
    </w:p>
    <w:p w14:paraId="2ABE21B3" w14:textId="77777777" w:rsidR="00C54742" w:rsidRDefault="00A346AC">
      <w:pPr>
        <w:pStyle w:val="Heading2"/>
      </w:pPr>
      <w:r>
        <w:t>PROFESSIONAL EXPERIENCE</w:t>
      </w:r>
    </w:p>
    <w:p w14:paraId="5B1FA033" w14:textId="5E649487" w:rsidR="00C54742" w:rsidRDefault="00A346AC">
      <w:pPr>
        <w:pStyle w:val="Heading3"/>
      </w:pPr>
      <w:proofErr w:type="gramStart"/>
      <w:r>
        <w:t>DMA  DuCharme</w:t>
      </w:r>
      <w:proofErr w:type="gramEnd"/>
      <w:r>
        <w:t xml:space="preserve"> McMillen &amp; Associates Inc.</w:t>
      </w:r>
    </w:p>
    <w:p w14:paraId="6751AC00" w14:textId="77777777" w:rsidR="00C54742" w:rsidRDefault="00A346AC">
      <w:r>
        <w:t xml:space="preserve">Property Tax Compliance </w:t>
      </w:r>
      <w:proofErr w:type="gramStart"/>
      <w:r>
        <w:t>Manager  |</w:t>
      </w:r>
      <w:proofErr w:type="gramEnd"/>
      <w:r>
        <w:t xml:space="preserve">  September 2022 – </w:t>
      </w:r>
      <w:proofErr w:type="gramStart"/>
      <w:r>
        <w:t>Present  |</w:t>
      </w:r>
      <w:proofErr w:type="gramEnd"/>
      <w:r>
        <w:t xml:space="preserve">  Indianapolis, IN</w:t>
      </w:r>
    </w:p>
    <w:p w14:paraId="43407648" w14:textId="77777777" w:rsidR="00C54742" w:rsidRDefault="00A346AC">
      <w:pPr>
        <w:pStyle w:val="ListBullet"/>
      </w:pPr>
      <w:r>
        <w:t>Conduct detailed property tax reviews and provide consulting services for clients in industrial manufacturing, mining, oil &amp; gas, communication, and energy sectors.</w:t>
      </w:r>
    </w:p>
    <w:p w14:paraId="1B0692C8" w14:textId="77777777" w:rsidR="00C54742" w:rsidRDefault="00A346AC">
      <w:pPr>
        <w:pStyle w:val="ListBullet"/>
      </w:pPr>
      <w:r>
        <w:t>Manage and lead complex personal property compliance projects, overseeing tax savings strategies, implementation, and execution.</w:t>
      </w:r>
    </w:p>
    <w:p w14:paraId="6639C856" w14:textId="53A2D549" w:rsidR="00C54742" w:rsidRDefault="00A346AC">
      <w:pPr>
        <w:pStyle w:val="ListBullet"/>
      </w:pPr>
      <w:r>
        <w:t>Coordinate and conduct onsite inspections and collaborate with facility managers to gather accurate equipment and asset data.</w:t>
      </w:r>
    </w:p>
    <w:p w14:paraId="51C78899" w14:textId="77777777" w:rsidR="00C54742" w:rsidRDefault="00A346AC">
      <w:pPr>
        <w:pStyle w:val="ListBullet"/>
      </w:pPr>
      <w:r>
        <w:t>Prepare detailed written reports and Letters of Findings to support tax positions for clients and taxing authorities.</w:t>
      </w:r>
    </w:p>
    <w:p w14:paraId="6ED02AFF" w14:textId="77777777" w:rsidR="00C54742" w:rsidRDefault="00A346AC">
      <w:pPr>
        <w:pStyle w:val="ListBullet"/>
      </w:pPr>
      <w:r>
        <w:t>Represent clients during audits and hearings with taxing authorities, driving favorable outcomes through thorough documentation and advocacy.</w:t>
      </w:r>
    </w:p>
    <w:p w14:paraId="430E7B89" w14:textId="1B03B606" w:rsidR="00C54742" w:rsidRDefault="00A346AC">
      <w:pPr>
        <w:pStyle w:val="ListBullet"/>
      </w:pPr>
      <w:r>
        <w:t xml:space="preserve">Identify </w:t>
      </w:r>
      <w:r w:rsidR="001C0C9F">
        <w:t>tax saving</w:t>
      </w:r>
      <w:r>
        <w:t xml:space="preserve"> opportunities through research of complex issues, statutory regulations, and industry trends.</w:t>
      </w:r>
    </w:p>
    <w:p w14:paraId="1DA61D33" w14:textId="6AF334B6" w:rsidR="00C54742" w:rsidRDefault="00A346AC">
      <w:pPr>
        <w:pStyle w:val="ListBullet"/>
      </w:pPr>
      <w:r>
        <w:t xml:space="preserve">Lead and mentor Tax </w:t>
      </w:r>
      <w:proofErr w:type="gramStart"/>
      <w:r>
        <w:t>Analysts ,</w:t>
      </w:r>
      <w:proofErr w:type="gramEnd"/>
      <w:r>
        <w:t xml:space="preserve"> ensuring accurate reviews, forecasting, and updating reports.</w:t>
      </w:r>
    </w:p>
    <w:p w14:paraId="08BAEC9F" w14:textId="77777777" w:rsidR="00C54742" w:rsidRDefault="00A346AC">
      <w:pPr>
        <w:pStyle w:val="ListBullet"/>
      </w:pPr>
      <w:r>
        <w:t>Actively participate in business development efforts and support Directors and Sr. Tax Managers in developing customized client solutions.</w:t>
      </w:r>
    </w:p>
    <w:p w14:paraId="061440FE" w14:textId="77777777" w:rsidR="00C54742" w:rsidRDefault="00A346AC">
      <w:pPr>
        <w:pStyle w:val="ListBullet"/>
      </w:pPr>
      <w:r>
        <w:t>Maintain strong relationships with state and local tax officials to maximize client savings and maintain compliance.</w:t>
      </w:r>
    </w:p>
    <w:p w14:paraId="520E10B6" w14:textId="77777777" w:rsidR="00C54742" w:rsidRDefault="00A346AC">
      <w:pPr>
        <w:pStyle w:val="ListBullet"/>
      </w:pPr>
      <w:r>
        <w:t>Stay current on evolving state and local tax laws, court cases, and regulatory changes impacting clients’ property tax positions.</w:t>
      </w:r>
    </w:p>
    <w:p w14:paraId="24E49E45" w14:textId="7B27F725" w:rsidR="00A17D68" w:rsidRDefault="00983457" w:rsidP="00A17D68">
      <w:pPr>
        <w:pStyle w:val="ListBullet"/>
      </w:pPr>
      <w:r>
        <w:lastRenderedPageBreak/>
        <w:t xml:space="preserve">Lead and mentor a team of eight professionals, coaching </w:t>
      </w:r>
      <w:r w:rsidR="008B4DB5">
        <w:t>two</w:t>
      </w:r>
      <w:r>
        <w:t xml:space="preserve"> supervisor</w:t>
      </w:r>
      <w:r w:rsidR="008B4DB5">
        <w:t>s</w:t>
      </w:r>
      <w:r>
        <w:t xml:space="preserve"> who </w:t>
      </w:r>
      <w:r w:rsidR="008B4DB5">
        <w:t>manage</w:t>
      </w:r>
      <w:r>
        <w:t xml:space="preserve"> an additional five employees</w:t>
      </w:r>
      <w:r w:rsidR="008B4DB5">
        <w:t xml:space="preserve"> each</w:t>
      </w:r>
      <w:r>
        <w:t xml:space="preserve">.  </w:t>
      </w:r>
    </w:p>
    <w:p w14:paraId="6E1E3512" w14:textId="77777777" w:rsidR="00AE63C8" w:rsidRDefault="00983457" w:rsidP="00A17D68">
      <w:pPr>
        <w:pStyle w:val="ListBullet"/>
      </w:pPr>
      <w:r>
        <w:t xml:space="preserve"> Oversee compliance operations across 37 states, ensuring adherence to regulations and risk mitigation.  </w:t>
      </w:r>
    </w:p>
    <w:p w14:paraId="4ABCD030" w14:textId="77777777" w:rsidR="00AE63C8" w:rsidRDefault="00983457" w:rsidP="00A17D68">
      <w:pPr>
        <w:pStyle w:val="ListBullet"/>
      </w:pPr>
      <w:r>
        <w:t xml:space="preserve"> Implemented process optimizations that reduced filing turnaround time by 17% and increased compliance accuracy to 99.5%, thereby enhancing client satisfaction.  </w:t>
      </w:r>
    </w:p>
    <w:p w14:paraId="04676748" w14:textId="77777777" w:rsidR="00AE63C8" w:rsidRDefault="00983457" w:rsidP="00A17D68">
      <w:pPr>
        <w:pStyle w:val="ListBullet"/>
      </w:pPr>
      <w:r>
        <w:t xml:space="preserve"> Managed severance tax compliance, including oversight of timber and mineral tax filings, which reduced tax exposure for clients by 8%.  </w:t>
      </w:r>
    </w:p>
    <w:p w14:paraId="6B7F484B" w14:textId="77777777" w:rsidR="00AE63C8" w:rsidRDefault="00983457" w:rsidP="00A17D68">
      <w:pPr>
        <w:pStyle w:val="ListBullet"/>
      </w:pPr>
      <w:r>
        <w:t xml:space="preserve"> Led strategies for property tax audit defense, successfully decreasing assessed tax liabilities by an average of 15% for multiple Fortune 500 clients.  </w:t>
      </w:r>
    </w:p>
    <w:p w14:paraId="5A46AF7E" w14:textId="12629874" w:rsidR="00983457" w:rsidRDefault="00983457" w:rsidP="00A17D68">
      <w:pPr>
        <w:pStyle w:val="ListBullet"/>
      </w:pPr>
      <w:r>
        <w:t xml:space="preserve"> Developed and conducted training programs that improved employee compliance knowledge and efficiency.  </w:t>
      </w:r>
    </w:p>
    <w:p w14:paraId="4EDD3AA9" w14:textId="7FE244A4" w:rsidR="00983457" w:rsidRDefault="00983457" w:rsidP="00983457">
      <w:r>
        <w:t xml:space="preserve">Property Tax </w:t>
      </w:r>
      <w:r w:rsidR="00AE63C8">
        <w:t xml:space="preserve">Compliance </w:t>
      </w:r>
      <w:proofErr w:type="gramStart"/>
      <w:r w:rsidR="00AE63C8">
        <w:t>Supervisor</w:t>
      </w:r>
      <w:r>
        <w:t xml:space="preserve">  |</w:t>
      </w:r>
      <w:proofErr w:type="gramEnd"/>
      <w:r>
        <w:t xml:space="preserve">  November 2020 – September </w:t>
      </w:r>
      <w:proofErr w:type="gramStart"/>
      <w:r>
        <w:t>2022  |</w:t>
      </w:r>
      <w:proofErr w:type="gramEnd"/>
      <w:r>
        <w:t xml:space="preserve">  Indianapolis, IN  </w:t>
      </w:r>
    </w:p>
    <w:p w14:paraId="13651482" w14:textId="77777777" w:rsidR="00AE63C8" w:rsidRDefault="00983457" w:rsidP="00AE63C8">
      <w:pPr>
        <w:pStyle w:val="ListBullet"/>
      </w:pPr>
      <w:r>
        <w:t xml:space="preserve">Managed tax compliance for a diverse client portfolio, ensuring timely tax payments and adherence to regulations.  </w:t>
      </w:r>
    </w:p>
    <w:p w14:paraId="0132278F" w14:textId="77777777" w:rsidR="00AE63C8" w:rsidRDefault="00983457" w:rsidP="00AE63C8">
      <w:pPr>
        <w:pStyle w:val="ListBullet"/>
      </w:pPr>
      <w:r>
        <w:t xml:space="preserve"> Led tax filings for pipeline returns, manufacturing exemptions, and economic obsolescence claims, resulting in significant cost savings for clients.  </w:t>
      </w:r>
    </w:p>
    <w:p w14:paraId="5C501D7F" w14:textId="3E70B143" w:rsidR="00AE63C8" w:rsidRDefault="00983457" w:rsidP="00AE63C8">
      <w:pPr>
        <w:pStyle w:val="ListBullet"/>
      </w:pPr>
      <w:r>
        <w:t xml:space="preserve"> Conducted </w:t>
      </w:r>
      <w:r w:rsidR="001D35F9">
        <w:t>in-depth</w:t>
      </w:r>
      <w:r>
        <w:t xml:space="preserve"> reviews of assessed values, successfully disputing discrepancies and recovering an average of $200K annually in over</w:t>
      </w:r>
      <w:r w:rsidR="001D35F9">
        <w:t xml:space="preserve"> </w:t>
      </w:r>
      <w:r>
        <w:t xml:space="preserve">assessed tax liabilities.  </w:t>
      </w:r>
    </w:p>
    <w:p w14:paraId="30E21999" w14:textId="77777777" w:rsidR="00AE63C8" w:rsidRDefault="00983457" w:rsidP="00AE63C8">
      <w:pPr>
        <w:pStyle w:val="ListBullet"/>
      </w:pPr>
      <w:r>
        <w:t xml:space="preserve"> Developed </w:t>
      </w:r>
      <w:proofErr w:type="gramStart"/>
      <w:r>
        <w:t>internal best</w:t>
      </w:r>
      <w:proofErr w:type="gramEnd"/>
      <w:r>
        <w:t xml:space="preserve"> practices and standardized workflows to improve efficiency in tax compliance operations, reducing errors by 25%.  </w:t>
      </w:r>
    </w:p>
    <w:p w14:paraId="3533816E" w14:textId="6CFCD0BB" w:rsidR="00C54742" w:rsidRDefault="00983457" w:rsidP="00AE63C8">
      <w:pPr>
        <w:pStyle w:val="ListBullet"/>
      </w:pPr>
      <w:r>
        <w:t xml:space="preserve"> Provided mentorship to junior analysts, enhancing their tax compliance expertise and team efficiency.</w:t>
      </w:r>
    </w:p>
    <w:p w14:paraId="13F934CA" w14:textId="37B744BA" w:rsidR="00C54742" w:rsidRDefault="00AE63C8">
      <w:r>
        <w:t xml:space="preserve">Senior </w:t>
      </w:r>
      <w:r w:rsidR="00A346AC">
        <w:t xml:space="preserve">Property Tax </w:t>
      </w:r>
      <w:proofErr w:type="gramStart"/>
      <w:r w:rsidR="00A346AC">
        <w:t>Analyst  |</w:t>
      </w:r>
      <w:proofErr w:type="gramEnd"/>
      <w:r w:rsidR="00A346AC">
        <w:t xml:space="preserve">  October 2019 – November </w:t>
      </w:r>
      <w:proofErr w:type="gramStart"/>
      <w:r w:rsidR="00A346AC">
        <w:t>2020  |</w:t>
      </w:r>
      <w:proofErr w:type="gramEnd"/>
      <w:r w:rsidR="00A346AC">
        <w:t xml:space="preserve">  Indianapolis, IN</w:t>
      </w:r>
    </w:p>
    <w:p w14:paraId="7089120C" w14:textId="77777777" w:rsidR="00AE63C8" w:rsidRDefault="00983457" w:rsidP="00AE63C8">
      <w:pPr>
        <w:pStyle w:val="ListBullet"/>
      </w:pPr>
      <w:r>
        <w:t xml:space="preserve">Conducted property tax filings, assessments, and compliance reviews across multiple jurisdictions.  </w:t>
      </w:r>
    </w:p>
    <w:p w14:paraId="31CEADA0" w14:textId="77777777" w:rsidR="00AE63C8" w:rsidRDefault="00983457" w:rsidP="00AE63C8">
      <w:pPr>
        <w:pStyle w:val="ListBullet"/>
      </w:pPr>
      <w:r>
        <w:t xml:space="preserve"> Ensured data accuracy and streamlined processes for property tax return submissions, reducing processing time by 15%.  </w:t>
      </w:r>
    </w:p>
    <w:p w14:paraId="5A6AE0B7" w14:textId="60E7B2CF" w:rsidR="00C54742" w:rsidRDefault="00983457" w:rsidP="00AE63C8">
      <w:pPr>
        <w:pStyle w:val="ListBullet"/>
      </w:pPr>
      <w:r>
        <w:t xml:space="preserve"> Provided support in tax research and data analysis to enhance compliance reporting.  </w:t>
      </w:r>
      <w:r>
        <w:br/>
        <w:t xml:space="preserve"> Assisted with client inquiries and collaborated with tax teams to resolve filing issues.</w:t>
      </w:r>
    </w:p>
    <w:p w14:paraId="513BBEEF" w14:textId="77777777" w:rsidR="00C54742" w:rsidRDefault="00A346AC">
      <w:r>
        <w:t xml:space="preserve">Associate Property Tax </w:t>
      </w:r>
      <w:proofErr w:type="gramStart"/>
      <w:r>
        <w:t>Analyst  |</w:t>
      </w:r>
      <w:proofErr w:type="gramEnd"/>
      <w:r>
        <w:t xml:space="preserve">  January 2018 – October </w:t>
      </w:r>
      <w:proofErr w:type="gramStart"/>
      <w:r>
        <w:t>2019  |</w:t>
      </w:r>
      <w:proofErr w:type="gramEnd"/>
      <w:r>
        <w:t xml:space="preserve">  Indianapolis, IN</w:t>
      </w:r>
    </w:p>
    <w:p w14:paraId="7C18AEF0" w14:textId="77777777" w:rsidR="00C54742" w:rsidRDefault="00A346AC">
      <w:pPr>
        <w:pStyle w:val="Heading2"/>
      </w:pPr>
      <w:r>
        <w:t>CORE COMPETENCIES</w:t>
      </w:r>
    </w:p>
    <w:p w14:paraId="59FC1E67" w14:textId="77777777" w:rsidR="00C54742" w:rsidRDefault="00A346AC">
      <w:r>
        <w:t>• Tax Compliance &amp; Risk Mitigation</w:t>
      </w:r>
      <w:r>
        <w:br/>
        <w:t>• Leadership Development &amp; Mentorship</w:t>
      </w:r>
      <w:r>
        <w:br/>
        <w:t>• Property Tax Analysis &amp; Strategy</w:t>
      </w:r>
      <w:r>
        <w:br/>
        <w:t>• Business Process Improvement</w:t>
      </w:r>
      <w:r>
        <w:br/>
        <w:t>• Client Relationship Management</w:t>
      </w:r>
      <w:r>
        <w:br/>
      </w:r>
      <w:r>
        <w:lastRenderedPageBreak/>
        <w:t>• Financial Forecasting &amp; Tax Accruals</w:t>
      </w:r>
      <w:r>
        <w:br/>
        <w:t>• Audit Defense &amp; Tax Appeals</w:t>
      </w:r>
      <w:r>
        <w:br/>
        <w:t>• Data Analytics &amp; Reporting</w:t>
      </w:r>
      <w:r>
        <w:br/>
        <w:t>• Regulatory Compliance &amp; Industry Standards</w:t>
      </w:r>
    </w:p>
    <w:p w14:paraId="382740F1" w14:textId="77777777" w:rsidR="00C54742" w:rsidRDefault="00A346AC">
      <w:pPr>
        <w:pStyle w:val="Heading2"/>
      </w:pPr>
      <w:r>
        <w:t>TECHNICAL &amp; LEADERSHIP SKILLS</w:t>
      </w:r>
    </w:p>
    <w:p w14:paraId="54F32A20" w14:textId="54D7CF04" w:rsidR="00C54742" w:rsidRDefault="00A346AC">
      <w:r>
        <w:t>Leadership &amp; Management: Team Leadership, Employee Development, Talent Acquisition, Strategic Planning, Process Optimization</w:t>
      </w:r>
      <w:r w:rsidR="00E80459">
        <w:t>, Lean Six Sigma</w:t>
      </w:r>
      <w:r>
        <w:br/>
      </w:r>
      <w:r>
        <w:br/>
        <w:t>Technical &amp; Analytical: Advanced Microsoft Excel, PTMS Property Tax Software, Financial Reporting, Tax Accrual Forecasting</w:t>
      </w:r>
      <w:r>
        <w:br/>
      </w:r>
      <w:r>
        <w:br/>
        <w:t>Tax Specialties: Property Tax Compliance, Economic Obsolescence, Freeport Applications, Manufacturing Exemptions, Abatements, Severance Tax Compliance (Timber &amp; Mineral), Multistate Property Taxation</w:t>
      </w:r>
      <w:r w:rsidR="00E80459">
        <w:t>, Click Up, Workday, ADP, Square, OneSource</w:t>
      </w:r>
    </w:p>
    <w:p w14:paraId="0FA3FFE5" w14:textId="77777777" w:rsidR="00C54742" w:rsidRDefault="00A346AC">
      <w:pPr>
        <w:pStyle w:val="Heading2"/>
      </w:pPr>
      <w:r>
        <w:t>EDUCATION &amp; CERTIFICATIONS</w:t>
      </w:r>
    </w:p>
    <w:p w14:paraId="11DBFCAB" w14:textId="77777777" w:rsidR="00C54742" w:rsidRDefault="00A346AC">
      <w:r>
        <w:t xml:space="preserve">Ancilla </w:t>
      </w:r>
      <w:proofErr w:type="gramStart"/>
      <w:r>
        <w:t>College  |</w:t>
      </w:r>
      <w:proofErr w:type="gramEnd"/>
      <w:r>
        <w:t xml:space="preserve">  Associate of Science (A.S.), </w:t>
      </w:r>
      <w:proofErr w:type="gramStart"/>
      <w:r>
        <w:t>Psychology  |</w:t>
      </w:r>
      <w:proofErr w:type="gramEnd"/>
      <w:r>
        <w:t xml:space="preserve">  2008 – 2010</w:t>
      </w:r>
    </w:p>
    <w:p w14:paraId="576D8D00" w14:textId="77777777" w:rsidR="00B222FC" w:rsidRPr="00B222FC" w:rsidRDefault="00B222FC" w:rsidP="00B222FC">
      <w:pPr>
        <w:pStyle w:val="Heading2"/>
      </w:pPr>
      <w:r w:rsidRPr="00B222FC">
        <w:t>Certifications &amp; Professional Development</w:t>
      </w:r>
    </w:p>
    <w:p w14:paraId="47F2DB96" w14:textId="1ACEB871" w:rsidR="00B222FC" w:rsidRPr="00304ABB" w:rsidRDefault="00B222FC" w:rsidP="00A84608">
      <w:pPr>
        <w:spacing w:line="240" w:lineRule="auto"/>
      </w:pPr>
      <w:r w:rsidRPr="00304ABB">
        <w:rPr>
          <w:b/>
          <w:bCs/>
        </w:rPr>
        <w:t>Process Improvement</w:t>
      </w:r>
      <w:r w:rsidRPr="00304ABB">
        <w:br/>
        <w:t xml:space="preserve">• Lean Management Fundamentals, </w:t>
      </w:r>
      <w:proofErr w:type="spellStart"/>
      <w:r w:rsidRPr="00304ABB">
        <w:t>Starweaver</w:t>
      </w:r>
      <w:proofErr w:type="spellEnd"/>
      <w:r w:rsidRPr="00304ABB">
        <w:t xml:space="preserve"> | Cred ID 6THA38TMZBCA</w:t>
      </w:r>
      <w:r w:rsidR="00A84608" w:rsidRPr="00304ABB">
        <w:br/>
      </w:r>
      <w:r w:rsidRPr="00304ABB">
        <w:t>•</w:t>
      </w:r>
      <w:r w:rsidR="00F722E8">
        <w:t xml:space="preserve"> </w:t>
      </w:r>
      <w:r w:rsidRPr="00304ABB">
        <w:t>Lean Six Sigma Black Belt (GLSS) | | Cert # INSERT_ID</w:t>
      </w:r>
      <w:r w:rsidRPr="00304ABB">
        <w:br/>
        <w:t>• Si</w:t>
      </w:r>
      <w:r>
        <w:t>x</w:t>
      </w:r>
      <w:r w:rsidRPr="00304ABB">
        <w:t xml:space="preserve"> Sigma Green Belt, Kennesaw State University | Cred ID VCJJP RULHWD</w:t>
      </w:r>
      <w:r w:rsidR="00A84608" w:rsidRPr="00304ABB">
        <w:br/>
      </w:r>
      <w:r w:rsidRPr="00304ABB">
        <w:t>• Lean Six Sigma Yellow Belt (GLSS) | Valid 05/2025 – 05/2027 | Cert # 0250500697</w:t>
      </w:r>
      <w:r w:rsidR="00A84608" w:rsidRPr="00304ABB">
        <w:br/>
      </w:r>
      <w:r w:rsidRPr="00304ABB">
        <w:br/>
      </w:r>
      <w:r w:rsidRPr="00304ABB">
        <w:rPr>
          <w:b/>
          <w:bCs/>
        </w:rPr>
        <w:t>Artificial Intelligence &amp; Data Science</w:t>
      </w:r>
      <w:r w:rsidRPr="00304ABB">
        <w:br/>
        <w:t>• Python for Data Science, AI &amp; Development, IBM | | Cred ID WRG4UR8CFVX6</w:t>
      </w:r>
      <w:r w:rsidRPr="00304ABB">
        <w:br/>
        <w:t>• Introduction to Artificial Intelligence (AI), IBM | | Cred ID IKWHUPNYM3B5</w:t>
      </w:r>
      <w:r w:rsidRPr="00304ABB">
        <w:br/>
        <w:t>• AI For Everyone, DeepLearning.AI | 05/2025 | Cred ID XEDPE17LN3MH</w:t>
      </w:r>
      <w:r w:rsidRPr="00304ABB">
        <w:br/>
        <w:t>• Generative AI for Business Leaders, LinkedIn | 05/2025</w:t>
      </w:r>
    </w:p>
    <w:p w14:paraId="4ADEF563" w14:textId="4FFFBA13" w:rsidR="00B222FC" w:rsidRPr="00304ABB" w:rsidRDefault="00B222FC" w:rsidP="00B222FC">
      <w:r w:rsidRPr="00304ABB">
        <w:rPr>
          <w:b/>
          <w:bCs/>
        </w:rPr>
        <w:t>Leadership &amp; Strategy</w:t>
      </w:r>
      <w:r w:rsidRPr="00304ABB">
        <w:br/>
        <w:t>• Leading Teams – Building Effective Team Cultures, UI Urbana-Champaign | | Cred ID 5G1PBNPXL9X</w:t>
      </w:r>
      <w:r w:rsidRPr="00304ABB">
        <w:br/>
        <w:t>• Strategic Leadership and Management, UI Urbana-Champaign | Cred ID A5F0LN85WLSY</w:t>
      </w:r>
      <w:r w:rsidRPr="00304ABB">
        <w:br/>
        <w:t>• Developing Executive Presence, LinkedIn | 05/2025</w:t>
      </w:r>
    </w:p>
    <w:p w14:paraId="6678C662" w14:textId="77777777" w:rsidR="00B222FC" w:rsidRPr="00304ABB" w:rsidRDefault="00B222FC" w:rsidP="00B222FC">
      <w:r w:rsidRPr="00304ABB">
        <w:rPr>
          <w:b/>
          <w:bCs/>
        </w:rPr>
        <w:t>Ongoing Professional Development</w:t>
      </w:r>
      <w:r w:rsidRPr="00304ABB">
        <w:br/>
        <w:t>• CMI Property Tax Certification – In progress</w:t>
      </w:r>
      <w:r w:rsidRPr="00304ABB">
        <w:br/>
        <w:t>• Regular tax compliance and leadership training seminars</w:t>
      </w:r>
    </w:p>
    <w:p w14:paraId="26507B87" w14:textId="77777777" w:rsidR="00B222FC" w:rsidRDefault="00B222FC"/>
    <w:p w14:paraId="722FD5AB" w14:textId="77777777" w:rsidR="00C54742" w:rsidRDefault="00A346AC">
      <w:pPr>
        <w:pStyle w:val="Heading2"/>
      </w:pPr>
      <w:r>
        <w:lastRenderedPageBreak/>
        <w:t>PROFESSIONAL AFFILIATIONS</w:t>
      </w:r>
    </w:p>
    <w:p w14:paraId="30250539" w14:textId="77777777" w:rsidR="00C54742" w:rsidRDefault="00A346AC">
      <w:r>
        <w:t>• Member, Institute for Professionals in Taxation (IPT)</w:t>
      </w:r>
      <w:r>
        <w:br/>
        <w:t>• Active participant in industry tax forums and compliance workshops</w:t>
      </w:r>
      <w:r>
        <w:br/>
        <w:t>• Frequent collaborator on best practices for property tax optimization and compliance strategies</w:t>
      </w:r>
    </w:p>
    <w:p w14:paraId="1746182D" w14:textId="77777777" w:rsidR="00C54742" w:rsidRDefault="00A346AC">
      <w:pPr>
        <w:pStyle w:val="Heading2"/>
      </w:pPr>
      <w:r>
        <w:t>PERSONAL INTERESTS &amp; HIGHLIGHTS</w:t>
      </w:r>
    </w:p>
    <w:p w14:paraId="771A4039" w14:textId="5B3AA3E5" w:rsidR="00C54742" w:rsidRDefault="00A346AC">
      <w:r>
        <w:t xml:space="preserve"> Eagle Scout: Demonstrated leadership, discipline, and service through the highest rank in the Boy Scouts of America.</w:t>
      </w:r>
      <w:r>
        <w:br/>
        <w:t xml:space="preserve"> Outdoor Enthusiast: Passion for hiking, camping, and </w:t>
      </w:r>
      <w:r w:rsidR="00C95C61">
        <w:t>long-distance</w:t>
      </w:r>
      <w:r>
        <w:t xml:space="preserve"> running.</w:t>
      </w:r>
      <w:r>
        <w:br/>
        <w:t xml:space="preserve"> </w:t>
      </w:r>
      <w:r w:rsidR="00C95C61">
        <w:t>Family-focused</w:t>
      </w:r>
      <w:r>
        <w:t>: Dedicated husband and father.</w:t>
      </w:r>
      <w:r>
        <w:br/>
        <w:t xml:space="preserve"> Continuous Learner: Avid reader on leadership, finance, and personal development, including books such as *Disciplines of a Godly Man* and *Start with Why*.</w:t>
      </w:r>
    </w:p>
    <w:p w14:paraId="6B70F6CD" w14:textId="38AF4025" w:rsidR="00883E68" w:rsidRDefault="00746759" w:rsidP="00B222FC">
      <w:pPr>
        <w:pStyle w:val="Heading1"/>
      </w:pPr>
      <w:r>
        <w:br w:type="page"/>
      </w:r>
    </w:p>
    <w:p w14:paraId="67B8F854" w14:textId="77777777" w:rsidR="00883E68" w:rsidRDefault="00746759">
      <w:pPr>
        <w:pStyle w:val="Heading1"/>
      </w:pPr>
      <w:r>
        <w:lastRenderedPageBreak/>
        <w:t>INDUSTRY &amp; JURISDICTIONAL EXPERIENCE</w:t>
      </w:r>
    </w:p>
    <w:p w14:paraId="3E1B910C" w14:textId="77777777" w:rsidR="00883E68" w:rsidRDefault="00746759">
      <w:r>
        <w:t>Industries:</w:t>
      </w:r>
      <w:r>
        <w:br/>
        <w:t>• Manufacturing – Comprehensive compliance and valuation strategy for industrial and equipment-heavy operations.</w:t>
      </w:r>
      <w:r>
        <w:br/>
        <w:t>• Energy &amp; Utilities – Severance tax compliance, audit defense, and regulatory consulting.</w:t>
      </w:r>
      <w:r>
        <w:br/>
        <w:t>• Logistics &amp; Distribution – Multistate property tax coordination and workflow optimization.</w:t>
      </w:r>
      <w:r>
        <w:br/>
        <w:t>• Mining &amp; Natural Resources – Fieldwork, valuation, and tax consulting for extractive industries.</w:t>
      </w:r>
      <w:r>
        <w:br/>
        <w:t>• Oil &amp; Gas – Tax strategy and audit representation involving complex asset portfolios and mineral filings.</w:t>
      </w:r>
      <w:r>
        <w:br/>
        <w:t>• Telecommunications – Property tax compliance and reporting for communications infrastructure.</w:t>
      </w:r>
      <w:r>
        <w:br/>
        <w:t>• Industrial Real Estate – Tax reduction strategies, abatements, and exemption analysis.</w:t>
      </w:r>
      <w:r>
        <w:br/>
        <w:t>• Capital Projects &amp; Equipment Leasing – Exemption planning for investment-heavy clients and site expansions.</w:t>
      </w:r>
      <w:r>
        <w:br/>
      </w:r>
      <w:r>
        <w:br/>
        <w:t>Jurisdictions:</w:t>
      </w:r>
      <w:r>
        <w:br/>
        <w:t>• United States – 37 States, including:</w:t>
      </w:r>
      <w:r>
        <w:br/>
        <w:t xml:space="preserve">  - Texas – Mineral severance and high-volume personal property tax compliance.</w:t>
      </w:r>
      <w:r>
        <w:br/>
        <w:t xml:space="preserve">  - Louisiana &amp; Mississippi – Timber and mineral tax filings, audit defense.</w:t>
      </w:r>
      <w:r>
        <w:br/>
        <w:t xml:space="preserve">  - Indiana, Ohio, Michigan – Strategic exemption use and audit mitigation.</w:t>
      </w:r>
      <w:r>
        <w:br/>
        <w:t xml:space="preserve">  - California &amp; Florida – Valuation complexity and multi-county coordination.</w:t>
      </w:r>
      <w:r>
        <w:br/>
        <w:t xml:space="preserve">  - Georgia &amp; North Carolina – Freeport exemptions, manufacturing abatements.</w:t>
      </w:r>
      <w:r>
        <w:br/>
        <w:t xml:space="preserve">  - Northeast Corridor (NY, NJ, PA) – High-density jurisdictional experience with tight deadlines and appeals work.</w:t>
      </w:r>
      <w:r>
        <w:br/>
        <w:t>• Canada – Indirect tax and compliance coordination for North American subsidiaries, aligning cross-border tax strategy.</w:t>
      </w:r>
      <w:r>
        <w:br/>
        <w:t>• Puerto Rico – Property tax compliance and consulting for clients with operations subject to local regulatory frameworks.</w:t>
      </w:r>
    </w:p>
    <w:sectPr w:rsidR="00883E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EC06756"/>
    <w:multiLevelType w:val="hybridMultilevel"/>
    <w:tmpl w:val="41DCEB06"/>
    <w:lvl w:ilvl="0" w:tplc="F828AF4A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FC6BEA"/>
    <w:multiLevelType w:val="hybridMultilevel"/>
    <w:tmpl w:val="84EA8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2389381">
    <w:abstractNumId w:val="8"/>
  </w:num>
  <w:num w:numId="2" w16cid:durableId="937523008">
    <w:abstractNumId w:val="6"/>
  </w:num>
  <w:num w:numId="3" w16cid:durableId="745418556">
    <w:abstractNumId w:val="5"/>
  </w:num>
  <w:num w:numId="4" w16cid:durableId="165098606">
    <w:abstractNumId w:val="4"/>
  </w:num>
  <w:num w:numId="5" w16cid:durableId="116874255">
    <w:abstractNumId w:val="7"/>
  </w:num>
  <w:num w:numId="6" w16cid:durableId="462622732">
    <w:abstractNumId w:val="3"/>
  </w:num>
  <w:num w:numId="7" w16cid:durableId="1715689302">
    <w:abstractNumId w:val="2"/>
  </w:num>
  <w:num w:numId="8" w16cid:durableId="661465693">
    <w:abstractNumId w:val="1"/>
  </w:num>
  <w:num w:numId="9" w16cid:durableId="989015710">
    <w:abstractNumId w:val="0"/>
  </w:num>
  <w:num w:numId="10" w16cid:durableId="233129007">
    <w:abstractNumId w:val="10"/>
  </w:num>
  <w:num w:numId="11" w16cid:durableId="21066567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1CE9"/>
    <w:rsid w:val="001B5552"/>
    <w:rsid w:val="001C0C9F"/>
    <w:rsid w:val="001D35F9"/>
    <w:rsid w:val="0029639D"/>
    <w:rsid w:val="00304ABB"/>
    <w:rsid w:val="00320ABF"/>
    <w:rsid w:val="00326F90"/>
    <w:rsid w:val="003B61AA"/>
    <w:rsid w:val="003E78D2"/>
    <w:rsid w:val="004813FE"/>
    <w:rsid w:val="004A6320"/>
    <w:rsid w:val="00551280"/>
    <w:rsid w:val="005C2123"/>
    <w:rsid w:val="00746759"/>
    <w:rsid w:val="00883E68"/>
    <w:rsid w:val="008B4DB5"/>
    <w:rsid w:val="008D1D70"/>
    <w:rsid w:val="00983457"/>
    <w:rsid w:val="00A1621B"/>
    <w:rsid w:val="00A17D68"/>
    <w:rsid w:val="00A346AC"/>
    <w:rsid w:val="00A734F6"/>
    <w:rsid w:val="00A84608"/>
    <w:rsid w:val="00AA1D8D"/>
    <w:rsid w:val="00AE63C8"/>
    <w:rsid w:val="00B222FC"/>
    <w:rsid w:val="00B47730"/>
    <w:rsid w:val="00C54742"/>
    <w:rsid w:val="00C95C61"/>
    <w:rsid w:val="00CB0664"/>
    <w:rsid w:val="00D36BE0"/>
    <w:rsid w:val="00E14AC3"/>
    <w:rsid w:val="00E206D6"/>
    <w:rsid w:val="00E2471D"/>
    <w:rsid w:val="00E80459"/>
    <w:rsid w:val="00F0044F"/>
    <w:rsid w:val="00F142A3"/>
    <w:rsid w:val="00F5079A"/>
    <w:rsid w:val="00F722E8"/>
    <w:rsid w:val="00F829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6A7138"/>
  <w14:defaultImageDpi w14:val="300"/>
  <w15:docId w15:val="{FFB25E6C-DFE7-4041-A87C-9D6ED860E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04AB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8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5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1097</Words>
  <Characters>7529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Collins, Albert</cp:lastModifiedBy>
  <cp:revision>3</cp:revision>
  <dcterms:created xsi:type="dcterms:W3CDTF">2025-07-30T14:24:00Z</dcterms:created>
  <dcterms:modified xsi:type="dcterms:W3CDTF">2025-07-30T14:24:00Z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d9331def-520a-417e-ad0a-92723b056e09</vt:lpwstr>
  </property>
</Properties>
</file>