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C5B4A" w:rsidRDefault="000C5B4A">
      <w:pPr>
        <w:jc w:val="center"/>
        <w:rPr>
          <w:rFonts w:ascii="Segoe UI" w:hAnsi="Segoe UI" w:cs="Segoe UI"/>
          <w:b/>
          <w:sz w:val="22"/>
        </w:rPr>
      </w:pPr>
    </w:p>
    <w:p w:rsidR="000C5B4A" w:rsidRDefault="00413479" w:rsidP="00BF60E8">
      <w:pPr>
        <w:tabs>
          <w:tab w:val="left" w:pos="2160"/>
        </w:tabs>
        <w:spacing w:after="60"/>
        <w:jc w:val="center"/>
        <w:rPr>
          <w:rFonts w:ascii="Segoe UI" w:hAnsi="Segoe UI" w:cs="Segoe UI"/>
          <w:b/>
          <w:color w:val="002060"/>
        </w:rPr>
      </w:pPr>
      <w:r w:rsidRPr="00406CCE">
        <w:rPr>
          <w:rFonts w:ascii="Segoe UI" w:hAnsi="Segoe UI" w:cs="Segoe UI"/>
          <w:b/>
          <w:color w:val="002060"/>
          <w:sz w:val="22"/>
        </w:rPr>
        <w:t>SUMMARY</w:t>
      </w:r>
    </w:p>
    <w:p w:rsidR="000C5B4A" w:rsidRPr="00A206E4" w:rsidRDefault="00A206E4" w:rsidP="00A206E4">
      <w:pPr>
        <w:rPr>
          <w:rFonts w:ascii="Segoe UI" w:hAnsi="Segoe UI" w:cs="Segoe UI"/>
          <w:sz w:val="22"/>
          <w:szCs w:val="22"/>
        </w:rPr>
      </w:pPr>
      <w:r w:rsidRPr="00A206E4">
        <w:rPr>
          <w:rFonts w:ascii="Segoe UI" w:hAnsi="Segoe UI" w:cs="Segoe UI"/>
          <w:sz w:val="22"/>
          <w:szCs w:val="22"/>
        </w:rPr>
        <w:t xml:space="preserve">IT Business Consultant </w:t>
      </w:r>
      <w:r>
        <w:rPr>
          <w:rFonts w:ascii="Segoe UI" w:hAnsi="Segoe UI" w:cs="Segoe UI"/>
          <w:sz w:val="22"/>
          <w:szCs w:val="22"/>
        </w:rPr>
        <w:t>●</w:t>
      </w:r>
      <w:r w:rsidRPr="00A206E4">
        <w:rPr>
          <w:rFonts w:ascii="Segoe UI" w:hAnsi="Segoe UI" w:cs="Segoe UI"/>
          <w:sz w:val="22"/>
          <w:szCs w:val="22"/>
        </w:rPr>
        <w:t xml:space="preserve"> IT Team Lead </w:t>
      </w:r>
      <w:r>
        <w:rPr>
          <w:rFonts w:ascii="Segoe UI" w:hAnsi="Segoe UI" w:cs="Segoe UI"/>
          <w:sz w:val="22"/>
          <w:szCs w:val="22"/>
        </w:rPr>
        <w:t xml:space="preserve">● </w:t>
      </w:r>
      <w:r w:rsidR="00835251">
        <w:rPr>
          <w:rFonts w:ascii="Segoe UI" w:hAnsi="Segoe UI" w:cs="Segoe UI"/>
          <w:sz w:val="22"/>
          <w:szCs w:val="22"/>
        </w:rPr>
        <w:t xml:space="preserve">Delivery Lead ● </w:t>
      </w:r>
      <w:r>
        <w:rPr>
          <w:rFonts w:ascii="Segoe UI" w:hAnsi="Segoe UI" w:cs="Segoe UI"/>
          <w:sz w:val="22"/>
          <w:szCs w:val="22"/>
        </w:rPr>
        <w:t xml:space="preserve">Professional </w:t>
      </w:r>
      <w:r w:rsidR="00864B55">
        <w:rPr>
          <w:rFonts w:ascii="Segoe UI" w:hAnsi="Segoe UI" w:cs="Segoe UI"/>
          <w:sz w:val="22"/>
          <w:szCs w:val="22"/>
        </w:rPr>
        <w:t xml:space="preserve">ERP </w:t>
      </w:r>
      <w:r>
        <w:rPr>
          <w:rFonts w:ascii="Segoe UI" w:hAnsi="Segoe UI" w:cs="Segoe UI"/>
          <w:sz w:val="22"/>
          <w:szCs w:val="22"/>
        </w:rPr>
        <w:t>Consultant ● SAP Security ● IT Business Transformation</w:t>
      </w:r>
      <w:r w:rsidR="00197D55">
        <w:rPr>
          <w:rFonts w:ascii="Segoe UI" w:hAnsi="Segoe UI" w:cs="Segoe UI"/>
          <w:sz w:val="22"/>
          <w:szCs w:val="22"/>
        </w:rPr>
        <w:t xml:space="preserve"> </w:t>
      </w:r>
      <w:r w:rsidR="00197D55">
        <w:rPr>
          <w:rFonts w:ascii="Segoe UI" w:hAnsi="Segoe UI" w:cs="Segoe UI"/>
          <w:sz w:val="22"/>
          <w:szCs w:val="22"/>
        </w:rPr>
        <w:t>●</w:t>
      </w:r>
      <w:r w:rsidR="00197D55">
        <w:rPr>
          <w:rFonts w:ascii="Segoe UI" w:hAnsi="Segoe UI" w:cs="Segoe UI"/>
          <w:sz w:val="22"/>
          <w:szCs w:val="22"/>
        </w:rPr>
        <w:t xml:space="preserve"> IT Business Analyst</w:t>
      </w:r>
      <w:bookmarkStart w:id="0" w:name="_GoBack"/>
      <w:bookmarkEnd w:id="0"/>
    </w:p>
    <w:p w:rsidR="00575454" w:rsidRDefault="00575454">
      <w:pPr>
        <w:rPr>
          <w:rFonts w:ascii="Segoe UI" w:hAnsi="Segoe UI" w:cs="Segoe UI"/>
        </w:rPr>
      </w:pPr>
    </w:p>
    <w:p w:rsidR="00C7360E" w:rsidRPr="00012B9F" w:rsidRDefault="00C7360E" w:rsidP="00C7360E">
      <w:pPr>
        <w:rPr>
          <w:rFonts w:ascii="Segoe UI" w:hAnsi="Segoe UI" w:cs="Segoe UI"/>
          <w:sz w:val="22"/>
          <w:szCs w:val="22"/>
        </w:rPr>
      </w:pPr>
      <w:r w:rsidRPr="00012B9F">
        <w:rPr>
          <w:rFonts w:ascii="Segoe UI" w:hAnsi="Segoe UI" w:cs="Segoe UI"/>
          <w:b/>
          <w:sz w:val="22"/>
          <w:szCs w:val="22"/>
        </w:rPr>
        <w:t>Team Lead/Senior Consultant</w:t>
      </w:r>
      <w:r w:rsidRPr="00012B9F">
        <w:rPr>
          <w:rFonts w:ascii="Segoe UI" w:hAnsi="Segoe UI" w:cs="Segoe UI"/>
          <w:sz w:val="22"/>
          <w:szCs w:val="22"/>
        </w:rPr>
        <w:t xml:space="preserve"> with unparalleled ability to lead, assist leadership, &amp; work hands-on within various projects &amp; business cultures.  Seasoned in delivering internationally (onsite work included) &amp; domestic based projects that span multiple disciplines (SAP, JDA) within the following industries: Consumer Products, Manufacturing, Aerospace &amp; Defense, Oil and Gas, Healthcare, &amp; Telecommunications.</w:t>
      </w:r>
    </w:p>
    <w:p w:rsidR="00575454" w:rsidRPr="00012B9F" w:rsidRDefault="00575454">
      <w:pPr>
        <w:rPr>
          <w:rFonts w:ascii="Segoe UI" w:hAnsi="Segoe UI" w:cs="Segoe UI"/>
          <w:sz w:val="22"/>
          <w:szCs w:val="22"/>
        </w:rPr>
      </w:pPr>
    </w:p>
    <w:p w:rsidR="000C5B4A" w:rsidRPr="00012B9F" w:rsidRDefault="009E0AC7" w:rsidP="00BF60E8">
      <w:pPr>
        <w:tabs>
          <w:tab w:val="left" w:pos="2160"/>
        </w:tabs>
        <w:spacing w:after="60"/>
        <w:jc w:val="center"/>
        <w:rPr>
          <w:rFonts w:ascii="Segoe UI" w:hAnsi="Segoe UI" w:cs="Segoe UI"/>
          <w:b/>
          <w:sz w:val="22"/>
          <w:szCs w:val="22"/>
        </w:rPr>
      </w:pPr>
      <w:r w:rsidRPr="00406CCE">
        <w:rPr>
          <w:rFonts w:ascii="Segoe UI" w:hAnsi="Segoe UI" w:cs="Segoe UI"/>
          <w:b/>
          <w:color w:val="002060"/>
          <w:sz w:val="22"/>
        </w:rPr>
        <w:t>SELECT AREAS OF EXPERTISE</w:t>
      </w:r>
    </w:p>
    <w:p w:rsidR="000C5B4A" w:rsidRPr="00012B9F" w:rsidRDefault="00413479">
      <w:pPr>
        <w:tabs>
          <w:tab w:val="left" w:pos="2250"/>
        </w:tabs>
        <w:spacing w:after="120"/>
        <w:rPr>
          <w:rFonts w:ascii="Segoe UI" w:hAnsi="Segoe UI" w:cs="Segoe UI"/>
          <w:sz w:val="22"/>
          <w:szCs w:val="22"/>
        </w:rPr>
      </w:pPr>
      <w:r w:rsidRPr="00012B9F">
        <w:rPr>
          <w:rFonts w:ascii="Segoe UI" w:hAnsi="Segoe UI" w:cs="Segoe UI"/>
          <w:b/>
          <w:sz w:val="22"/>
          <w:szCs w:val="22"/>
        </w:rPr>
        <w:t>SAP Package Technology:</w:t>
      </w:r>
      <w:r w:rsidRPr="00012B9F">
        <w:rPr>
          <w:rFonts w:ascii="Segoe UI" w:hAnsi="Segoe UI" w:cs="Segoe UI"/>
          <w:sz w:val="22"/>
          <w:szCs w:val="22"/>
        </w:rPr>
        <w:t xml:space="preserve"> SAP R/3 (versions 4.6b; 4.7; and ECC 6.0) SAP BW 3.5 (Security); SAP BI 7.0 (Security); SAP CRM 7.0 Security; SAP NetWeaver 2004; SAP IS/Media; Security Weaver; GTS (Security); SAP EasyDMS 6.0 ( Security); ECATT Scripts, Front End GUI Scripting, SAP Persona, DocuFlow, Duet-Gateway, Innoware, SAP Syclo (Mobile)</w:t>
      </w:r>
      <w:r w:rsidR="001B41CC" w:rsidRPr="00012B9F">
        <w:rPr>
          <w:rFonts w:ascii="Segoe UI" w:hAnsi="Segoe UI" w:cs="Segoe UI"/>
          <w:sz w:val="22"/>
          <w:szCs w:val="22"/>
        </w:rPr>
        <w:t>, SAP GRC 10</w:t>
      </w:r>
      <w:r w:rsidR="00012B9F">
        <w:rPr>
          <w:rFonts w:ascii="Segoe UI" w:hAnsi="Segoe UI" w:cs="Segoe UI"/>
          <w:sz w:val="22"/>
          <w:szCs w:val="22"/>
        </w:rPr>
        <w:t>; SymSoft ControlPanel GRC</w:t>
      </w:r>
    </w:p>
    <w:p w:rsidR="000E4493" w:rsidRDefault="000E4493" w:rsidP="000E4493">
      <w:pPr>
        <w:tabs>
          <w:tab w:val="left" w:pos="2160"/>
        </w:tabs>
        <w:jc w:val="center"/>
        <w:rPr>
          <w:rFonts w:ascii="Segoe UI" w:hAnsi="Segoe UI" w:cs="Segoe UI"/>
          <w:b/>
          <w:color w:val="002060"/>
        </w:rPr>
      </w:pPr>
    </w:p>
    <w:p w:rsidR="000C5B4A" w:rsidRDefault="00413479" w:rsidP="00BF60E8">
      <w:pPr>
        <w:tabs>
          <w:tab w:val="left" w:pos="2160"/>
        </w:tabs>
        <w:spacing w:after="60"/>
        <w:jc w:val="center"/>
        <w:rPr>
          <w:rFonts w:ascii="Segoe UI" w:hAnsi="Segoe UI" w:cs="Segoe UI"/>
          <w:b/>
        </w:rPr>
      </w:pPr>
      <w:r w:rsidRPr="00406CCE">
        <w:rPr>
          <w:rFonts w:ascii="Segoe UI" w:hAnsi="Segoe UI" w:cs="Segoe UI"/>
          <w:b/>
          <w:color w:val="002060"/>
          <w:sz w:val="22"/>
        </w:rPr>
        <w:t>EXPERIENCE</w:t>
      </w:r>
    </w:p>
    <w:p w:rsidR="00A472DD" w:rsidRDefault="00A472DD" w:rsidP="00A472DD">
      <w:pPr>
        <w:tabs>
          <w:tab w:val="right" w:pos="2160"/>
          <w:tab w:val="right" w:pos="10195"/>
        </w:tabs>
        <w:rPr>
          <w:rFonts w:ascii="Segoe UI" w:hAnsi="Segoe UI" w:cs="Segoe UI"/>
          <w:b/>
          <w:sz w:val="22"/>
          <w:szCs w:val="22"/>
        </w:rPr>
      </w:pPr>
      <w:r>
        <w:rPr>
          <w:rFonts w:ascii="Segoe UI" w:hAnsi="Segoe UI" w:cs="Segoe UI"/>
          <w:color w:val="002060"/>
          <w:sz w:val="22"/>
          <w:szCs w:val="22"/>
        </w:rPr>
        <w:t>October</w:t>
      </w:r>
      <w:r w:rsidRPr="004F19DD">
        <w:rPr>
          <w:rFonts w:ascii="Segoe UI" w:hAnsi="Segoe UI" w:cs="Segoe UI"/>
          <w:color w:val="002060"/>
          <w:sz w:val="22"/>
          <w:szCs w:val="22"/>
        </w:rPr>
        <w:t xml:space="preserve"> 201</w:t>
      </w:r>
      <w:r>
        <w:rPr>
          <w:rFonts w:ascii="Segoe UI" w:hAnsi="Segoe UI" w:cs="Segoe UI"/>
          <w:color w:val="002060"/>
          <w:sz w:val="22"/>
          <w:szCs w:val="22"/>
        </w:rPr>
        <w:t>7</w:t>
      </w:r>
      <w:r w:rsidRPr="004F19DD">
        <w:rPr>
          <w:rFonts w:ascii="Segoe UI" w:hAnsi="Segoe UI" w:cs="Segoe UI"/>
          <w:color w:val="002060"/>
          <w:sz w:val="22"/>
          <w:szCs w:val="22"/>
        </w:rPr>
        <w:t xml:space="preserve"> to J</w:t>
      </w:r>
      <w:r>
        <w:rPr>
          <w:rFonts w:ascii="Segoe UI" w:hAnsi="Segoe UI" w:cs="Segoe UI"/>
          <w:color w:val="002060"/>
          <w:sz w:val="22"/>
          <w:szCs w:val="22"/>
        </w:rPr>
        <w:t>une</w:t>
      </w:r>
      <w:r w:rsidRPr="004F19DD">
        <w:rPr>
          <w:rFonts w:ascii="Segoe UI" w:hAnsi="Segoe UI" w:cs="Segoe UI"/>
          <w:color w:val="002060"/>
          <w:sz w:val="22"/>
          <w:szCs w:val="22"/>
        </w:rPr>
        <w:t xml:space="preserve"> 201</w:t>
      </w:r>
      <w:r>
        <w:rPr>
          <w:rFonts w:ascii="Segoe UI" w:hAnsi="Segoe UI" w:cs="Segoe UI"/>
          <w:color w:val="002060"/>
          <w:sz w:val="22"/>
          <w:szCs w:val="22"/>
        </w:rPr>
        <w:t>8</w:t>
      </w:r>
      <w:r>
        <w:rPr>
          <w:rFonts w:ascii="Segoe UI" w:hAnsi="Segoe UI" w:cs="Segoe UI"/>
          <w:b/>
          <w:color w:val="002060"/>
          <w:sz w:val="22"/>
          <w:szCs w:val="22"/>
        </w:rPr>
        <w:tab/>
      </w:r>
      <w:r>
        <w:rPr>
          <w:rFonts w:ascii="Segoe UI" w:hAnsi="Segoe UI" w:cs="Segoe UI"/>
          <w:color w:val="002060"/>
          <w:sz w:val="22"/>
          <w:szCs w:val="22"/>
        </w:rPr>
        <w:t>HYSTER-YALE GROUP, Greenville</w:t>
      </w:r>
      <w:r w:rsidRPr="004F19DD">
        <w:rPr>
          <w:rFonts w:ascii="Segoe UI" w:hAnsi="Segoe UI" w:cs="Segoe UI"/>
          <w:color w:val="002060"/>
          <w:sz w:val="22"/>
          <w:szCs w:val="22"/>
        </w:rPr>
        <w:t>, NC</w:t>
      </w:r>
    </w:p>
    <w:p w:rsidR="00A472DD" w:rsidRPr="00A472DD" w:rsidRDefault="00A472DD" w:rsidP="00A472DD">
      <w:pPr>
        <w:tabs>
          <w:tab w:val="left" w:pos="2160"/>
        </w:tabs>
        <w:spacing w:after="120"/>
        <w:rPr>
          <w:rFonts w:ascii="Segoe UI" w:hAnsi="Segoe UI" w:cs="Segoe UI"/>
          <w:b/>
          <w:sz w:val="22"/>
          <w:szCs w:val="22"/>
        </w:rPr>
      </w:pPr>
      <w:r w:rsidRPr="00A472DD">
        <w:rPr>
          <w:rFonts w:ascii="Segoe UI" w:hAnsi="Segoe UI" w:cs="Segoe UI"/>
          <w:b/>
          <w:sz w:val="22"/>
          <w:szCs w:val="22"/>
        </w:rPr>
        <w:t>Independent Consultant (SAP Security)</w:t>
      </w:r>
    </w:p>
    <w:p w:rsidR="00406CCE" w:rsidRDefault="00406CCE" w:rsidP="00406CCE">
      <w:pPr>
        <w:tabs>
          <w:tab w:val="left" w:pos="720"/>
        </w:tabs>
        <w:spacing w:after="120"/>
        <w:rPr>
          <w:rFonts w:ascii="Segoe UI" w:hAnsi="Segoe UI" w:cs="Segoe UI"/>
          <w:sz w:val="22"/>
          <w:szCs w:val="20"/>
        </w:rPr>
      </w:pPr>
      <w:r>
        <w:rPr>
          <w:rFonts w:ascii="Segoe UI" w:hAnsi="Segoe UI" w:cs="Segoe UI"/>
          <w:sz w:val="22"/>
          <w:szCs w:val="20"/>
        </w:rPr>
        <w:t>Analyzed functional area requirements to provide appropriate solutions for SAP Security needs.</w:t>
      </w:r>
    </w:p>
    <w:p w:rsidR="00A42144" w:rsidRDefault="00A42144" w:rsidP="00A42144">
      <w:pPr>
        <w:tabs>
          <w:tab w:val="left" w:pos="720"/>
        </w:tabs>
        <w:spacing w:after="120"/>
        <w:rPr>
          <w:rFonts w:ascii="Segoe UI" w:hAnsi="Segoe UI" w:cs="Segoe UI"/>
          <w:sz w:val="22"/>
          <w:szCs w:val="20"/>
        </w:rPr>
      </w:pPr>
      <w:r>
        <w:rPr>
          <w:rFonts w:ascii="Segoe UI" w:hAnsi="Segoe UI" w:cs="Segoe UI"/>
          <w:sz w:val="22"/>
          <w:szCs w:val="20"/>
        </w:rPr>
        <w:t>Designed SAP Security solutions for current day-to-day problems while also providing recommendations (based on report analysis) to proactively reduce the number of basic security issues.</w:t>
      </w:r>
    </w:p>
    <w:p w:rsidR="00A472DD" w:rsidRDefault="00E35645" w:rsidP="00A472DD">
      <w:pPr>
        <w:tabs>
          <w:tab w:val="left" w:pos="2160"/>
        </w:tabs>
        <w:spacing w:after="120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sz w:val="22"/>
          <w:szCs w:val="22"/>
        </w:rPr>
        <w:t>Performed GRC related tasks including (but not limited to): SOD Analysis, Role Remediation, Access Request Automation (through Workflows), &amp; Access Analysis using SymSoft ControlPanel GRC.</w:t>
      </w:r>
    </w:p>
    <w:p w:rsidR="005430F9" w:rsidRPr="00A472DD" w:rsidRDefault="005430F9" w:rsidP="00A472DD">
      <w:pPr>
        <w:tabs>
          <w:tab w:val="left" w:pos="2160"/>
        </w:tabs>
        <w:spacing w:after="120"/>
        <w:rPr>
          <w:rFonts w:ascii="Segoe UI" w:hAnsi="Segoe UI" w:cs="Segoe UI"/>
          <w:sz w:val="22"/>
          <w:szCs w:val="22"/>
        </w:rPr>
      </w:pPr>
      <w:r w:rsidRPr="005430F9">
        <w:rPr>
          <w:rFonts w:ascii="Segoe UI" w:hAnsi="Segoe UI" w:cs="Segoe UI"/>
          <w:sz w:val="22"/>
          <w:szCs w:val="22"/>
        </w:rPr>
        <w:t>Monitored the SAP Security help desk queue and actioned on tickets by triaging and resolving tickets when appropriate.</w:t>
      </w:r>
    </w:p>
    <w:p w:rsidR="00A472DD" w:rsidRPr="00A472DD" w:rsidRDefault="00A472DD" w:rsidP="00A472DD">
      <w:pPr>
        <w:tabs>
          <w:tab w:val="left" w:pos="2160"/>
        </w:tabs>
        <w:spacing w:after="120"/>
        <w:rPr>
          <w:rFonts w:ascii="Segoe UI" w:hAnsi="Segoe UI" w:cs="Segoe UI"/>
          <w:sz w:val="22"/>
          <w:szCs w:val="22"/>
        </w:rPr>
      </w:pPr>
      <w:r w:rsidRPr="00A472DD">
        <w:rPr>
          <w:rFonts w:ascii="Segoe UI" w:hAnsi="Segoe UI" w:cs="Segoe UI"/>
          <w:sz w:val="22"/>
          <w:szCs w:val="22"/>
        </w:rPr>
        <w:t>Led SAP Security team efforts for the Solution Manager 7.2 upgrade project, which helped to ensure the on</w:t>
      </w:r>
      <w:r w:rsidR="00943F56">
        <w:rPr>
          <w:rFonts w:ascii="Segoe UI" w:hAnsi="Segoe UI" w:cs="Segoe UI"/>
          <w:sz w:val="22"/>
          <w:szCs w:val="22"/>
        </w:rPr>
        <w:t>-</w:t>
      </w:r>
      <w:r w:rsidRPr="00A472DD">
        <w:rPr>
          <w:rFonts w:ascii="Segoe UI" w:hAnsi="Segoe UI" w:cs="Segoe UI"/>
          <w:sz w:val="22"/>
          <w:szCs w:val="22"/>
        </w:rPr>
        <w:t>time delivery of the SAP Security tasks for the upgrade project.  Team efforts included: (but not limited to) hosting team meetings, tracking project tasks and milestones</w:t>
      </w:r>
      <w:r w:rsidR="001F6B4C">
        <w:rPr>
          <w:rFonts w:ascii="Segoe UI" w:hAnsi="Segoe UI" w:cs="Segoe UI"/>
          <w:sz w:val="22"/>
          <w:szCs w:val="22"/>
        </w:rPr>
        <w:t>, coordinating tasks with third-</w:t>
      </w:r>
      <w:r w:rsidRPr="00A472DD">
        <w:rPr>
          <w:rFonts w:ascii="Segoe UI" w:hAnsi="Segoe UI" w:cs="Segoe UI"/>
          <w:sz w:val="22"/>
          <w:szCs w:val="22"/>
        </w:rPr>
        <w:t>party contractors, report generation for senior management review.</w:t>
      </w:r>
    </w:p>
    <w:p w:rsidR="00A472DD" w:rsidRDefault="00A472DD">
      <w:pPr>
        <w:tabs>
          <w:tab w:val="right" w:pos="2160"/>
          <w:tab w:val="right" w:pos="10195"/>
        </w:tabs>
        <w:rPr>
          <w:rFonts w:ascii="Segoe UI" w:hAnsi="Segoe UI" w:cs="Segoe UI"/>
          <w:color w:val="002060"/>
          <w:sz w:val="22"/>
          <w:szCs w:val="22"/>
        </w:rPr>
      </w:pPr>
    </w:p>
    <w:p w:rsidR="000C5B4A" w:rsidRDefault="00413479">
      <w:pPr>
        <w:tabs>
          <w:tab w:val="right" w:pos="2160"/>
          <w:tab w:val="right" w:pos="10195"/>
        </w:tabs>
        <w:rPr>
          <w:rFonts w:ascii="Segoe UI" w:hAnsi="Segoe UI" w:cs="Segoe UI"/>
          <w:b/>
          <w:sz w:val="22"/>
          <w:szCs w:val="22"/>
        </w:rPr>
      </w:pPr>
      <w:r w:rsidRPr="004F19DD">
        <w:rPr>
          <w:rFonts w:ascii="Segoe UI" w:hAnsi="Segoe UI" w:cs="Segoe UI"/>
          <w:color w:val="002060"/>
          <w:sz w:val="22"/>
          <w:szCs w:val="22"/>
        </w:rPr>
        <w:t>July 2016 to January 2017</w:t>
      </w:r>
      <w:r>
        <w:rPr>
          <w:rFonts w:ascii="Segoe UI" w:hAnsi="Segoe UI" w:cs="Segoe UI"/>
          <w:b/>
          <w:color w:val="002060"/>
          <w:sz w:val="22"/>
          <w:szCs w:val="22"/>
        </w:rPr>
        <w:tab/>
      </w:r>
      <w:r w:rsidR="004F19DD">
        <w:rPr>
          <w:rFonts w:ascii="Segoe UI" w:hAnsi="Segoe UI" w:cs="Segoe UI"/>
          <w:color w:val="002060"/>
          <w:sz w:val="22"/>
          <w:szCs w:val="22"/>
        </w:rPr>
        <w:t>LENOVO, Morrisville</w:t>
      </w:r>
      <w:r w:rsidRPr="004F19DD">
        <w:rPr>
          <w:rFonts w:ascii="Segoe UI" w:hAnsi="Segoe UI" w:cs="Segoe UI"/>
          <w:color w:val="002060"/>
          <w:sz w:val="22"/>
          <w:szCs w:val="22"/>
        </w:rPr>
        <w:t>, NC</w:t>
      </w:r>
    </w:p>
    <w:p w:rsidR="000C5B4A" w:rsidRDefault="00413479" w:rsidP="000E4493">
      <w:pPr>
        <w:tabs>
          <w:tab w:val="left" w:pos="2160"/>
        </w:tabs>
        <w:spacing w:after="120"/>
        <w:rPr>
          <w:rFonts w:ascii="Segoe UI" w:hAnsi="Segoe UI" w:cs="Segoe UI"/>
          <w:b/>
          <w:sz w:val="22"/>
          <w:szCs w:val="22"/>
        </w:rPr>
      </w:pPr>
      <w:r>
        <w:rPr>
          <w:rFonts w:ascii="Segoe UI" w:hAnsi="Segoe UI" w:cs="Segoe UI"/>
          <w:b/>
          <w:sz w:val="22"/>
          <w:szCs w:val="22"/>
        </w:rPr>
        <w:t>Independent SAP Contractor</w:t>
      </w:r>
      <w:r w:rsidR="004F19DD">
        <w:rPr>
          <w:rFonts w:ascii="Segoe UI" w:hAnsi="Segoe UI" w:cs="Segoe UI"/>
          <w:b/>
          <w:sz w:val="22"/>
          <w:szCs w:val="22"/>
        </w:rPr>
        <w:t xml:space="preserve"> (Team Lead, Global SAP Security Team)</w:t>
      </w:r>
    </w:p>
    <w:p w:rsidR="000C5B4A" w:rsidRDefault="00413479" w:rsidP="008708F6">
      <w:pPr>
        <w:tabs>
          <w:tab w:val="left" w:pos="720"/>
        </w:tabs>
        <w:spacing w:after="120"/>
        <w:rPr>
          <w:rFonts w:ascii="Segoe UI" w:hAnsi="Segoe UI" w:cs="Segoe UI"/>
          <w:sz w:val="22"/>
          <w:szCs w:val="20"/>
        </w:rPr>
      </w:pPr>
      <w:r>
        <w:rPr>
          <w:rFonts w:ascii="Segoe UI" w:hAnsi="Segoe UI" w:cs="Segoe UI"/>
          <w:sz w:val="22"/>
          <w:szCs w:val="20"/>
        </w:rPr>
        <w:t>Maintained daily communications with Asia Pacific Business and Technical counterparts to successfully build and test new and/or customized security roles and profiles – within the Client’s SAP CRM 7.0 landscape.</w:t>
      </w:r>
    </w:p>
    <w:p w:rsidR="000C5B4A" w:rsidRDefault="00413479" w:rsidP="008708F6">
      <w:pPr>
        <w:tabs>
          <w:tab w:val="left" w:pos="720"/>
        </w:tabs>
        <w:spacing w:after="120"/>
        <w:rPr>
          <w:rFonts w:ascii="Segoe UI" w:hAnsi="Segoe UI" w:cs="Segoe UI"/>
          <w:sz w:val="22"/>
          <w:szCs w:val="20"/>
        </w:rPr>
      </w:pPr>
      <w:r>
        <w:rPr>
          <w:rFonts w:ascii="Segoe UI" w:hAnsi="Segoe UI" w:cs="Segoe UI"/>
          <w:sz w:val="22"/>
          <w:szCs w:val="20"/>
        </w:rPr>
        <w:t>Triaged and subsequently assigned help desk tickets, and tasks as identified by senior management to ensure he timely delivery of milestone tasks within the proje</w:t>
      </w:r>
      <w:r w:rsidR="00206AAB">
        <w:rPr>
          <w:rFonts w:ascii="Segoe UI" w:hAnsi="Segoe UI" w:cs="Segoe UI"/>
          <w:sz w:val="22"/>
          <w:szCs w:val="20"/>
        </w:rPr>
        <w:t>ct timeline; as those tasks relate</w:t>
      </w:r>
      <w:r>
        <w:rPr>
          <w:rFonts w:ascii="Segoe UI" w:hAnsi="Segoe UI" w:cs="Segoe UI"/>
          <w:sz w:val="22"/>
          <w:szCs w:val="20"/>
        </w:rPr>
        <w:t xml:space="preserve">d to the Order-to-Cash team.  </w:t>
      </w:r>
    </w:p>
    <w:p w:rsidR="009F2A3E" w:rsidRDefault="009F2A3E" w:rsidP="009F2A3E">
      <w:pPr>
        <w:tabs>
          <w:tab w:val="left" w:pos="720"/>
        </w:tabs>
        <w:spacing w:after="120"/>
        <w:rPr>
          <w:rFonts w:ascii="Segoe UI" w:hAnsi="Segoe UI" w:cs="Segoe UI"/>
          <w:sz w:val="22"/>
          <w:szCs w:val="20"/>
        </w:rPr>
      </w:pPr>
      <w:r>
        <w:rPr>
          <w:rFonts w:ascii="Segoe UI" w:hAnsi="Segoe UI" w:cs="Segoe UI"/>
          <w:sz w:val="22"/>
          <w:szCs w:val="20"/>
        </w:rPr>
        <w:t>Monitored resources, tasks</w:t>
      </w:r>
      <w:r w:rsidR="00C76D9D">
        <w:rPr>
          <w:rFonts w:ascii="Segoe UI" w:hAnsi="Segoe UI" w:cs="Segoe UI"/>
          <w:sz w:val="22"/>
          <w:szCs w:val="20"/>
        </w:rPr>
        <w:t>, due dates and provided cross-</w:t>
      </w:r>
      <w:r>
        <w:rPr>
          <w:rFonts w:ascii="Segoe UI" w:hAnsi="Segoe UI" w:cs="Segoe UI"/>
          <w:sz w:val="22"/>
          <w:szCs w:val="20"/>
        </w:rPr>
        <w:t>application collaborations (Ex. TSA exit project) necessary to produce a t</w:t>
      </w:r>
      <w:r w:rsidR="00943F56">
        <w:rPr>
          <w:rFonts w:ascii="Segoe UI" w:hAnsi="Segoe UI" w:cs="Segoe UI"/>
          <w:sz w:val="22"/>
          <w:szCs w:val="20"/>
        </w:rPr>
        <w:t>imeline to sunset several third-</w:t>
      </w:r>
      <w:r>
        <w:rPr>
          <w:rFonts w:ascii="Segoe UI" w:hAnsi="Segoe UI" w:cs="Segoe UI"/>
          <w:sz w:val="22"/>
          <w:szCs w:val="20"/>
        </w:rPr>
        <w:t>party applications.</w:t>
      </w:r>
    </w:p>
    <w:p w:rsidR="000C5B4A" w:rsidRDefault="000C5B4A">
      <w:pPr>
        <w:tabs>
          <w:tab w:val="right" w:pos="2160"/>
          <w:tab w:val="right" w:pos="10195"/>
        </w:tabs>
        <w:rPr>
          <w:rFonts w:ascii="Segoe UI" w:hAnsi="Segoe UI" w:cs="Segoe UI"/>
          <w:b/>
          <w:color w:val="002060"/>
          <w:sz w:val="22"/>
          <w:szCs w:val="22"/>
        </w:rPr>
      </w:pPr>
    </w:p>
    <w:p w:rsidR="000C5B4A" w:rsidRDefault="00413479">
      <w:pPr>
        <w:tabs>
          <w:tab w:val="right" w:pos="2160"/>
          <w:tab w:val="right" w:pos="10195"/>
        </w:tabs>
        <w:rPr>
          <w:rFonts w:ascii="Segoe UI" w:hAnsi="Segoe UI" w:cs="Segoe UI"/>
          <w:b/>
          <w:sz w:val="22"/>
          <w:szCs w:val="22"/>
        </w:rPr>
      </w:pPr>
      <w:r w:rsidRPr="0030432B">
        <w:rPr>
          <w:rFonts w:ascii="Segoe UI" w:hAnsi="Segoe UI" w:cs="Segoe UI"/>
          <w:color w:val="002060"/>
          <w:sz w:val="22"/>
          <w:szCs w:val="22"/>
        </w:rPr>
        <w:lastRenderedPageBreak/>
        <w:t>July 2012 to December 2015</w:t>
      </w:r>
      <w:r>
        <w:rPr>
          <w:rFonts w:ascii="Segoe UI" w:hAnsi="Segoe UI" w:cs="Segoe UI"/>
          <w:b/>
          <w:color w:val="002060"/>
          <w:sz w:val="22"/>
          <w:szCs w:val="22"/>
        </w:rPr>
        <w:t xml:space="preserve"> </w:t>
      </w:r>
      <w:r>
        <w:rPr>
          <w:rFonts w:ascii="Segoe UI" w:hAnsi="Segoe UI" w:cs="Segoe UI"/>
          <w:b/>
          <w:color w:val="002060"/>
          <w:sz w:val="22"/>
          <w:szCs w:val="22"/>
        </w:rPr>
        <w:tab/>
      </w:r>
      <w:r w:rsidR="0030432B" w:rsidRPr="0030432B">
        <w:rPr>
          <w:rFonts w:ascii="Segoe UI" w:hAnsi="Segoe UI" w:cs="Segoe UI"/>
          <w:color w:val="002060"/>
          <w:sz w:val="22"/>
          <w:szCs w:val="22"/>
        </w:rPr>
        <w:t>ACCENTURE</w:t>
      </w:r>
      <w:r w:rsidRPr="0030432B">
        <w:rPr>
          <w:rFonts w:ascii="Segoe UI" w:hAnsi="Segoe UI" w:cs="Segoe UI"/>
          <w:color w:val="002060"/>
          <w:sz w:val="22"/>
          <w:szCs w:val="22"/>
        </w:rPr>
        <w:t xml:space="preserve"> LLP, Raleigh, NC</w:t>
      </w:r>
    </w:p>
    <w:p w:rsidR="000C5B4A" w:rsidRDefault="00413479" w:rsidP="000E4493">
      <w:pPr>
        <w:tabs>
          <w:tab w:val="left" w:pos="2160"/>
        </w:tabs>
        <w:spacing w:after="120"/>
        <w:rPr>
          <w:rFonts w:ascii="Segoe UI" w:hAnsi="Segoe UI" w:cs="Segoe UI"/>
          <w:b/>
          <w:sz w:val="22"/>
          <w:szCs w:val="22"/>
        </w:rPr>
      </w:pPr>
      <w:r>
        <w:rPr>
          <w:rFonts w:ascii="Segoe UI" w:hAnsi="Segoe UI" w:cs="Segoe UI"/>
          <w:b/>
          <w:sz w:val="22"/>
          <w:szCs w:val="22"/>
        </w:rPr>
        <w:t>Consultant (Application Security Group)</w:t>
      </w:r>
    </w:p>
    <w:p w:rsidR="009B0023" w:rsidRPr="00864B55" w:rsidRDefault="00864B55" w:rsidP="009B0023">
      <w:pPr>
        <w:tabs>
          <w:tab w:val="left" w:pos="720"/>
          <w:tab w:val="left" w:pos="2160"/>
        </w:tabs>
        <w:jc w:val="center"/>
        <w:rPr>
          <w:rFonts w:ascii="Segoe UI" w:hAnsi="Segoe UI" w:cs="Segoe UI"/>
          <w:color w:val="002060"/>
          <w:sz w:val="22"/>
          <w:szCs w:val="22"/>
        </w:rPr>
      </w:pPr>
      <w:r w:rsidRPr="00864B55">
        <w:rPr>
          <w:rFonts w:ascii="Segoe UI" w:hAnsi="Segoe UI" w:cs="Segoe UI"/>
          <w:color w:val="002060"/>
          <w:sz w:val="22"/>
          <w:szCs w:val="22"/>
        </w:rPr>
        <w:t>ASSIGNMENT HIGHLIGHTS</w:t>
      </w:r>
    </w:p>
    <w:p w:rsidR="009B0023" w:rsidRPr="00864B55" w:rsidRDefault="00864B55" w:rsidP="00864B55">
      <w:pPr>
        <w:tabs>
          <w:tab w:val="left" w:pos="720"/>
          <w:tab w:val="left" w:pos="2160"/>
        </w:tabs>
        <w:spacing w:after="120"/>
        <w:rPr>
          <w:rFonts w:ascii="Segoe UI" w:hAnsi="Segoe UI" w:cs="Segoe UI"/>
          <w:b/>
          <w:sz w:val="22"/>
          <w:szCs w:val="22"/>
        </w:rPr>
      </w:pPr>
      <w:r>
        <w:rPr>
          <w:rFonts w:ascii="Segoe UI" w:hAnsi="Segoe UI" w:cs="Segoe UI"/>
          <w:b/>
          <w:sz w:val="22"/>
          <w:szCs w:val="22"/>
        </w:rPr>
        <w:t>SABIC Corp</w:t>
      </w:r>
      <w:r w:rsidR="009B0023" w:rsidRPr="009B0023">
        <w:rPr>
          <w:rFonts w:ascii="Segoe UI" w:hAnsi="Segoe UI" w:cs="Segoe UI"/>
          <w:b/>
          <w:sz w:val="22"/>
          <w:szCs w:val="22"/>
        </w:rPr>
        <w:t xml:space="preserve">: SAP Security Consultant – </w:t>
      </w:r>
      <w:r w:rsidR="009B0023" w:rsidRPr="009B0023">
        <w:rPr>
          <w:rFonts w:ascii="Segoe UI" w:hAnsi="Segoe UI" w:cs="Segoe UI"/>
          <w:sz w:val="22"/>
          <w:szCs w:val="22"/>
        </w:rPr>
        <w:t xml:space="preserve">Phased global deployment of SAP ECC </w:t>
      </w:r>
    </w:p>
    <w:p w:rsidR="009B0023" w:rsidRPr="009B0023" w:rsidRDefault="00864B55" w:rsidP="009B0023">
      <w:pPr>
        <w:tabs>
          <w:tab w:val="left" w:pos="720"/>
          <w:tab w:val="left" w:pos="2160"/>
        </w:tabs>
        <w:spacing w:after="120"/>
        <w:rPr>
          <w:rFonts w:ascii="Segoe UI" w:hAnsi="Segoe UI" w:cs="Segoe UI"/>
          <w:b/>
          <w:sz w:val="22"/>
          <w:szCs w:val="22"/>
        </w:rPr>
      </w:pPr>
      <w:r>
        <w:rPr>
          <w:rFonts w:ascii="Segoe UI" w:hAnsi="Segoe UI" w:cs="Segoe UI"/>
          <w:b/>
          <w:sz w:val="22"/>
          <w:szCs w:val="22"/>
        </w:rPr>
        <w:t>RSA</w:t>
      </w:r>
      <w:r w:rsidR="009B0023" w:rsidRPr="009B0023">
        <w:rPr>
          <w:rFonts w:ascii="Segoe UI" w:hAnsi="Segoe UI" w:cs="Segoe UI"/>
          <w:b/>
          <w:sz w:val="22"/>
          <w:szCs w:val="22"/>
        </w:rPr>
        <w:t xml:space="preserve">: Co-Delivery Lead/Professional Services Consultant </w:t>
      </w:r>
      <w:r>
        <w:rPr>
          <w:rFonts w:ascii="Segoe UI" w:hAnsi="Segoe UI" w:cs="Segoe UI"/>
          <w:b/>
          <w:sz w:val="22"/>
          <w:szCs w:val="22"/>
        </w:rPr>
        <w:t>(Non-SAP)</w:t>
      </w:r>
      <w:r w:rsidR="00CD23D9">
        <w:rPr>
          <w:rFonts w:ascii="Segoe UI" w:hAnsi="Segoe UI" w:cs="Segoe UI"/>
          <w:b/>
          <w:sz w:val="22"/>
          <w:szCs w:val="22"/>
        </w:rPr>
        <w:t xml:space="preserve"> </w:t>
      </w:r>
      <w:r w:rsidR="009B0023" w:rsidRPr="009B0023">
        <w:rPr>
          <w:rFonts w:ascii="Segoe UI" w:hAnsi="Segoe UI" w:cs="Segoe UI"/>
          <w:b/>
          <w:sz w:val="22"/>
          <w:szCs w:val="22"/>
        </w:rPr>
        <w:t xml:space="preserve">– </w:t>
      </w:r>
      <w:r w:rsidR="009B0023" w:rsidRPr="009B0023">
        <w:rPr>
          <w:rFonts w:ascii="Segoe UI" w:hAnsi="Segoe UI" w:cs="Segoe UI"/>
          <w:sz w:val="22"/>
          <w:szCs w:val="22"/>
        </w:rPr>
        <w:t>RSA Security Analytics Appliance and Software Installations.</w:t>
      </w:r>
    </w:p>
    <w:p w:rsidR="009B0023" w:rsidRPr="009B0023" w:rsidRDefault="00864B55" w:rsidP="009B0023">
      <w:pPr>
        <w:tabs>
          <w:tab w:val="left" w:pos="720"/>
          <w:tab w:val="left" w:pos="2160"/>
        </w:tabs>
        <w:spacing w:after="120"/>
        <w:rPr>
          <w:rFonts w:ascii="Segoe UI" w:hAnsi="Segoe UI" w:cs="Segoe UI"/>
          <w:b/>
          <w:sz w:val="22"/>
          <w:szCs w:val="22"/>
        </w:rPr>
      </w:pPr>
      <w:r>
        <w:rPr>
          <w:rFonts w:ascii="Segoe UI" w:hAnsi="Segoe UI" w:cs="Segoe UI"/>
          <w:b/>
          <w:sz w:val="22"/>
          <w:szCs w:val="22"/>
        </w:rPr>
        <w:t>Hess</w:t>
      </w:r>
      <w:r w:rsidR="009B0023" w:rsidRPr="009B0023">
        <w:rPr>
          <w:rFonts w:ascii="Segoe UI" w:hAnsi="Segoe UI" w:cs="Segoe UI"/>
          <w:b/>
          <w:sz w:val="22"/>
          <w:szCs w:val="22"/>
        </w:rPr>
        <w:t xml:space="preserve">: SAP Security Consultant – </w:t>
      </w:r>
      <w:r w:rsidR="009B0023" w:rsidRPr="009B0023">
        <w:rPr>
          <w:rFonts w:ascii="Segoe UI" w:hAnsi="Segoe UI" w:cs="Segoe UI"/>
          <w:sz w:val="22"/>
          <w:szCs w:val="22"/>
        </w:rPr>
        <w:t>Implementation of SAP ECC, BI 7.0, Syclo (SAP Mobile), DocuFlow, GRC, Duet-Gateway, HCM (Time and Entry), Innoware, and SAP Persona</w:t>
      </w:r>
      <w:r w:rsidR="009B0023" w:rsidRPr="009B0023">
        <w:rPr>
          <w:rFonts w:ascii="Segoe UI" w:hAnsi="Segoe UI" w:cs="Segoe UI"/>
          <w:b/>
          <w:sz w:val="22"/>
          <w:szCs w:val="22"/>
        </w:rPr>
        <w:t xml:space="preserve">   </w:t>
      </w:r>
    </w:p>
    <w:p w:rsidR="009B0023" w:rsidRPr="009B0023" w:rsidRDefault="00864B55" w:rsidP="009B0023">
      <w:pPr>
        <w:tabs>
          <w:tab w:val="left" w:pos="720"/>
          <w:tab w:val="left" w:pos="2160"/>
        </w:tabs>
        <w:spacing w:after="120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b/>
          <w:sz w:val="22"/>
          <w:szCs w:val="22"/>
        </w:rPr>
        <w:t>Unilever</w:t>
      </w:r>
      <w:r w:rsidR="009B0023" w:rsidRPr="009B0023">
        <w:rPr>
          <w:rFonts w:ascii="Segoe UI" w:hAnsi="Segoe UI" w:cs="Segoe UI"/>
          <w:b/>
          <w:sz w:val="22"/>
          <w:szCs w:val="22"/>
        </w:rPr>
        <w:t xml:space="preserve">: SAP Security Consultant – </w:t>
      </w:r>
      <w:r w:rsidR="009B0023" w:rsidRPr="009B0023">
        <w:rPr>
          <w:rFonts w:ascii="Segoe UI" w:hAnsi="Segoe UI" w:cs="Segoe UI"/>
          <w:sz w:val="22"/>
          <w:szCs w:val="22"/>
        </w:rPr>
        <w:t xml:space="preserve">Implementation of including SAP ECC, CRM, BI 7.0, MDM, BPC, GRC, SRM, SCM   </w:t>
      </w:r>
    </w:p>
    <w:p w:rsidR="000C5B4A" w:rsidRPr="009B0023" w:rsidRDefault="009B0023" w:rsidP="009B0023">
      <w:pPr>
        <w:spacing w:after="120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b/>
          <w:sz w:val="22"/>
          <w:szCs w:val="22"/>
        </w:rPr>
        <w:t>AIT</w:t>
      </w:r>
      <w:r w:rsidRPr="009B0023">
        <w:rPr>
          <w:rFonts w:ascii="Segoe UI" w:hAnsi="Segoe UI" w:cs="Segoe UI"/>
          <w:b/>
          <w:sz w:val="22"/>
          <w:szCs w:val="22"/>
        </w:rPr>
        <w:t xml:space="preserve">: SAP Security Consultant – </w:t>
      </w:r>
      <w:r w:rsidRPr="009B0023">
        <w:rPr>
          <w:rFonts w:ascii="Segoe UI" w:hAnsi="Segoe UI" w:cs="Segoe UI"/>
          <w:sz w:val="22"/>
          <w:szCs w:val="22"/>
        </w:rPr>
        <w:t>Continued rollout of global implementation (focused on North America Regions (Western US Region and Canada)) of (including but not limited to) SAP ECC, CRM, BI 7.0, GRC</w:t>
      </w:r>
    </w:p>
    <w:p w:rsidR="00012B9F" w:rsidRPr="0075221D" w:rsidRDefault="00012B9F" w:rsidP="0075221D">
      <w:pPr>
        <w:rPr>
          <w:rFonts w:ascii="Segoe UI" w:hAnsi="Segoe UI" w:cs="Segoe UI"/>
        </w:rPr>
      </w:pPr>
    </w:p>
    <w:p w:rsidR="000C5B4A" w:rsidRDefault="00413479">
      <w:pPr>
        <w:tabs>
          <w:tab w:val="right" w:pos="2160"/>
          <w:tab w:val="right" w:pos="10195"/>
        </w:tabs>
        <w:rPr>
          <w:rFonts w:ascii="Segoe UI" w:hAnsi="Segoe UI" w:cs="Segoe UI"/>
          <w:b/>
          <w:sz w:val="22"/>
          <w:szCs w:val="22"/>
        </w:rPr>
      </w:pPr>
      <w:r w:rsidRPr="008A2666">
        <w:rPr>
          <w:rFonts w:ascii="Segoe UI" w:hAnsi="Segoe UI" w:cs="Segoe UI"/>
          <w:color w:val="002060"/>
          <w:sz w:val="22"/>
          <w:szCs w:val="22"/>
        </w:rPr>
        <w:t>March 2008 to June 2012</w:t>
      </w:r>
      <w:r>
        <w:rPr>
          <w:rFonts w:ascii="Segoe UI" w:hAnsi="Segoe UI" w:cs="Segoe UI"/>
          <w:b/>
          <w:color w:val="002060"/>
          <w:sz w:val="22"/>
          <w:szCs w:val="22"/>
        </w:rPr>
        <w:tab/>
      </w:r>
      <w:r w:rsidR="0030432B" w:rsidRPr="0030432B">
        <w:rPr>
          <w:rFonts w:ascii="Segoe UI" w:hAnsi="Segoe UI" w:cs="Segoe UI"/>
          <w:color w:val="002060"/>
          <w:sz w:val="22"/>
          <w:szCs w:val="22"/>
        </w:rPr>
        <w:t>EMERGYS INC,</w:t>
      </w:r>
      <w:r w:rsidRPr="0030432B">
        <w:rPr>
          <w:rFonts w:ascii="Segoe UI" w:hAnsi="Segoe UI" w:cs="Segoe UI"/>
          <w:color w:val="002060"/>
          <w:sz w:val="22"/>
          <w:szCs w:val="22"/>
        </w:rPr>
        <w:t xml:space="preserve"> Morrisville, NC</w:t>
      </w:r>
    </w:p>
    <w:p w:rsidR="000C5B4A" w:rsidRPr="000E4493" w:rsidRDefault="00413479" w:rsidP="000E4493">
      <w:pPr>
        <w:tabs>
          <w:tab w:val="left" w:pos="2160"/>
        </w:tabs>
        <w:spacing w:after="120"/>
        <w:rPr>
          <w:rFonts w:ascii="Segoe UI" w:hAnsi="Segoe UI" w:cs="Segoe UI"/>
          <w:b/>
          <w:sz w:val="22"/>
          <w:szCs w:val="22"/>
        </w:rPr>
      </w:pPr>
      <w:r w:rsidRPr="000E4493">
        <w:rPr>
          <w:rFonts w:ascii="Segoe UI" w:hAnsi="Segoe UI" w:cs="Segoe UI"/>
          <w:b/>
          <w:sz w:val="22"/>
          <w:szCs w:val="22"/>
        </w:rPr>
        <w:t>Senior Consultant (ERP Systems)</w:t>
      </w:r>
    </w:p>
    <w:p w:rsidR="009B0023" w:rsidRPr="009B0023" w:rsidRDefault="009B0023" w:rsidP="009B0023">
      <w:pPr>
        <w:tabs>
          <w:tab w:val="left" w:pos="720"/>
          <w:tab w:val="left" w:pos="2160"/>
        </w:tabs>
        <w:jc w:val="center"/>
        <w:rPr>
          <w:rFonts w:ascii="Segoe UI" w:hAnsi="Segoe UI" w:cs="Segoe UI"/>
          <w:color w:val="002060"/>
          <w:sz w:val="22"/>
          <w:szCs w:val="22"/>
        </w:rPr>
      </w:pPr>
      <w:r w:rsidRPr="009B0023">
        <w:rPr>
          <w:rFonts w:ascii="Segoe UI" w:hAnsi="Segoe UI" w:cs="Segoe UI"/>
          <w:color w:val="002060"/>
          <w:sz w:val="22"/>
          <w:szCs w:val="22"/>
        </w:rPr>
        <w:t>ASSIGNMENT HIGHLIGHTS</w:t>
      </w:r>
    </w:p>
    <w:p w:rsidR="009B0023" w:rsidRDefault="009B0023" w:rsidP="009B0023">
      <w:pPr>
        <w:tabs>
          <w:tab w:val="left" w:pos="720"/>
          <w:tab w:val="left" w:pos="2160"/>
        </w:tabs>
        <w:spacing w:after="120"/>
        <w:rPr>
          <w:rFonts w:ascii="Segoe UI" w:hAnsi="Segoe UI" w:cs="Segoe UI"/>
          <w:b/>
          <w:sz w:val="22"/>
          <w:szCs w:val="22"/>
        </w:rPr>
      </w:pPr>
      <w:r>
        <w:rPr>
          <w:rFonts w:ascii="Segoe UI" w:hAnsi="Segoe UI" w:cs="Segoe UI"/>
          <w:b/>
          <w:sz w:val="22"/>
          <w:szCs w:val="22"/>
        </w:rPr>
        <w:t xml:space="preserve">IBM: Test Team Member – </w:t>
      </w:r>
      <w:r w:rsidRPr="00C77E4F">
        <w:rPr>
          <w:rFonts w:ascii="Segoe UI" w:hAnsi="Segoe UI" w:cs="Segoe UI"/>
          <w:sz w:val="22"/>
          <w:szCs w:val="22"/>
        </w:rPr>
        <w:t>Quality Assurance Testing for the Blue Harmony Transition Project</w:t>
      </w:r>
    </w:p>
    <w:p w:rsidR="009B0023" w:rsidRDefault="009B0023" w:rsidP="009B0023">
      <w:pPr>
        <w:tabs>
          <w:tab w:val="left" w:pos="720"/>
          <w:tab w:val="left" w:pos="2160"/>
        </w:tabs>
        <w:spacing w:after="120"/>
        <w:rPr>
          <w:rFonts w:ascii="Segoe UI" w:hAnsi="Segoe UI" w:cs="Segoe UI"/>
          <w:b/>
          <w:sz w:val="22"/>
          <w:szCs w:val="22"/>
        </w:rPr>
      </w:pPr>
      <w:r>
        <w:rPr>
          <w:rFonts w:ascii="Segoe UI" w:hAnsi="Segoe UI" w:cs="Segoe UI"/>
          <w:b/>
          <w:sz w:val="22"/>
          <w:szCs w:val="22"/>
        </w:rPr>
        <w:t xml:space="preserve">Nipro Medical: SAP Security Lead – </w:t>
      </w:r>
      <w:r w:rsidRPr="00C77E4F">
        <w:rPr>
          <w:rFonts w:ascii="Segoe UI" w:hAnsi="Segoe UI" w:cs="Segoe UI"/>
          <w:sz w:val="22"/>
          <w:szCs w:val="22"/>
        </w:rPr>
        <w:t>Full-scale implementation to SAP Release version ECC 6.0.  This implementation included the following modules and/or components:  FI/CO, SD, WM, MM, SM, CRM 2007, and NWBC.</w:t>
      </w:r>
    </w:p>
    <w:p w:rsidR="009B0023" w:rsidRDefault="009B0023" w:rsidP="009B0023">
      <w:pPr>
        <w:tabs>
          <w:tab w:val="left" w:pos="720"/>
          <w:tab w:val="left" w:pos="2160"/>
        </w:tabs>
        <w:spacing w:after="120"/>
        <w:rPr>
          <w:rFonts w:ascii="Segoe UI" w:hAnsi="Segoe UI" w:cs="Segoe UI"/>
          <w:b/>
          <w:sz w:val="22"/>
          <w:szCs w:val="22"/>
        </w:rPr>
      </w:pPr>
      <w:r>
        <w:rPr>
          <w:rFonts w:ascii="Segoe UI" w:hAnsi="Segoe UI" w:cs="Segoe UI"/>
          <w:b/>
          <w:sz w:val="22"/>
          <w:szCs w:val="22"/>
        </w:rPr>
        <w:t xml:space="preserve">STS Tire: SAP Security Consultant – </w:t>
      </w:r>
      <w:r w:rsidRPr="00C77E4F">
        <w:rPr>
          <w:rFonts w:ascii="Segoe UI" w:hAnsi="Segoe UI" w:cs="Segoe UI"/>
          <w:sz w:val="22"/>
          <w:szCs w:val="22"/>
        </w:rPr>
        <w:t>Full-scale implementation to SAP Release version ECC 6.0.  This implementation included the following modules and/or components:  FI/CO, SD, WM, MM, SM, CRM 2007.</w:t>
      </w:r>
    </w:p>
    <w:p w:rsidR="009B0023" w:rsidRDefault="009B0023" w:rsidP="009B0023">
      <w:pPr>
        <w:tabs>
          <w:tab w:val="left" w:pos="720"/>
          <w:tab w:val="left" w:pos="2160"/>
        </w:tabs>
        <w:spacing w:after="120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b/>
          <w:sz w:val="22"/>
          <w:szCs w:val="22"/>
        </w:rPr>
        <w:t xml:space="preserve">JDA/Sony (Tokyo, Japan – Non-SAP Project): Team Lead – </w:t>
      </w:r>
      <w:r w:rsidRPr="00C77E4F">
        <w:rPr>
          <w:rFonts w:ascii="Segoe UI" w:hAnsi="Segoe UI" w:cs="Segoe UI"/>
          <w:sz w:val="22"/>
          <w:szCs w:val="22"/>
        </w:rPr>
        <w:t>Multiple release implementation for JDA Supply Chain Management software.</w:t>
      </w:r>
    </w:p>
    <w:p w:rsidR="00864B55" w:rsidRPr="007276D9" w:rsidRDefault="00864B55" w:rsidP="00864B55">
      <w:pPr>
        <w:tabs>
          <w:tab w:val="left" w:pos="720"/>
          <w:tab w:val="left" w:pos="2160"/>
        </w:tabs>
        <w:spacing w:after="120"/>
        <w:rPr>
          <w:rFonts w:ascii="Segoe UI" w:hAnsi="Segoe UI" w:cs="Segoe UI"/>
          <w:b/>
          <w:sz w:val="28"/>
          <w:szCs w:val="28"/>
        </w:rPr>
      </w:pPr>
      <w:r>
        <w:rPr>
          <w:rFonts w:ascii="Segoe UI" w:hAnsi="Segoe UI" w:cs="Segoe UI"/>
          <w:b/>
          <w:sz w:val="22"/>
          <w:szCs w:val="22"/>
        </w:rPr>
        <w:t xml:space="preserve">Globe Wireless: SAP Security Consultant – </w:t>
      </w:r>
      <w:r w:rsidRPr="00C77E4F">
        <w:rPr>
          <w:rFonts w:ascii="Segoe UI" w:hAnsi="Segoe UI" w:cs="Segoe UI"/>
          <w:sz w:val="22"/>
          <w:szCs w:val="22"/>
        </w:rPr>
        <w:t>SAP implementation included the following modules and/or components:  FI/CO, SD, WM, MM, PP, PS, SM, and CRM 2007 Service Management.</w:t>
      </w:r>
    </w:p>
    <w:p w:rsidR="00864B55" w:rsidRDefault="00864B55" w:rsidP="00864B55">
      <w:pPr>
        <w:tabs>
          <w:tab w:val="left" w:pos="720"/>
          <w:tab w:val="left" w:pos="2160"/>
        </w:tabs>
        <w:spacing w:after="120"/>
        <w:rPr>
          <w:rFonts w:ascii="Segoe UI" w:hAnsi="Segoe UI" w:cs="Segoe UI"/>
          <w:b/>
          <w:sz w:val="22"/>
          <w:szCs w:val="22"/>
        </w:rPr>
      </w:pPr>
      <w:r w:rsidRPr="007276D9">
        <w:rPr>
          <w:rFonts w:ascii="Segoe UI" w:hAnsi="Segoe UI" w:cs="Segoe UI"/>
          <w:b/>
          <w:sz w:val="22"/>
          <w:szCs w:val="22"/>
        </w:rPr>
        <w:t>Aeroflex</w:t>
      </w:r>
      <w:r>
        <w:rPr>
          <w:rFonts w:ascii="Segoe UI" w:hAnsi="Segoe UI" w:cs="Segoe UI"/>
          <w:b/>
          <w:sz w:val="22"/>
          <w:szCs w:val="22"/>
        </w:rPr>
        <w:t xml:space="preserve">: SAP Security Consultant – </w:t>
      </w:r>
      <w:r w:rsidRPr="00C77E4F">
        <w:rPr>
          <w:rFonts w:ascii="Segoe UI" w:hAnsi="Segoe UI" w:cs="Segoe UI"/>
          <w:sz w:val="22"/>
          <w:szCs w:val="22"/>
        </w:rPr>
        <w:t>SAP implementation ECC 6.0 included the following modules and/or components:  FI/CO, SD, WM, MM, PS, GTS, PLM, BI, and QM.</w:t>
      </w:r>
    </w:p>
    <w:p w:rsidR="00864B55" w:rsidRDefault="00864B55" w:rsidP="00864B55">
      <w:pPr>
        <w:tabs>
          <w:tab w:val="left" w:pos="720"/>
          <w:tab w:val="left" w:pos="2160"/>
        </w:tabs>
        <w:spacing w:after="120"/>
        <w:rPr>
          <w:rFonts w:ascii="Segoe UI" w:hAnsi="Segoe UI" w:cs="Segoe UI"/>
          <w:b/>
          <w:sz w:val="22"/>
          <w:szCs w:val="22"/>
        </w:rPr>
      </w:pPr>
      <w:r>
        <w:rPr>
          <w:rFonts w:ascii="Segoe UI" w:hAnsi="Segoe UI" w:cs="Segoe UI"/>
          <w:b/>
          <w:sz w:val="22"/>
          <w:szCs w:val="22"/>
        </w:rPr>
        <w:t xml:space="preserve">Mikron Industries, Inc: SAP Security Consultant – </w:t>
      </w:r>
      <w:r w:rsidRPr="00C77E4F">
        <w:rPr>
          <w:rFonts w:ascii="Segoe UI" w:hAnsi="Segoe UI" w:cs="Segoe UI"/>
          <w:sz w:val="22"/>
          <w:szCs w:val="22"/>
        </w:rPr>
        <w:t>High Tech -360 solution of SAP Implementation that included the following modules:  FI/CO, MM, PP, SD, WM, and QM</w:t>
      </w:r>
    </w:p>
    <w:p w:rsidR="000C5B4A" w:rsidRPr="00F004D9" w:rsidRDefault="009B0023" w:rsidP="009B0023">
      <w:pPr>
        <w:spacing w:after="120"/>
        <w:rPr>
          <w:rFonts w:ascii="Segoe UI" w:hAnsi="Segoe UI" w:cs="Segoe UI"/>
          <w:sz w:val="22"/>
          <w:szCs w:val="22"/>
        </w:rPr>
      </w:pPr>
      <w:r w:rsidRPr="001C35E5">
        <w:rPr>
          <w:rFonts w:ascii="Segoe UI" w:hAnsi="Segoe UI" w:cs="Segoe UI"/>
          <w:b/>
          <w:sz w:val="22"/>
          <w:szCs w:val="22"/>
        </w:rPr>
        <w:t>Lenovo, Inc.</w:t>
      </w:r>
      <w:r>
        <w:rPr>
          <w:rFonts w:ascii="Segoe UI" w:hAnsi="Segoe UI" w:cs="Segoe UI"/>
          <w:b/>
          <w:sz w:val="22"/>
          <w:szCs w:val="22"/>
        </w:rPr>
        <w:t xml:space="preserve">, (Beijing, China &amp; Research Triangle Park, NC): SAP Security Lead – </w:t>
      </w:r>
      <w:r w:rsidRPr="00C77E4F">
        <w:rPr>
          <w:rFonts w:ascii="Segoe UI" w:hAnsi="Segoe UI" w:cs="Segoe UI"/>
          <w:sz w:val="22"/>
          <w:szCs w:val="22"/>
        </w:rPr>
        <w:t>Legal Entity Change/Global Conversion/Integration of (IBM) legacy data into a Client upgrade to SAP release version ECC 6.0</w:t>
      </w:r>
    </w:p>
    <w:p w:rsidR="000C5B4A" w:rsidRPr="00F004D9" w:rsidRDefault="00413479" w:rsidP="00BF60E8">
      <w:pPr>
        <w:tabs>
          <w:tab w:val="left" w:pos="2160"/>
        </w:tabs>
        <w:spacing w:after="60"/>
        <w:jc w:val="center"/>
        <w:rPr>
          <w:rFonts w:ascii="Segoe UI" w:hAnsi="Segoe UI" w:cs="Segoe UI"/>
          <w:b/>
          <w:color w:val="002060"/>
        </w:rPr>
      </w:pPr>
      <w:r w:rsidRPr="00406CCE">
        <w:rPr>
          <w:rFonts w:ascii="Segoe UI" w:hAnsi="Segoe UI" w:cs="Segoe UI"/>
          <w:b/>
          <w:color w:val="002060"/>
          <w:sz w:val="22"/>
        </w:rPr>
        <w:t>EDUCATION</w:t>
      </w:r>
    </w:p>
    <w:p w:rsidR="000C5B4A" w:rsidRPr="00F004D9" w:rsidRDefault="00413479">
      <w:pPr>
        <w:tabs>
          <w:tab w:val="left" w:pos="540"/>
          <w:tab w:val="left" w:pos="2160"/>
        </w:tabs>
        <w:spacing w:after="120"/>
        <w:rPr>
          <w:rFonts w:ascii="Segoe UI" w:hAnsi="Segoe UI" w:cs="Segoe UI"/>
          <w:sz w:val="22"/>
          <w:szCs w:val="22"/>
        </w:rPr>
      </w:pPr>
      <w:r w:rsidRPr="00F004D9">
        <w:rPr>
          <w:rFonts w:ascii="Segoe UI" w:hAnsi="Segoe UI" w:cs="Segoe UI"/>
          <w:sz w:val="22"/>
          <w:szCs w:val="22"/>
        </w:rPr>
        <w:t>Bachelor of Science – Information Technology – Peirce Colleg</w:t>
      </w:r>
      <w:r w:rsidR="00520EC7">
        <w:rPr>
          <w:rFonts w:ascii="Segoe UI" w:hAnsi="Segoe UI" w:cs="Segoe UI"/>
          <w:sz w:val="22"/>
          <w:szCs w:val="22"/>
        </w:rPr>
        <w:t>e, Philadelphia, PA</w:t>
      </w:r>
    </w:p>
    <w:p w:rsidR="000C5B4A" w:rsidRPr="00F004D9" w:rsidRDefault="00413479">
      <w:pPr>
        <w:tabs>
          <w:tab w:val="left" w:pos="540"/>
          <w:tab w:val="left" w:pos="2160"/>
        </w:tabs>
        <w:spacing w:after="120"/>
        <w:rPr>
          <w:rFonts w:ascii="Segoe UI" w:hAnsi="Segoe UI" w:cs="Segoe UI"/>
          <w:sz w:val="22"/>
          <w:szCs w:val="22"/>
        </w:rPr>
      </w:pPr>
      <w:r w:rsidRPr="00F004D9">
        <w:rPr>
          <w:rFonts w:ascii="Segoe UI" w:hAnsi="Segoe UI" w:cs="Segoe UI"/>
          <w:sz w:val="22"/>
          <w:szCs w:val="22"/>
        </w:rPr>
        <w:t>Associate of Arts</w:t>
      </w:r>
      <w:r w:rsidRPr="00F004D9">
        <w:rPr>
          <w:rFonts w:ascii="Segoe UI" w:hAnsi="Segoe UI" w:cs="Segoe UI"/>
          <w:b/>
          <w:sz w:val="22"/>
          <w:szCs w:val="22"/>
        </w:rPr>
        <w:t xml:space="preserve"> </w:t>
      </w:r>
      <w:r w:rsidRPr="00F004D9">
        <w:rPr>
          <w:rFonts w:ascii="Segoe UI" w:hAnsi="Segoe UI" w:cs="Segoe UI"/>
          <w:sz w:val="22"/>
          <w:szCs w:val="22"/>
        </w:rPr>
        <w:t>– Specialized Business – Art Institute of Philadelphia, Philadelphia, PA</w:t>
      </w:r>
    </w:p>
    <w:sectPr w:rsidR="000C5B4A" w:rsidRPr="00F004D9" w:rsidSect="000E4493">
      <w:headerReference w:type="default" r:id="rId8"/>
      <w:pgSz w:w="12240" w:h="15840" w:code="1"/>
      <w:pgMar w:top="576" w:right="1008" w:bottom="288" w:left="1008" w:header="576" w:footer="57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C097D" w:rsidRDefault="009C097D">
      <w:r>
        <w:separator/>
      </w:r>
    </w:p>
  </w:endnote>
  <w:endnote w:type="continuationSeparator" w:id="0">
    <w:p w:rsidR="009C097D" w:rsidRDefault="009C09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C097D" w:rsidRDefault="009C097D">
      <w:r>
        <w:separator/>
      </w:r>
    </w:p>
  </w:footnote>
  <w:footnote w:type="continuationSeparator" w:id="0">
    <w:p w:rsidR="009C097D" w:rsidRDefault="009C09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C5B4A" w:rsidRDefault="00571465">
    <w:pPr>
      <w:pBdr>
        <w:bottom w:val="single" w:sz="4" w:space="1" w:color="auto"/>
      </w:pBdr>
      <w:jc w:val="center"/>
      <w:rPr>
        <w:rFonts w:ascii="Segoe UI" w:hAnsi="Segoe UI" w:cs="Segoe UI"/>
        <w:b/>
      </w:rPr>
    </w:pPr>
    <w:r>
      <w:rPr>
        <w:rFonts w:ascii="Segoe UI" w:hAnsi="Segoe UI" w:cs="Segoe UI"/>
        <w:b/>
        <w:sz w:val="28"/>
      </w:rPr>
      <w:t>Y. Omar</w:t>
    </w:r>
    <w:r w:rsidR="00413479">
      <w:rPr>
        <w:rFonts w:ascii="Segoe UI" w:hAnsi="Segoe UI" w:cs="Segoe UI"/>
        <w:b/>
        <w:sz w:val="28"/>
      </w:rPr>
      <w:t xml:space="preserve"> Allen</w:t>
    </w:r>
  </w:p>
  <w:p w:rsidR="000C5B4A" w:rsidRDefault="00E57BC1">
    <w:pPr>
      <w:jc w:val="center"/>
      <w:rPr>
        <w:rFonts w:ascii="Segoe UI" w:hAnsi="Segoe UI" w:cs="Segoe UI"/>
      </w:rPr>
    </w:pPr>
    <w:r>
      <w:rPr>
        <w:rFonts w:ascii="Segoe UI" w:hAnsi="Segoe UI" w:cs="Segoe UI"/>
      </w:rPr>
      <w:t xml:space="preserve">Raleigh NC </w:t>
    </w:r>
    <w:r w:rsidR="00413479">
      <w:rPr>
        <w:rFonts w:ascii="Segoe UI" w:hAnsi="Segoe UI" w:cs="Segoe UI"/>
        <w:b/>
      </w:rPr>
      <w:t>Cell:</w:t>
    </w:r>
    <w:r w:rsidR="00413479">
      <w:rPr>
        <w:rFonts w:ascii="Segoe UI" w:hAnsi="Segoe UI" w:cs="Segoe UI"/>
      </w:rPr>
      <w:t xml:space="preserve"> 215-370-3390; </w:t>
    </w:r>
    <w:r w:rsidR="00413479">
      <w:rPr>
        <w:rFonts w:ascii="Segoe UI" w:hAnsi="Segoe UI" w:cs="Segoe UI"/>
        <w:b/>
      </w:rPr>
      <w:t>E-mail</w:t>
    </w:r>
    <w:r w:rsidR="00413479">
      <w:rPr>
        <w:rFonts w:ascii="Segoe UI" w:hAnsi="Segoe UI" w:cs="Segoe UI"/>
      </w:rPr>
      <w:t>: yediydeyah.allen78@gmail.com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hybridMultilevel"/>
    <w:tmpl w:val="131A37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000002"/>
    <w:multiLevelType w:val="hybridMultilevel"/>
    <w:tmpl w:val="BF48A6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0000003"/>
    <w:multiLevelType w:val="hybridMultilevel"/>
    <w:tmpl w:val="5DF8632E"/>
    <w:lvl w:ilvl="0" w:tplc="04090001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0000004"/>
    <w:multiLevelType w:val="hybridMultilevel"/>
    <w:tmpl w:val="2BBAD5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0000005"/>
    <w:multiLevelType w:val="hybridMultilevel"/>
    <w:tmpl w:val="F2E28256"/>
    <w:lvl w:ilvl="0" w:tplc="0409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5" w15:restartNumberingAfterBreak="0">
    <w:nsid w:val="00000006"/>
    <w:multiLevelType w:val="hybridMultilevel"/>
    <w:tmpl w:val="AEE29EEC"/>
    <w:lvl w:ilvl="0" w:tplc="04090001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0000007"/>
    <w:multiLevelType w:val="hybridMultilevel"/>
    <w:tmpl w:val="88E64198"/>
    <w:lvl w:ilvl="0" w:tplc="04090001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0000008"/>
    <w:multiLevelType w:val="hybridMultilevel"/>
    <w:tmpl w:val="117C05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0000009"/>
    <w:multiLevelType w:val="hybridMultilevel"/>
    <w:tmpl w:val="5802DC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000000A"/>
    <w:multiLevelType w:val="hybridMultilevel"/>
    <w:tmpl w:val="BDEA2D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000000B"/>
    <w:multiLevelType w:val="hybridMultilevel"/>
    <w:tmpl w:val="3998E068"/>
    <w:lvl w:ilvl="0" w:tplc="04090001">
      <w:start w:val="1"/>
      <w:numFmt w:val="bullet"/>
      <w:lvlText w:val=""/>
      <w:lvlJc w:val="left"/>
      <w:pPr>
        <w:tabs>
          <w:tab w:val="left" w:pos="1800"/>
        </w:tabs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left" w:pos="2700"/>
        </w:tabs>
        <w:ind w:left="27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left" w:pos="3420"/>
        </w:tabs>
        <w:ind w:left="34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left" w:pos="4140"/>
        </w:tabs>
        <w:ind w:left="41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left" w:pos="4860"/>
        </w:tabs>
        <w:ind w:left="48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left" w:pos="5580"/>
        </w:tabs>
        <w:ind w:left="55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left" w:pos="6300"/>
        </w:tabs>
        <w:ind w:left="63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left" w:pos="7020"/>
        </w:tabs>
        <w:ind w:left="70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left" w:pos="7740"/>
        </w:tabs>
        <w:ind w:left="7740" w:hanging="360"/>
      </w:pPr>
      <w:rPr>
        <w:rFonts w:ascii="Wingdings" w:hAnsi="Wingdings" w:hint="default"/>
      </w:rPr>
    </w:lvl>
  </w:abstractNum>
  <w:abstractNum w:abstractNumId="11" w15:restartNumberingAfterBreak="0">
    <w:nsid w:val="0000000C"/>
    <w:multiLevelType w:val="hybridMultilevel"/>
    <w:tmpl w:val="C6C4FA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000000D"/>
    <w:multiLevelType w:val="hybridMultilevel"/>
    <w:tmpl w:val="63E83432"/>
    <w:lvl w:ilvl="0" w:tplc="04090001">
      <w:start w:val="1"/>
      <w:numFmt w:val="bullet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left" w:pos="1800"/>
        </w:tabs>
        <w:ind w:left="180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left" w:pos="2520"/>
        </w:tabs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left" w:pos="3240"/>
        </w:tabs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left" w:pos="3960"/>
        </w:tabs>
        <w:ind w:left="3960" w:hanging="360"/>
      </w:pPr>
      <w:rPr>
        <w:rFonts w:ascii="Courier New" w:hAnsi="Courier New" w:cs="Times New Roman" w:hint="default"/>
      </w:rPr>
    </w:lvl>
    <w:lvl w:ilvl="5" w:tplc="04090005">
      <w:start w:val="1"/>
      <w:numFmt w:val="bullet"/>
      <w:lvlText w:val=""/>
      <w:lvlJc w:val="left"/>
      <w:pPr>
        <w:tabs>
          <w:tab w:val="left" w:pos="4680"/>
        </w:tabs>
        <w:ind w:left="46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left" w:pos="5400"/>
        </w:tabs>
        <w:ind w:left="54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left" w:pos="6120"/>
        </w:tabs>
        <w:ind w:left="6120" w:hanging="360"/>
      </w:pPr>
      <w:rPr>
        <w:rFonts w:ascii="Courier New" w:hAnsi="Courier New" w:cs="Times New Roman" w:hint="default"/>
      </w:rPr>
    </w:lvl>
    <w:lvl w:ilvl="8" w:tplc="04090005">
      <w:start w:val="1"/>
      <w:numFmt w:val="bullet"/>
      <w:lvlText w:val=""/>
      <w:lvlJc w:val="left"/>
      <w:pPr>
        <w:tabs>
          <w:tab w:val="left" w:pos="6840"/>
        </w:tabs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0000000E"/>
    <w:multiLevelType w:val="hybridMultilevel"/>
    <w:tmpl w:val="398C40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000000F"/>
    <w:multiLevelType w:val="hybridMultilevel"/>
    <w:tmpl w:val="EF7614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00000010"/>
    <w:multiLevelType w:val="hybridMultilevel"/>
    <w:tmpl w:val="EA30E7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00000011"/>
    <w:multiLevelType w:val="hybridMultilevel"/>
    <w:tmpl w:val="5972FEE8"/>
    <w:lvl w:ilvl="0" w:tplc="04090001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04752070"/>
    <w:multiLevelType w:val="hybridMultilevel"/>
    <w:tmpl w:val="5972FEE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0D0B08C7"/>
    <w:multiLevelType w:val="hybridMultilevel"/>
    <w:tmpl w:val="E0023D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D6854AC"/>
    <w:multiLevelType w:val="hybridMultilevel"/>
    <w:tmpl w:val="3FC4B5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2E62CF6"/>
    <w:multiLevelType w:val="hybridMultilevel"/>
    <w:tmpl w:val="39EC81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A180E5B"/>
    <w:multiLevelType w:val="hybridMultilevel"/>
    <w:tmpl w:val="02F0E954"/>
    <w:lvl w:ilvl="0" w:tplc="04090001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D954AE5"/>
    <w:multiLevelType w:val="hybridMultilevel"/>
    <w:tmpl w:val="145ED926"/>
    <w:lvl w:ilvl="0" w:tplc="1584A666">
      <w:numFmt w:val="bullet"/>
      <w:lvlText w:val="•"/>
      <w:lvlJc w:val="left"/>
      <w:pPr>
        <w:ind w:left="720" w:hanging="360"/>
      </w:pPr>
      <w:rPr>
        <w:rFonts w:ascii="Verdana" w:eastAsia="Times New Roman" w:hAnsi="Verdana" w:cs="Sego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C6F7603"/>
    <w:multiLevelType w:val="hybridMultilevel"/>
    <w:tmpl w:val="3998E068"/>
    <w:lvl w:ilvl="0" w:tplc="0409000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700"/>
        </w:tabs>
        <w:ind w:left="27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140"/>
        </w:tabs>
        <w:ind w:left="41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860"/>
        </w:tabs>
        <w:ind w:left="48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300"/>
        </w:tabs>
        <w:ind w:left="63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020"/>
        </w:tabs>
        <w:ind w:left="70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740"/>
        </w:tabs>
        <w:ind w:left="774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3"/>
  </w:num>
  <w:num w:numId="3">
    <w:abstractNumId w:val="11"/>
  </w:num>
  <w:num w:numId="4">
    <w:abstractNumId w:val="21"/>
  </w:num>
  <w:num w:numId="5">
    <w:abstractNumId w:val="6"/>
  </w:num>
  <w:num w:numId="6">
    <w:abstractNumId w:val="5"/>
  </w:num>
  <w:num w:numId="7">
    <w:abstractNumId w:val="16"/>
  </w:num>
  <w:num w:numId="8">
    <w:abstractNumId w:val="1"/>
  </w:num>
  <w:num w:numId="9">
    <w:abstractNumId w:val="10"/>
  </w:num>
  <w:num w:numId="10">
    <w:abstractNumId w:val="13"/>
  </w:num>
  <w:num w:numId="11">
    <w:abstractNumId w:val="7"/>
  </w:num>
  <w:num w:numId="12">
    <w:abstractNumId w:val="14"/>
  </w:num>
  <w:num w:numId="13">
    <w:abstractNumId w:val="9"/>
  </w:num>
  <w:num w:numId="14">
    <w:abstractNumId w:val="0"/>
  </w:num>
  <w:num w:numId="15">
    <w:abstractNumId w:val="4"/>
  </w:num>
  <w:num w:numId="16">
    <w:abstractNumId w:val="12"/>
  </w:num>
  <w:num w:numId="17">
    <w:abstractNumId w:val="8"/>
  </w:num>
  <w:num w:numId="18">
    <w:abstractNumId w:val="2"/>
  </w:num>
  <w:num w:numId="19">
    <w:abstractNumId w:val="18"/>
  </w:num>
  <w:num w:numId="20">
    <w:abstractNumId w:val="19"/>
  </w:num>
  <w:num w:numId="21">
    <w:abstractNumId w:val="20"/>
  </w:num>
  <w:num w:numId="22">
    <w:abstractNumId w:val="22"/>
  </w:num>
  <w:num w:numId="23">
    <w:abstractNumId w:val="23"/>
  </w:num>
  <w:num w:numId="24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C5B4A"/>
    <w:rsid w:val="00012B9F"/>
    <w:rsid w:val="00014D78"/>
    <w:rsid w:val="000A0514"/>
    <w:rsid w:val="000C5B4A"/>
    <w:rsid w:val="000E2882"/>
    <w:rsid w:val="000E4493"/>
    <w:rsid w:val="00197D55"/>
    <w:rsid w:val="001B0EEB"/>
    <w:rsid w:val="001B41CC"/>
    <w:rsid w:val="001E2254"/>
    <w:rsid w:val="001E4ACC"/>
    <w:rsid w:val="001F6B4C"/>
    <w:rsid w:val="00206AAB"/>
    <w:rsid w:val="0030432B"/>
    <w:rsid w:val="00406CCE"/>
    <w:rsid w:val="00413479"/>
    <w:rsid w:val="004F19DD"/>
    <w:rsid w:val="00520EC7"/>
    <w:rsid w:val="005430F9"/>
    <w:rsid w:val="00571465"/>
    <w:rsid w:val="00575454"/>
    <w:rsid w:val="006424F0"/>
    <w:rsid w:val="00703230"/>
    <w:rsid w:val="0075221D"/>
    <w:rsid w:val="007803E2"/>
    <w:rsid w:val="007A4DED"/>
    <w:rsid w:val="00835251"/>
    <w:rsid w:val="00864B55"/>
    <w:rsid w:val="008708F6"/>
    <w:rsid w:val="00892C7D"/>
    <w:rsid w:val="008A2666"/>
    <w:rsid w:val="00943F56"/>
    <w:rsid w:val="00945C13"/>
    <w:rsid w:val="00963337"/>
    <w:rsid w:val="009B0023"/>
    <w:rsid w:val="009C097D"/>
    <w:rsid w:val="009E0AC7"/>
    <w:rsid w:val="009F2A3E"/>
    <w:rsid w:val="00A206E4"/>
    <w:rsid w:val="00A42144"/>
    <w:rsid w:val="00A472DD"/>
    <w:rsid w:val="00AF47DF"/>
    <w:rsid w:val="00BA330C"/>
    <w:rsid w:val="00BF60E8"/>
    <w:rsid w:val="00C7360E"/>
    <w:rsid w:val="00C76D9D"/>
    <w:rsid w:val="00C9362F"/>
    <w:rsid w:val="00CD23D9"/>
    <w:rsid w:val="00D35833"/>
    <w:rsid w:val="00DE27F3"/>
    <w:rsid w:val="00E017B1"/>
    <w:rsid w:val="00E35645"/>
    <w:rsid w:val="00E57BC1"/>
    <w:rsid w:val="00E85445"/>
    <w:rsid w:val="00F004D9"/>
    <w:rsid w:val="00F050A6"/>
    <w:rsid w:val="00F705D1"/>
    <w:rsid w:val="00F7269E"/>
    <w:rsid w:val="00FC58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FFB6BCE"/>
  <w15:docId w15:val="{DB46DE28-100C-4E46-83F3-CAB553C3E1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Pr>
      <w:sz w:val="24"/>
      <w:szCs w:val="24"/>
    </w:rPr>
  </w:style>
  <w:style w:type="paragraph" w:styleId="Footer">
    <w:name w:val="footer"/>
    <w:basedOn w:val="Normal"/>
    <w:link w:val="FooterChar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Pr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CommentReference">
    <w:name w:val="annotation reference"/>
    <w:basedOn w:val="DefaultParagraphFont"/>
    <w:rPr>
      <w:sz w:val="16"/>
      <w:szCs w:val="16"/>
    </w:rPr>
  </w:style>
  <w:style w:type="paragraph" w:styleId="CommentText">
    <w:name w:val="annotation text"/>
    <w:basedOn w:val="Normal"/>
    <w:link w:val="CommentTextChar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</w:style>
  <w:style w:type="paragraph" w:styleId="CommentSubject">
    <w:name w:val="annotation subject"/>
    <w:basedOn w:val="CommentText"/>
    <w:next w:val="CommentText"/>
    <w:link w:val="CommentSubjectChar"/>
    <w:rPr>
      <w:b/>
      <w:bCs/>
    </w:rPr>
  </w:style>
  <w:style w:type="character" w:customStyle="1" w:styleId="CommentSubjectChar">
    <w:name w:val="Comment Subject Char"/>
    <w:basedOn w:val="CommentTextChar"/>
    <w:link w:val="CommentSubject"/>
    <w:rPr>
      <w:b/>
      <w:bCs/>
    </w:rPr>
  </w:style>
  <w:style w:type="paragraph" w:styleId="BalloonText">
    <w:name w:val="Balloon Text"/>
    <w:basedOn w:val="Normal"/>
    <w:link w:val="BalloonTextChar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C2A6C52-C7EF-4DF7-8073-72957A496D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776</Words>
  <Characters>4427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YediydeYah O. Allen's SAP Resume</vt:lpstr>
    </vt:vector>
  </TitlesOfParts>
  <Company>Deloitte</Company>
  <LinksUpToDate>false</LinksUpToDate>
  <CharactersWithSpaces>5193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YediydeYah O. Allen's SAP Resume</dc:title>
  <dc:subject>SAP Security Resume Information</dc:subject>
  <dc:creator>YediydeYah O. Allen</dc:creator>
  <cp:keywords>Resume, Background, Qualifications</cp:keywords>
  <cp:lastModifiedBy>YediydeYah Allen</cp:lastModifiedBy>
  <cp:revision>5</cp:revision>
  <cp:lastPrinted>2017-08-21T15:53:00Z</cp:lastPrinted>
  <dcterms:created xsi:type="dcterms:W3CDTF">2019-04-04T16:20:00Z</dcterms:created>
  <dcterms:modified xsi:type="dcterms:W3CDTF">2019-04-04T16:34:00Z</dcterms:modified>
  <cp:category>Resume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