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Caleb Norwood</w:t>
      </w:r>
    </w:p>
    <w:p>
      <w:pPr>
        <w:spacing w:after="80"/>
      </w:pPr>
      <w:r>
        <w:t>Indianapolis, IN • (765) 555-6179 • calebnorwood87@outlook.com</w:t>
      </w:r>
    </w:p>
    <w:p>
      <w:pPr>
        <w:spacing w:after="80"/>
      </w:pPr>
      <w:r>
        <w:t>Job Role: Senior QC Scientist • Experience: 7 years • Profile Tier: Strong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GC-MS/MS (triple quad)</w:t>
      </w:r>
    </w:p>
    <w:p>
      <w:pPr>
        <w:pStyle w:val="ListBullet"/>
      </w:pPr>
      <w:r>
        <w:t>GC-FID</w:t>
      </w:r>
    </w:p>
    <w:p>
      <w:pPr>
        <w:pStyle w:val="ListBullet"/>
      </w:pPr>
      <w:r>
        <w:t>HPLC (RP/SEC)</w:t>
      </w:r>
    </w:p>
    <w:p>
      <w:pPr>
        <w:pStyle w:val="ListBullet"/>
      </w:pPr>
      <w:r>
        <w:t>UV-Vis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Senior QC Scientist</w:t>
        <w:br/>
        <w:t>Frontier BioLabs | Indianapolis, IN  —  2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pStyle w:val="ListBullet"/>
      </w:pPr>
      <w:r>
        <w:t>Led small team for method transfers and robustness studies across sites</w:t>
      </w:r>
    </w:p>
    <w:p>
      <w:pPr>
        <w:pStyle w:val="ListBullet"/>
      </w:pPr>
      <w:r>
        <w:t>Implemented risk‑based sample prep workflow to reduce re‑runs</w:t>
      </w:r>
    </w:p>
    <w:p>
      <w:pPr>
        <w:spacing w:after="80"/>
      </w:pPr>
      <w:r>
        <w:t>QC Chemist</w:t>
        <w:br/>
        <w:t>Harvest QC Services | Joliet, IL  —  2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NutraCore Labs | Momence, IL  —  3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Chemistry – Purdue University Northwest, Hammond, IN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Heartsaver First Aid/CPR/AED (AHA)</w:t>
      </w:r>
    </w:p>
    <w:p>
      <w:pPr>
        <w:pStyle w:val="ListBullet"/>
      </w:pPr>
      <w:r>
        <w:t>cGMP &amp; GLP (vendor training)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Piloted aqueous two‑phase extraction to improve recovery of polar analytes</w:t>
      </w:r>
    </w:p>
    <w:p>
      <w:pPr>
        <w:pStyle w:val="ListBullet"/>
      </w:pPr>
      <w:r>
        <w:t>Designed GC-MS/MS MRM panel covering 120 pesticide residues</w:t>
      </w:r>
    </w:p>
    <w:p>
      <w:pPr>
        <w:pStyle w:val="ListBullet"/>
      </w:pPr>
      <w:r>
        <w:t>Introduced preventive maintenance checklist that cut downtime by 20%</w:t>
      </w:r>
    </w:p>
    <w:p>
      <w:pPr>
        <w:pStyle w:val="ListBullet"/>
      </w:pPr>
      <w:r>
        <w:t>Reduced chromatographic runtime by 25% via column/gradient optimization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Assistant Coach, Youth Baseball – Kankakee, IL</w:t>
      </w:r>
    </w:p>
    <w:p>
      <w:pPr>
        <w:pStyle w:val="ListBullet"/>
      </w:pPr>
      <w:r>
        <w:t>Volunteer, Food Bank of Northwest Indiana – Merrillville,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