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Henry Cao</w:t>
      </w:r>
    </w:p>
    <w:p>
      <w:pPr>
        <w:spacing w:after="80"/>
      </w:pPr>
      <w:r>
        <w:t>Boston, MA • (206) 555-5823 • henrycao62@icloud.com</w:t>
      </w:r>
    </w:p>
    <w:p>
      <w:pPr>
        <w:spacing w:after="80"/>
      </w:pPr>
      <w:r>
        <w:t>Job Role: Analytical Chemist (MS) • Experience: 2 years • Profile Tier: Developing+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UHPLC (auto-sampler, column oven)</w:t>
      </w:r>
    </w:p>
    <w:p>
      <w:pPr>
        <w:pStyle w:val="ListBullet"/>
      </w:pPr>
      <w:r>
        <w:t>Plate readers</w:t>
      </w:r>
    </w:p>
    <w:p>
      <w:pPr>
        <w:pStyle w:val="ListBullet"/>
      </w:pPr>
      <w:r>
        <w:t>UV/Fluorescence spectroscopy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Analytical Chemist (MS)</w:t>
        <w:br/>
        <w:t>Cascadia Bioanalytics | Seattle, WA  —  1 years</w:t>
      </w:r>
    </w:p>
    <w:p>
      <w:pPr>
        <w:pStyle w:val="ListBullet"/>
      </w:pPr>
      <w:r>
        <w:t>Prepared samples and ran guided LC‑MS sequences under senior supervision</w:t>
      </w:r>
    </w:p>
    <w:p>
      <w:pPr>
        <w:pStyle w:val="ListBullet"/>
      </w:pPr>
      <w:r>
        <w:t>Assisted with column conditioning, system suitability, and instrument logs</w:t>
      </w:r>
    </w:p>
    <w:p>
      <w:pPr>
        <w:pStyle w:val="ListBullet"/>
      </w:pPr>
      <w:r>
        <w:t>Performed basic data processing and QC checks in MassHunter/MassLynx</w:t>
      </w:r>
    </w:p>
    <w:p>
      <w:pPr>
        <w:spacing w:after="80"/>
      </w:pPr>
      <w:r>
        <w:t>Research Scientist (Core MS)</w:t>
        <w:br/>
        <w:t>Northeast Translational Core | Boston, MA  —  1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Geminal-dithiol precursors for reactive sulfur species release</w:t>
      </w:r>
    </w:p>
    <w:p>
      <w:pPr>
        <w:pStyle w:val="ListBullet"/>
      </w:pPr>
      <w:r>
        <w:t>O→S relay deprotection for controllable sulfur species donors</w:t>
      </w:r>
    </w:p>
    <w:p>
      <w:pPr>
        <w:pStyle w:val="ListBullet"/>
      </w:pPr>
      <w:r>
        <w:t>Diacyl disulfides as precursors for hydrogen persulfides (H2S2)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LC‑MS System Maintenance</w:t>
      </w:r>
    </w:p>
    <w:p>
      <w:pPr>
        <w:pStyle w:val="ListBullet"/>
      </w:pPr>
      <w:r>
        <w:t>Instrument Safety &amp; EHS Compliance (university training)</w:t>
      </w:r>
    </w:p>
    <w:p>
      <w:pPr>
        <w:pStyle w:val="ListBullet"/>
      </w:pPr>
      <w:r>
        <w:t>GLP &amp; Data Integrity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Lab Safety Workshop – Boston, MA</w:t>
      </w:r>
    </w:p>
    <w:p>
      <w:pPr>
        <w:pStyle w:val="ListBullet"/>
      </w:pPr>
      <w:r>
        <w:t>Mentor, Undergraduate Research Poster Day – Providence, 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