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596"/>
          <w:sz w:val="48"/>
          <w:szCs w:val="48"/>
        </w:rPr>
        <w:t xml:space="preserve">📊 한국·미국 증시 종합 리서치 보고서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2026년 4월 24일 (금요일)  |  장 종료 기준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출처: 한국경제 · 다음금융 · Yahoo Finance · Investing.com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59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1. 한국 증시 개요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1-1. 주요 지수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1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6,458.58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-0.27%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사상최고 6,477 후 조정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 이상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25년여만 1,200선 돌파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912~933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개장가 926.10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1-2. 투자자별 매매동향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204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-2조1,000억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+633억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+1조5,175억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외국인 대규모 순매도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+770억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+102억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-853억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외국인·기관 동반 순매수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* 코스피 외국인 2조1,000억 대규모 순매도 — 반도체 업종 차익실현 가능성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1-3. 업종별 등락률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26"/>
      </w:tblGrid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상승 업종 Top5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하락 업종 Top5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기계장비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+3%대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IT서비스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-1%대</w:t>
            </w:r>
          </w:p>
        </w:tc>
      </w:tr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금속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+2%대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종이목재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-1%대</w:t>
            </w:r>
          </w:p>
        </w:tc>
      </w:tr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의료정밀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+2%대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-2%대</w:t>
            </w:r>
          </w:p>
        </w:tc>
      </w:tr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제약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+2%대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화학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+2%대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1-4. 상승률 상위 종목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100"/>
        <w:gridCol w:w="22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삼천당제약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+8.29%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알테오젠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+3.22%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에이비엘바이오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+2.41%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레인보우로보틱스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에코프로비엠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+1.22%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SK하이닉스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+약37.1%*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4월 한 달 누적 / 신고가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한화에어로스페이스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+5.19%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* SK하이닉스 +37.1%는 4월 누적 수익률 (4월 1일 89.3만 → 4월 24일 약 122~126만원)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1-5. 증권사 코멘트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메리츠증권: 2026년 코스피 추정치 상단 743조원 vs 하단 339조원 — 애널리스트 간 시각 격차 400조원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골드만삭스: 코스피 목표치 7,000 → 8,000으로 상향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반도체·방산 중심 포트폴리오 및 배당주 비중 확대 권장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2. 주요 기업 실적 &amp; 뉴스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반도체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SK하이닉스: 4월 한 달 누적 +37.1%, 4월 24일 오전 신고가 126.7만원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삼성전자우: +1.15% 강세, 반도체 지수(KRX) 한 달 +11.13%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코스피 기업 영업이익 전망: 2026년 592조원, 2027년 711조원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방산·에너지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한화에어로스페이스: +5.19% 급등 (중동 지정학 리스크 수혜)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LG에너지솔루션: +2.25% 강세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빅테크 (미국)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MS: 10월 고점 대비 -34% 후 +19% 반등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2026년 자본지출 합산: 아마존·MS·알파벳·메타 합산 6,180억달러 (2025년 3,760억달러 대비 64% 증가)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3. 미국 증시 개요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3-1. 주요 지수 (4월 23일 종가)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54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 (4/23)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7,108~7,138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-0.41%~+1.05%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출처 간 수치 상이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나스닥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24,438~24,658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-0.89%~+1.64%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출처 간 수치 상이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다우존스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49,310~49,490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-0.36%~+0.69%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출처 간 수치 상이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 10년물 국채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※ Chrome 리서처 vs 데이터 리서처 간 수치 소폭 차이 — 둘 다 병기 / 실시간 데이터 특성상 발생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3-2. Mag7 시세 (4월 22일 종가)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14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 (4/22)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AAPL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$273.13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$416.51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(4/23 범위 $411~$433)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$337.73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Alphabet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AMZN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$255.34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$202.34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NVIDIA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$674.90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$387.59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Tesla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3-3. 주요 이슈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빅테크 반등: 엔비디아·아마존·MS·애플 등 7개 종목이 S&amp;P500 상승분의 절반 이상 견인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기술섹터: 3월 30일 이후 최하위 업종 → 최상위 업종으로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SOX(반도체) 지수 데이터: 확보 실패 (실시간 접근 불가)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4. 거시경제 &amp; 지정학 리스크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4-1. 유가·환율·원자재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1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USD/KRW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1,484.91원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4/24 현재 (범위 1,470~1,479)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WTI (원유)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$95.87/배럴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호르무즈 해협 공급 차질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브렌트유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$106.08/배럴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100달러 돌파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 (Gold)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$4,738.53/oz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-0.02%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4/23 기준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4-2. 지정학 리스크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중동: 호르무즈 해협 원유 공급 차질 (하루 2,000만 배럴 → 200만 배럴) — WTI 100달러 재돌파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3월 전 세계 원유 공급 하루 1,010만 배럴 급감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유가 전망: 90~110달러 박스권 등락 예상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4-3. 미 연준(Fed)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3월 FOMC: 연방기금금리 3.5~3.75% 동결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케빈 워시 Fed 의장 후보 4월 21일 상원 청문회 개최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2026년 내 1회 인하 가능성 시사 (재닛 옐런 재무장관)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5. 루나 교수님 사업 포트폴리오 시사점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📱 실용음악 입시 앱 개발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인프라 투자 급증(빅테크 합산 6,180억달러) — AI 관련 클라우드·API 비용 하락 가능성, 앱 개발 비용 최적화 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반도체 강세는 스마트폰·태블릿 성능 향상으로 이어져 모바일 앱 UX 개선에 유리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기반 입시 코칭 기능 탑재 시 경쟁 차별화 포인트 — 투자 심리 개선 국면에서 에듀테크 스타트업 자금 조달 환경 양호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☕ 커피스미스 프랜차이즈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브렌트유 106달러 고공행진 — 물류·포장재 원가 상승 압력, 메뉴 가격 조정 또는 원가 절감 전략 검토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USD/KRW 1,485원 고환율 — 원두·설탕 등 수입 원자재 비용 증가 직접 영향. 환헤지 또는 국내산 대체 소싱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소비심리 회복(코스피 사상최고치 효과) — 프리미엄 커피 소비 증가 기대. 시즌 메뉴·MD 상품 공세 좋은 시점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🎵 실용음악·댄스 학원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코스피 6,400선 안착 — 가계 자산 증가 효과로 교육·취미 지출 여력 개선, 학원 수강료 저항 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금리 3.5~3.75% 유지 — 대출 부담 완화. 시설 투자·공간 확장 시 자금 조달 비용 부담 낮음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방산·에너지 주도 장세 지속 시 소비재·서비스 섹터 낙수효과 제한적 — 학원 마케팅에서 "수익률보다 커리어·입시 성과" 강조 전략 유효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📌 핵심 요약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코스피가 사상 최고치(6,477)를 경신한 뒤 단기 조정 중이나 반도체·방산 쌍두마차로 상승 동력은 유효합니다. 고환율(1,485원)과 고유가($106)는 물가 상승 압력으로 작용하지만 가계 자산 증가에 따른 소비 여력 개선이 학원 및 프리미엄 커피 수요를 뒷받침할 것으로 보입니다. AI 인프라 투자 확대는 입시 앱 개발 비용 절감과 기능 고도화 기회를 동시에 제공합니다.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6. 데이터 출처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Investing.com — 코스피 (https://kr.investing.com/indices/kospi)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파이낸셜뉴스 — 코스피·코스닥 시황 (https://www.fnnews.com/)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머니투데이 — 외국인 매매 동향 (https://www.mt.co.kr/)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Yahoo Finance — Mag7 시세 (https://finance.yahoo.com/)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CNBC — 미국 지수 (https://www.cnbc.com/)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Trading Economics — 국제유가 (https://tradingeconomics.com/)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Finance — S&amp;P500 (https://www.google.com/finance)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Investing.com — 환율·원자재 (https://kr.investing.com/)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본 보고서는 자동화 리서치 에이전트가 수집한 정보를 기반으로 작성되었습니다. 일부 데이터는 접근 제한으로 확보 실패 표기됩니다.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6"/>
        <w:szCs w:val="16"/>
      </w:rPr>
      <w:t xml:space="preserve">※ 본 보고서는 투자 권유가 아닌 정보 제공 목적입니다. 투자 판단의 최종 책임은 투자자 본인에게 있습니다.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4"/>
      </w:pBdr>
    </w:pPr>
    <w:r>
      <w:rPr>
        <w:rFonts w:ascii="Arial" w:cs="Arial" w:eastAsia="Arial" w:hAnsi="Arial"/>
        <w:b/>
        <w:bCs/>
        <w:color w:val="2E5596"/>
        <w:sz w:val="20"/>
        <w:szCs w:val="20"/>
      </w:rPr>
      <w:t xml:space="preserve">한국·미국 증시 종합 리서치 보고서  |  2026년 4월 24일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55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2026-04-24T10:34:00.091Z</dcterms:created>
  <dcterms:modified xsi:type="dcterms:W3CDTF">2026-04-24T10:34:00.091Z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