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5596"/>
          <w:sz w:val="52"/>
          <w:szCs w:val="52"/>
        </w:rPr>
        <w:t xml:space="preserve">한국·미국 증시 종합 리서치 보고서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2026년 4월 27일 (월) | 장 종료 기준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출처: 한국경제 · 다음금융 · Yahoo Finance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목차</w:t>
      </w:r>
    </w:p>
    <w:p>
      <w:r>
        <w:rPr>
          <w:rFonts w:ascii="Arial" w:cs="Arial" w:eastAsia="Arial" w:hAnsi="Arial"/>
          <w:sz w:val="22"/>
          <w:szCs w:val="22"/>
        </w:rPr>
        <w:t xml:space="preserve">1. 한국 증시 개요</w:t>
      </w:r>
    </w:p>
    <w:p>
      <w:r>
        <w:rPr>
          <w:rFonts w:ascii="Arial" w:cs="Arial" w:eastAsia="Arial" w:hAnsi="Arial"/>
          <w:sz w:val="22"/>
          <w:szCs w:val="22"/>
        </w:rPr>
        <w:t xml:space="preserve">2. 주요 기업 실적 &amp; 뉴스</w:t>
      </w:r>
    </w:p>
    <w:p>
      <w:r>
        <w:rPr>
          <w:rFonts w:ascii="Arial" w:cs="Arial" w:eastAsia="Arial" w:hAnsi="Arial"/>
          <w:sz w:val="22"/>
          <w:szCs w:val="22"/>
        </w:rPr>
        <w:t xml:space="preserve">3. 미국 증시 개요</w:t>
      </w:r>
    </w:p>
    <w:p>
      <w:r>
        <w:rPr>
          <w:rFonts w:ascii="Arial" w:cs="Arial" w:eastAsia="Arial" w:hAnsi="Arial"/>
          <w:sz w:val="22"/>
          <w:szCs w:val="22"/>
        </w:rPr>
        <w:t xml:space="preserve">4. 거시경제 &amp; 지정학 리스크</w:t>
      </w:r>
    </w:p>
    <w:p>
      <w:r>
        <w:rPr>
          <w:rFonts w:ascii="Arial" w:cs="Arial" w:eastAsia="Arial" w:hAnsi="Arial"/>
          <w:sz w:val="22"/>
          <w:szCs w:val="22"/>
        </w:rPr>
        <w:t xml:space="preserve">5. 루나 교수님 사업 포트폴리오 시사점</w:t>
      </w:r>
    </w:p>
    <w:p>
      <w:r>
        <w:rPr>
          <w:rFonts w:ascii="Arial" w:cs="Arial" w:eastAsia="Arial" w:hAnsi="Arial"/>
          <w:sz w:val="22"/>
          <w:szCs w:val="22"/>
        </w:rPr>
        <w:t xml:space="preserve">6. 데이터 출처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1. 한국 증시 개요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6,615.03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1,226.18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+1.86%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995.33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+2.41%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★ 코스피 시가총액 사상 첫 6,000조 원 돌파 (6,047조 936억 원)</w:t>
      </w:r>
    </w:p>
    <w:p>
      <w:r>
        <w:rPr>
          <w:rFonts w:ascii="Arial" w:cs="Arial" w:eastAsia="Arial" w:hAnsi="Arial"/>
          <w:sz w:val="22"/>
          <w:szCs w:val="22"/>
        </w:rPr>
        <w:t xml:space="preserve">★ 연초 대비 코스피 약 +2.7배 성장 (1년 전 대비)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1-2. 투자자별 매매동향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936"/>
        <w:gridCol w:w="1910"/>
        <w:gridCol w:w="1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+8,563억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+11,349억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-19,758억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+6,520억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1-3. 업종별 등락률 상위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4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전기장비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+7.95%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통신장비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+4.21%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반도체 및 반도체 장비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+3.79%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디스플레이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+3.70%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바이오·헬스케어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+약 3~4%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1-4. 상승률 상위 종목 (코스피 중심)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SK하이닉스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1,292,000원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+5.73%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 ELECTRIC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255,500원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일진전기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109,900원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삼성전자우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160,100원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+4.16%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삼성전자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224,500원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+2.28%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에이비엘바이오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+9.86%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삼천당제약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+8.14%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1-5. 외국인·기관 순매수 종목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외국인 순매수: 반도체·방산 관련주 중심 (상세 종목 데이터 확보 실패)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기관 순매수: SK하이닉스, 삼성전자, LS ELECTRIC 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해외 기관투자가(큰손): K반도체 부품·방산주 집중 매수 확인 (한국경제 보도)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2. 주요 기업 실적 &amp; 뉴스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반도체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SK하이닉스: 장중 130만 원 초과, 사상 최고가 경신. HBM 수요 급증 및 CPU 슈퍼사이클 기대감 반영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삼성전자: +2.28% 상승. 반도체 수급 호재 및 HBM3E 본격 공급 기대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반도체·반도체장비 업종 지수: +3.79%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애널리스트 코멘트: '너무나 뜨거운 반도체, CPU도 슈퍼사이클' (한국경제)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전기·에너지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LS ELECTRIC: +12.80%, 전력 인프라 수요 급증 수혜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일진전기: +13.89%, 전력 케이블·변압기 수출 증가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전기정보·전기장비 업종 전반 강세 (업종 지수 +7.95%)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바이오·제약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에이비엘바이오: +9.86% (바이오 업종 전반 동반 강세)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삼천당제약: +8.14%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2-4. 다음 주 주요 실적 발표 (슈퍼위크)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Mag7(애플·마이크로소프트·구글·아마존·NVDA·메타·테슬라) 1분기 실적 발표 예정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빅테크 1분기 순이익: 전년 동기 대비 약 19% 증가 전망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3. 미국 증시 개요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주요 지수 (선물 기준, 한국 시간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 (선물)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7,188.00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27,446.50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49,321.00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19.07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+1.92%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(온스)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$4,720.60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-0.43%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★ S&amp;P 500·나스닥 현물: 신고가 경신 이후 선물 시장은 소폭 조정</w:t>
      </w:r>
    </w:p>
    <w:p>
      <w:r>
        <w:rPr>
          <w:rFonts w:ascii="Arial" w:cs="Arial" w:eastAsia="Arial" w:hAnsi="Arial"/>
          <w:sz w:val="22"/>
          <w:szCs w:val="22"/>
        </w:rPr>
        <w:t xml:space="preserve">★ Mag7 최근 4주 +13%, 3월 30일 이후 +25% 이상 급등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Mag7 동향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GOOG, AMZN, NVDA, META: 3월 이후 가장 큰 폭의 상승세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TSLA: 실적 발표 대기 중, 변동성 확대 가능성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AAPL, MSFT: 안정적 상승세 유지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SOX(필라델피아 반도체 지수) 데이터: 확보 실패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시장 특징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이란-미국 협상 교착 → 지정학 리스크 반영, 선물 시장 소폭 약세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 금리 동결 전망 강화 → 이란 우려에 따른 물가 불확실성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미국 10년물 국채 금리 4.30~4.33%대 유지, 상승 추세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4. 거시경제 &amp; 지정학 리스크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환율·원자재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23"/>
        <w:gridCol w:w="312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1,472.3원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선물 (온스)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$4,717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 유가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이란 긴장으로 상승세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미국 10년물 금리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4.30~4.33%</w:t>
            </w:r>
          </w:p>
        </w:tc>
        <w:tc>
          <w:tcPr>
            <w:tcW w:type="dxa" w:w="3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상승 추세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지정학 리스크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미·이란 협상 교착: 원유 공급 우려로 WTI 약 2%대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미·중 우주 경쟁 심화: 위성 교란 기술 연구 경쟁 격화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중동 긴장 지속: 에너지 원자재 가격 변동성 확대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미 연준(Fed) 동향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 금리 동결 기조 유지: 이란 전쟁 리스크에 따른 물가 전망 불확실성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시장 컨센서스: 2026년 내 금리 인하 시기 재조정 가능성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미국 10년물 금리 상승 → 성장주·기술주 밸류에이션 부담 요인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5. 루나 교수님 사업 포트폴리오 시사점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인프라 비용 호재: NVDA·SK하이닉스 등 AI 반도체 강세 → 클라우드 AI API 비용 지속 하락 추세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국내 빅테크 투자 확대: 삼성전자·SK 계열 AI 플랫폼 확충 → 국내 AI 서비스 접근성 개선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기회 요인: AI 기반 입시 피드백(발음·리듬·음정 분석) 앱 개발 시 GPU 클라우드 비용 부담 완화 시기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주의 사항: 환율 1,472원대 유지 시 해외 API(OpenAI 등) 사용료 원화 환산 비용 주시 필요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커피스미스 프랜차이즈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원자재 비용: WTI 유가 상승(이란 리스크) → 물류·포장 비용 간접 영향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환율 1,472원: 원두 수입 원가 전월 대비 유사 수준 유지 (안정적)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소비심리: 코스피 사상 최고 수준 → 소비심리 회복세 → 외식·커피 지출 증가 기대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금리 동결 기조: 소비자 가처분 소득 압박 완화 → 프랜차이즈 매출 안정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소비심리 개선: 증시 호황(코스피 6,600선) → 중산층 교육·문화 지출 확대 경향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금리 동결 지속: 학원 수강료 부담 증가 없음 → 신규 등록 유지에 유리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디지털 콘텐츠 수요: 반도체·AI 호황에 따른 MZ세대 경제력 향상 → 음악·댄스 취미 학원 수요 증가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핵심 요약: 현재 국내 자산시장 호황 국면에서 소비 관련 사업은 전반적으로 우호적 환경. 단, 지정학 리스크(이란)와 미국 금리 향방을 지속 모니터링 권장.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6. 데이터 출처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한국경제 (hankyung.com) — 한국 증시 시황·기업 뉴스·애널리스트 코멘트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다음 금융 (finance.daum.net) — 코스피·코스닥 지수, 투자자별 매매동향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Yahoo Finance (finance.yahoo.com) — 미국 지수 선물, VIX, 금 시세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한국경제 마켓 (markets.hankyung.com) — 종목 시세 보조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Investing.com — USD/KRW 환율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뉴스핌 (newspim.com) — 빅테크 실적 전망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※ 본 보고서는 투자 권유가 아닌 정보 제공 목적입니다. 투자 결정은 본인의 판단과 책임 하에 이루어져야 합니다.</w:t>
      </w:r>
    </w:p>
    <w:p>
      <w:r>
        <w:rPr>
          <w:rFonts w:ascii="Arial" w:cs="Arial" w:eastAsia="Arial" w:hAnsi="Arial"/>
          <w:sz w:val="22"/>
          <w:szCs w:val="22"/>
        </w:rPr>
        <w:t xml:space="preserve">※ 수집 시각: 2026년 4월 27일 장 종료 기준 (한국 시간)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※ 본 보고서는 투자 권유가 아닌 정보 제공 목적입니다.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b/>
        <w:bCs/>
        <w:color w:val="2E5596"/>
        <w:sz w:val="22"/>
        <w:szCs w:val="22"/>
      </w:rPr>
      <w:t xml:space="preserve">한국·미국 증시 종합 리서치 보고서</w:t>
    </w:r>
    <w:r>
      <w:rPr>
        <w:rFonts w:ascii="Arial" w:cs="Arial" w:eastAsia="Arial" w:hAnsi="Arial"/>
        <w:sz w:val="22"/>
        <w:szCs w:val="22"/>
      </w:rPr>
      <w:t xml:space="preserve">  |  2026년 4월 27일 (월)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5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2026-04-27T09:57:50.611Z</dcterms:created>
  <dcterms:modified xsi:type="dcterms:W3CDTF">2026-04-27T09:57:50.611Z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