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E5596"/>
          <w:sz w:val="52"/>
          <w:szCs w:val="52"/>
        </w:rPr>
        <w:t xml:space="preserve">한국·미국 증시 종합 리서치 보고서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2026년 5월 10일 (일) / 기준: 2026년 5월 8일(금) 종가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출처: 한국경제 · 이데일리 · 다음금융 · Yahoo Finance · UsStockInfo MCP</w:t>
      </w:r>
    </w:p>
    <w:p>
      <w:pPr>
        <w:spacing w:after="1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— 루나 교수님 전용 증시 브리핑 —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59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2E5596"/>
          <w:sz w:val="32"/>
          <w:szCs w:val="32"/>
        </w:rPr>
        <w:t xml:space="preserve">1. 한국 증시 개요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코스피는 5월 6일 장중 사상 최초 7,000선을 돌파한 이후 5월 8일 7,498.00(+0.11%)로 연속 최고치를 경신 중입니다. 투자자예탁금은 136조 9,890억 원으로 역대 최대를 기록하였으며, 외국인 매수가 주도한 반도체·전력인프라 업종이 랠리를 이끌고 있습니다.</w:t>
      </w:r>
    </w:p>
    <w:p>
      <w:pPr>
        <w:spacing w:after="10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1-1. 주요 지수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324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종가</w:t>
            </w:r>
          </w:p>
        </w:tc>
        <w:tc>
          <w:tcPr>
            <w:tcW w:type="dxa" w:w="3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등락률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코스피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7,498.00</w:t>
            </w:r>
          </w:p>
        </w:tc>
        <w:tc>
          <w:tcPr>
            <w:tcW w:type="dxa" w:w="3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+0.11% (+7.95p)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코스닥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1,207.73</w:t>
            </w:r>
          </w:p>
        </w:tc>
        <w:tc>
          <w:tcPr>
            <w:tcW w:type="dxa" w:w="3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+0.71%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코스피200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확보 실패</w:t>
            </w:r>
          </w:p>
        </w:tc>
        <w:tc>
          <w:tcPr>
            <w:tcW w:type="dxa" w:w="3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1-2. 투자자별 매매동향 (코스피 / 코스닥)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923"/>
        <w:gridCol w:w="1923"/>
        <w:gridCol w:w="19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외국인</w:t>
            </w:r>
          </w:p>
        </w:tc>
        <w:tc>
          <w:tcPr>
            <w:tcW w:type="dxa" w:w="19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기관</w:t>
            </w:r>
          </w:p>
        </w:tc>
        <w:tc>
          <w:tcPr>
            <w:tcW w:type="dxa" w:w="19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개인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프로그램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코스피(5/8)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-55,337억</w:t>
            </w:r>
          </w:p>
        </w:tc>
        <w:tc>
          <w:tcPr>
            <w:tcW w:type="dxa" w:w="19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+15,365억</w:t>
            </w:r>
          </w:p>
        </w:tc>
        <w:tc>
          <w:tcPr>
            <w:tcW w:type="dxa" w:w="19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+39,301억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확보 실패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코스피(5/7)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-71,510억</w:t>
            </w:r>
          </w:p>
        </w:tc>
        <w:tc>
          <w:tcPr>
            <w:tcW w:type="dxa" w:w="19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+10,950억</w:t>
            </w:r>
          </w:p>
        </w:tc>
        <w:tc>
          <w:tcPr>
            <w:tcW w:type="dxa" w:w="19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+59,910억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코스닥(5/8)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순매수</w:t>
            </w:r>
          </w:p>
        </w:tc>
        <w:tc>
          <w:tcPr>
            <w:tcW w:type="dxa" w:w="19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순매수</w:t>
            </w:r>
          </w:p>
        </w:tc>
        <w:tc>
          <w:tcPr>
            <w:tcW w:type="dxa" w:w="19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순매도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※ 5월 8일 외국인은 코스피에서 5.5조 원 규모 순매도를 기록했으나, 이는 이전 4거래일간 누적 순매수에 대한 차익 실현으로 분석됩니다.</w:t>
      </w:r>
    </w:p>
    <w:p>
      <w:pPr>
        <w:spacing w:after="10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1-3. 업종별 등락률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확보 실패: 다음금융 API 차단(403) 및 Chrome 탐색 제한으로 업종별 등락률 테이블 수집 불가.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※ 기사 분석 기준 주도 업종: 반도체·전력인프라(AI 데이터센터), 방산·우주항공, FC-BGA 기판</w:t>
      </w:r>
    </w:p>
    <w:p>
      <w:pPr>
        <w:spacing w:after="10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1-4. 상승률 상위 종목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• 삼성전자: 26만 8,500원 (5/8 종가), 5/6 하루 +12.69~14.41%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• SK하이닉스: 160만 1,000원 (역대 최고가, 5/6 +10.64%)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• 삼성전기: 4월 한 달 +93.94% (FC-BGA 기판 성장 모멘텀)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• LG이노텍: 4월 +86.04% (서버용 FC-BGA 양산 개시)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• 쎄트렉아이: 1월 +186.44% (방산·우주항공 테마)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• 알멕: 4월 +107.44% (SpaceX 협력사 부각)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※ 코스피·코스닥 Top5 순위표: 직접 수집 불가 (KRX/다음금융 차단)</w:t>
      </w:r>
    </w:p>
    <w:p>
      <w:pPr>
        <w:spacing w:after="10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1-5. 외국인·기관 순매수 종목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외국인 5월 4~7일 누적 순매수 1위: 삼성전자 +1조 5,032억 원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외국인 5월 7일 순매도 상위: 삼성전자 -2조 7,962억 / SK하이닉스 -2조 4,699억 / 삼성전자우 -6,706억 / SK스퀘어 -2,766억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※ 5/8 종목별 순매수 상세 목록 확보 실패</w:t>
      </w:r>
    </w:p>
    <w:p>
      <w:r>
        <w:br w:type="page"/>
      </w:r>
    </w:p>
    <w:p>
      <w:pPr>
        <w:pStyle w:val="Heading1"/>
        <w:pBdr>
          <w:bottom w:val="single" w:color="2E559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2E5596"/>
          <w:sz w:val="32"/>
          <w:szCs w:val="32"/>
        </w:rPr>
        <w:t xml:space="preserve">2. 주요 기업 실적 &amp; 뉴스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2-1. 반도체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삼성전자 (2026년 1분기): 매출 133조 8,734억 원·영업이익 57조 2,000억 원 — 분기 기준 사상 첫 매출 100조·영업이익 50조 동시 돌파. DS부문(반도체) 영업이익 53조 7,000억 원.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SK하이닉스: 5월 6일 역대 최고가 160만 1,000원 기록 (+9%), AI 메모리 수요 급증 반영.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DS투자증권: 삼성전자 2분기 영업이익 79조 3,000억 원 전망. D램 평균판매가 +30%, 낸드 +41% QoQ 예상.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SK증권 한동희: 삼성전자 목표주가 50만 원 상향. "메모리 수요 구조가 바뀌어 가치평가 방법론도 바뀌어야 한다."</w:t>
      </w:r>
    </w:p>
    <w:p>
      <w:pPr>
        <w:spacing w:after="10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2-2. 전력인프라 &amp; 우주항공·방산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LS에코에너지·대한전선·산일전기·OCI홀딩스: AI 데이터센터 전력 수요 확대 수혜주로 부각, 코스피 랠리 주도.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쎄트렉아이(+186.44%), 인텔리안테크(+76.64%): 지정학 리스크 및 SpaceX 상장 기대감으로 급등.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알멕(+107.44%): SpaceX 협력사 부각.</w:t>
      </w:r>
    </w:p>
    <w:p>
      <w:r>
        <w:br w:type="page"/>
      </w:r>
    </w:p>
    <w:p>
      <w:pPr>
        <w:pStyle w:val="Heading1"/>
        <w:pBdr>
          <w:bottom w:val="single" w:color="2E559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2E5596"/>
          <w:sz w:val="32"/>
          <w:szCs w:val="32"/>
        </w:rPr>
        <w:t xml:space="preserve">3. 미국 증시 개요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S&amp;P500은 5월 8일(금) 6주 연속 상승하며 사상 최고치를 재경신했습니다. S&amp;P500 1분기 어닝시즌에서는 발표 기업의 84%가 EPS 예상을 상회했고, 실적 성장률은 +27.7%로 5년 평균(+7.3%)을 크게 초과하였습니다.</w:t>
      </w:r>
    </w:p>
    <w:p>
      <w:pPr>
        <w:spacing w:after="10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3-1. 주요 지수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324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종가</w:t>
            </w:r>
          </w:p>
        </w:tc>
        <w:tc>
          <w:tcPr>
            <w:tcW w:type="dxa" w:w="3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등락률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S&amp;P 500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7,398.93</w:t>
            </w:r>
          </w:p>
        </w:tc>
        <w:tc>
          <w:tcPr>
            <w:tcW w:type="dxa" w:w="3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+0.84%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나스닥 종합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26,247.08</w:t>
            </w:r>
          </w:p>
        </w:tc>
        <w:tc>
          <w:tcPr>
            <w:tcW w:type="dxa" w:w="3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+1.71%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다우존스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49,609.16</w:t>
            </w:r>
          </w:p>
        </w:tc>
        <w:tc>
          <w:tcPr>
            <w:tcW w:type="dxa" w:w="3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+0.02%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SOX (필라델피아반도체)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+5.51%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17.19</w:t>
            </w:r>
          </w:p>
        </w:tc>
        <w:tc>
          <w:tcPr>
            <w:tcW w:type="dxa" w:w="3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3-2. Mag7 시세 (5월 8일 종가)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2000"/>
        <w:gridCol w:w="2000"/>
        <w:gridCol w:w="324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종목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티커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종가 (USD)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전일 종가</w:t>
            </w:r>
          </w:p>
        </w:tc>
        <w:tc>
          <w:tcPr>
            <w:tcW w:type="dxa" w:w="3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등락률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AAPL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$293.32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$287.44</w:t>
            </w:r>
          </w:p>
        </w:tc>
        <w:tc>
          <w:tcPr>
            <w:tcW w:type="dxa" w:w="3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+2.05%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Microsoft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MSFT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$415.12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$420.77</w:t>
            </w:r>
          </w:p>
        </w:tc>
        <w:tc>
          <w:tcPr>
            <w:tcW w:type="dxa" w:w="3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-1.34%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Alphabet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$400.80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$397.99</w:t>
            </w:r>
          </w:p>
        </w:tc>
        <w:tc>
          <w:tcPr>
            <w:tcW w:type="dxa" w:w="3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+0.71%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Amazon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AMZN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$272.68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$271.17</w:t>
            </w:r>
          </w:p>
        </w:tc>
        <w:tc>
          <w:tcPr>
            <w:tcW w:type="dxa" w:w="3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+0.56%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NVIDIA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NVDA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$215.20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$211.50</w:t>
            </w:r>
          </w:p>
        </w:tc>
        <w:tc>
          <w:tcPr>
            <w:tcW w:type="dxa" w:w="3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+1.75%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$609.63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$616.81</w:t>
            </w:r>
          </w:p>
        </w:tc>
        <w:tc>
          <w:tcPr>
            <w:tcW w:type="dxa" w:w="3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-1.16%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Tesla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TSLA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$428.35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$411.79</w:t>
            </w:r>
          </w:p>
        </w:tc>
        <w:tc>
          <w:tcPr>
            <w:tcW w:type="dxa" w:w="3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+4.02%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3-3. 주요 기업 실적 &amp; 이슈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마이크론: 주간 +33.6%, 시가총액 8,421억 달러 (JP모건 8,094억 달러 돌파). ChatGPT 출시 이후 누적 +1,130%.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인텔: 애플과 일부 칩 공급 예비 합의 보도(WSJ) → +13% 폭등.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브로드컴: 사모펀드(아폴로·블랙스톤)로부터 350억 달러 대출 협상 보도 → +4%.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S&amp;P500 1분기 어닝: 89% 발표 완료, EPS 예상 초과 +18.2% (5년 평균 7.3% 대비 압도적).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4월 비농업 신규고용: 115,000개 (예상 70,000개 대폭 상회), 실업률 4.3% 유지.</w:t>
      </w:r>
    </w:p>
    <w:p>
      <w:r>
        <w:br w:type="page"/>
      </w:r>
    </w:p>
    <w:p>
      <w:pPr>
        <w:pStyle w:val="Heading1"/>
        <w:pBdr>
          <w:bottom w:val="single" w:color="2E559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2E5596"/>
          <w:sz w:val="32"/>
          <w:szCs w:val="32"/>
        </w:rPr>
        <w:t xml:space="preserve">4. 거시경제 &amp; 지정학 리스크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4-1. 환율·원자재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수치</w:t>
            </w:r>
          </w:p>
        </w:tc>
      </w:tr>
      <w:tr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USD/KRW</w:t>
            </w:r>
          </w:p>
        </w:tc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1,462.35원</w:t>
            </w:r>
          </w:p>
        </w:tc>
      </w:tr>
      <w:tr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미국 10년물 국채금리</w:t>
            </w:r>
          </w:p>
        </w:tc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4.364%</w:t>
            </w:r>
          </w:p>
        </w:tc>
      </w:tr>
      <w:tr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WTI (6월물)</w:t>
            </w:r>
          </w:p>
        </w:tc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$95.42/배럴</w:t>
            </w:r>
          </w:p>
        </w:tc>
      </w:tr>
      <w:tr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브렌트유 (7월물)</w:t>
            </w:r>
          </w:p>
        </w:tc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$101.29/배럴</w:t>
            </w:r>
          </w:p>
        </w:tc>
      </w:tr>
      <w:tr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금 선물</w:t>
            </w:r>
          </w:p>
        </w:tc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$4,730.70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4-2. 미 연준(Fed)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현 기준금리: 3.50~3.75% 동결 유지 (3월 FOMC 동결).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뱅크오브아메리카: 금리 인하 시점을 2027년 7·9월로 후퇴 전망. "4월 고용 데이터는 올해 인하 정당화 안 된다."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5월 15일 파월 의장 임기 만료 → 케빈 워시 신임 의장 취임 예정.</w:t>
      </w:r>
    </w:p>
    <w:p>
      <w:pPr>
        <w:spacing w:after="10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4-3. 지정학 리스크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미국-이란 간 제한적 군사 교전 지속 (호르무즈 해협 미사일·드론 교환). 트럼프 "휴전 유효" 강조.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브렌트유 $101.29, WTI $95.42 — 호르무즈 미정상화 리스크 반영.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골드만삭스 설문: 호르무즈 정상화 시점 43%가 "7월 이후" 전망 (5월 내 17%에 불과).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트럼프-시진핑 정상회담 5/14~15 베이징 예정 — 중국의 미국산 대두·보잉 500대 구매 약속, 에너지 수입 확대 논의 전망.</w:t>
      </w:r>
    </w:p>
    <w:p>
      <w:pPr>
        <w:spacing w:after="10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4-4. 다음 주 주요 일정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5/12 (화): 4월 CPI 발표 (예상: 헤드라인 YoY +3.7%, 근원 +2.7%)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5/14~15 (수~목): 트럼프-시진핑 정상회담 (베이징)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5/15 (목): 파월 의장 임기 만료 / 케빈 워시 신임 의장 취임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5/14 (수): 어플라이드머터리얼스 실적 발표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세레브라스(Cerebras) NYSE 상장 예정 (기업가치 266억 달러)</w:t>
      </w:r>
    </w:p>
    <w:p>
      <w:r>
        <w:br w:type="page"/>
      </w:r>
    </w:p>
    <w:p>
      <w:pPr>
        <w:pStyle w:val="Heading1"/>
        <w:pBdr>
          <w:bottom w:val="single" w:color="2E559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2E5596"/>
          <w:sz w:val="32"/>
          <w:szCs w:val="32"/>
        </w:rPr>
        <w:t xml:space="preserve">5. 루나 교수님 사업 포트폴리오 시사점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5-1. 실용음악 입시 앱 개발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AI 인프라 비용 하락 가속: 삼성전자·SK하이닉스 메모리 가격 강세는 단기 AI 서버 비용 상승 요인이나, 마이크론·HBM4 공급 확대로 중기적으로 클라우드 AI 사용 비용은 구조적 하락세.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클라우드 AI API 비용 감소 → 입시 앱 내 AI 코칭 기능(음정 교정, 발성 분석, 맞춤 커리큘럼) 구현 비용 부담 완화.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SOX 지수 +5.51% 급등: 반도체 호황은 스마트폰·태블릿 성능 향상으로 이어져 음악 앱 사용자 경험 개선에 긍정적.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앱 개발 투자 타이밍: 코스피 7,500선 진입·투자심리 호조로 스타트업·앱 투자 유치 환경 개선.</w:t>
      </w:r>
    </w:p>
    <w:p>
      <w:pPr>
        <w:spacing w:after="10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5-2. 커피스미스 프랜차이즈 운영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유가 급등 (WTI $95.42, 브렌트유 $101.29): 물류·배달 비용 증가 압력. 원두·소모품 수입 물류비 상승 가능성 대비 선제적 재고 확보 권장.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USD/KRW 1,462원대 고환율: 수입 원두·포장재 원가 상승 요인. 환율 헤지 또는 국내산 대체 원료 비중 확대 검토.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미시간대 소비자심리지수 48.2 (역대 최저): 소비 위축 우려. 프리미엄 매장보다 가성비 메뉴 강화 전략 유효.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다음 주 CPI 발표(5/12): 인플레이션 지속 시 원가 상승분 메뉴 가격 반영 여부 결정에 참고.</w:t>
      </w:r>
    </w:p>
    <w:p>
      <w:pPr>
        <w:spacing w:after="10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5-3. 실용음악·댄스 학원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소비자심리 위축 (미시간대 48.2): 사교육비 지출 감소 우려. 단기 성과 중심 입시 특화 커리큘럼과 가격 경쟁력 강화 필요.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금리 동결 장기화(2027년까지 인하 지연 전망): 학부모 가계 이자 부담 지속 → 학원비 민감도 상승. 할부·분납 프로그램 도입 검토.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코스피 강세·투자심리 개선: 중상위 소득층의 교육 투자 의향은 유지될 가능성. 실용음악 입시 수요는 AI 시대 창의 교육 선호와 맞물려 중기 성장 기대.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입시 앱 연계 시너지: 학원 수강생에게 앱 기반 자기주도 학습 패키지 제공 시 차별화 및 수익 다각화 가능.</w:t>
      </w:r>
    </w:p>
    <w:p>
      <w:pPr>
        <w:spacing w:after="10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5-4. 종합 시사점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코스피 7,500선 돌파와 반도체·AI 인프라 호황은 입시 앱 개발 환경에 긍정적 신호를 제공합니다. 반면 고유가·고환율·소비심리 위축은 프랜차이즈와 학원 사업에 원가 및 수요 양면의 압박 요인입니다. 단기적으로는 커피스미스 원가 관리와 학원의 가성비 전략을 강화하면서, 중기적으로 입시 앱 출시를 통한 디지털 수익 채널 확대에 집중하는 복합 전략이 권장됩니다.</w:t>
      </w:r>
    </w:p>
    <w:p>
      <w:r>
        <w:br w:type="page"/>
      </w:r>
    </w:p>
    <w:p>
      <w:pPr>
        <w:pStyle w:val="Heading1"/>
        <w:pBdr>
          <w:bottom w:val="single" w:color="2E559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2E5596"/>
          <w:sz w:val="32"/>
          <w:szCs w:val="32"/>
        </w:rPr>
        <w:t xml:space="preserve">6. 데이터 출처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언론 (Chrome 리서처)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한국경제 — "50만전자 간다" 증권가 눈높이 상향 (2026.05.07)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한국경제 — 7,000피 예탁금 137조 역대 최대 (2026.05.09)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이데일리 — 코스피 6,900선 파죽지세 7,000 눈앞 (2026.05.06)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머니투데이 — 코스피 7,000 돌파 반도체주 질주 (2026.05.06)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TheStreet — Stock Market Today May 8,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Yahoo Finance — S&amp;P500·Nasdaq 6주 연속 상승</w:t>
      </w:r>
    </w:p>
    <w:p>
      <w:pPr>
        <w:spacing w:after="10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데이터 (정량 리서처)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에너지경제 — 코스피 5/8 마감 시황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머니투데이 — 외인 7조 순매도·코스피 7,400 줄다리기 (2026.05.07)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UsStockInfo MCP — Mag7·지수·원자재 (Yahoo Finance 기반)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Investing.com — USD/KRW 환율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다음금융 — 외국인/기관 매매 동향</w:t>
      </w:r>
    </w:p>
    <w:p>
      <w:pPr>
        <w:spacing w:after="10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※ 데이터 수집 한계: 코스피200·업종별 등락률·Top5 종목 순위·5/8 외국인 순매수 종목 목록은 직접 접근 차단으로 확보 실패. 향후 KRX Open API 연동 시 개선 예정.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⚠ 본 보고서는 투자 권유가 아닌 정보 제공 목적입니다. 투자 결정에 따른 책임은 본인에게 있습니다.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⚠ 본 보고서는 투자 권유가 아닌 정보 제공 목적입니다. 투자 결정은 본인 책임하에 이루어져야 합니다.  |  페이지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596" w:sz="6" w:space="1"/>
      </w:pBdr>
    </w:pPr>
    <w:r>
      <w:rPr>
        <w:rFonts w:ascii="Arial" w:cs="Arial" w:eastAsia="Arial" w:hAnsi="Arial"/>
        <w:color w:val="555555"/>
        <w:sz w:val="18"/>
        <w:szCs w:val="18"/>
      </w:rPr>
      <w:t xml:space="preserve">한국·미국 증시 종합 리서치 보고서  |  </w:t>
    </w:r>
    <w:r>
      <w:rPr>
        <w:rFonts w:ascii="Arial" w:cs="Arial" w:eastAsia="Arial" w:hAnsi="Arial"/>
        <w:color w:val="555555"/>
        <w:sz w:val="18"/>
        <w:szCs w:val="18"/>
      </w:rPr>
      <w:t xml:space="preserve">2026년 5월 10일 (일) / 기준: 2026년 5월 8일(금) 종가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2E559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2026-05-10T05:30:36.532Z</dcterms:created>
  <dcterms:modified xsi:type="dcterms:W3CDTF">2026-05-10T05:30:36.532Z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