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320" w:right="0"/>
        <w:jc w:val="left"/>
        <w:rPr>
          <w:rFonts w:hint="default" w:ascii="微软雅黑" w:hAnsi="微软雅黑" w:eastAsia="微软雅黑" w:cs="微软雅黑"/>
          <w:color w:val="23292D"/>
        </w:rPr>
      </w:pPr>
      <w:r>
        <w:rPr>
          <w:rFonts w:hint="default" w:ascii="微软雅黑" w:hAnsi="微软雅黑" w:eastAsia="微软雅黑" w:cs="微软雅黑"/>
          <w:color w:val="23292D"/>
        </w:rPr>
        <w:t>11、Dubbo 核心的配置有哪些？</w:t>
      </w:r>
    </w:p>
    <w:p>
      <w:pPr>
        <w:pStyle w:val="3"/>
        <w:spacing w:before="119" w:line="240" w:lineRule="auto"/>
        <w:ind w:left="320" w:right="0"/>
        <w:jc w:val="left"/>
      </w:pPr>
      <w:r>
        <w:rPr>
          <w:color w:val="23292D"/>
        </w:rPr>
        <w:t>我曾经面试就遇到过面试官让你写这些配置，我也是蒙逼。。</w:t>
      </w:r>
    </w:p>
    <w:p>
      <w:pPr>
        <w:spacing w:before="1" w:after="0" w:line="240" w:lineRule="auto"/>
        <w:ind w:right="0"/>
        <w:rPr>
          <w:rFonts w:hint="default" w:ascii="微软雅黑" w:hAnsi="微软雅黑" w:eastAsia="微软雅黑" w:cs="微软雅黑"/>
          <w:sz w:val="24"/>
          <w:szCs w:val="24"/>
        </w:rPr>
      </w:pPr>
    </w:p>
    <w:tbl>
      <w:tblPr>
        <w:tblStyle w:val="5"/>
        <w:tblW w:w="0" w:type="auto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1"/>
        <w:gridCol w:w="16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" w:right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23292D"/>
                <w:sz w:val="21"/>
                <w:szCs w:val="21"/>
              </w:rPr>
              <w:t>配置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396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23292D"/>
                <w:sz w:val="21"/>
                <w:szCs w:val="21"/>
              </w:rPr>
              <w:t>配置说明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dubbo:service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服务配置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dubbo:reference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引用配置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4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dubbo:protocol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4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协议配置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dubbo:application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应用配置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dubbo:module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模块配置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4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dubbo:registry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4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注册中心配置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dubbo:monitor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监控中心配置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dubbo:provider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提供方配置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dubbo:consumer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消费方配置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5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dubbo:method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  <w:shd w:val="clear" w:color="auto" w:fill="F6F8F9"/>
          </w:tcPr>
          <w:p>
            <w:pPr>
              <w:pStyle w:val="7"/>
              <w:spacing w:before="175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方法配置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exact"/>
        </w:trPr>
        <w:tc>
          <w:tcPr>
            <w:tcW w:w="222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/>
                <w:color w:val="23292D"/>
                <w:sz w:val="21"/>
              </w:rPr>
              <w:t>dubbo:argument</w:t>
            </w:r>
          </w:p>
        </w:tc>
        <w:tc>
          <w:tcPr>
            <w:tcW w:w="1651" w:type="dxa"/>
            <w:tcBorders>
              <w:top w:val="single" w:color="DFE1E4" w:sz="6" w:space="0"/>
              <w:left w:val="single" w:color="DFE1E4" w:sz="6" w:space="0"/>
              <w:bottom w:val="single" w:color="DFE1E4" w:sz="6" w:space="0"/>
              <w:right w:val="single" w:color="DFE1E4" w:sz="6" w:space="0"/>
            </w:tcBorders>
          </w:tcPr>
          <w:p>
            <w:pPr>
              <w:pStyle w:val="7"/>
              <w:spacing w:before="177" w:line="240" w:lineRule="auto"/>
              <w:ind w:left="187" w:right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23292D"/>
                <w:sz w:val="21"/>
                <w:szCs w:val="21"/>
              </w:rPr>
              <w:t>参数配置</w:t>
            </w:r>
          </w:p>
        </w:tc>
      </w:tr>
    </w:tbl>
    <w:p>
      <w:pPr>
        <w:spacing w:before="3" w:line="240" w:lineRule="auto"/>
        <w:ind w:right="0"/>
        <w:rPr>
          <w:rFonts w:hint="default" w:ascii="微软雅黑" w:hAnsi="微软雅黑" w:eastAsia="微软雅黑" w:cs="微软雅黑"/>
          <w:sz w:val="7"/>
          <w:szCs w:val="7"/>
        </w:rPr>
      </w:pPr>
    </w:p>
    <w:p>
      <w:pPr>
        <w:pStyle w:val="3"/>
        <w:spacing w:line="324" w:lineRule="exact"/>
        <w:ind w:left="320" w:right="2693"/>
        <w:jc w:val="left"/>
      </w:pPr>
      <w:r>
        <w:rPr>
          <w:color w:val="23292D"/>
        </w:rPr>
        <w:t>配置之间的关系见下图。</w:t>
      </w:r>
    </w:p>
    <w:p>
      <w:pPr>
        <w:spacing w:after="0" w:line="324" w:lineRule="exact"/>
        <w:jc w:val="left"/>
        <w:sectPr>
          <w:footerReference r:id="rId3" w:type="default"/>
          <w:pgSz w:w="11910" w:h="16840"/>
          <w:pgMar w:top="1420" w:right="1680" w:bottom="3220" w:left="1480" w:header="0" w:footer="3025" w:gutter="0"/>
        </w:sectPr>
      </w:pPr>
    </w:p>
    <w:p>
      <w:pPr>
        <w:spacing w:line="240" w:lineRule="auto"/>
        <w:ind w:left="120" w:right="0" w:firstLine="0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drawing>
          <wp:inline distT="0" distB="0" distL="0" distR="0">
            <wp:extent cx="5264785" cy="4343400"/>
            <wp:effectExtent l="0" t="0" r="12065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823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/>
      <w:b/>
      <w:bCs/>
      <w:sz w:val="21"/>
      <w:szCs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微软雅黑" w:hAnsi="微软雅黑" w:eastAsia="微软雅黑"/>
      <w:sz w:val="21"/>
      <w:szCs w:val="21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2021-01-12T00:44:14Z</dcterms:created>
  <dc:creator>ex_080928180</dc:creator>
  <cp:lastModifiedBy>晨时世界</cp:lastModifiedBy>
  <dcterms:modified xsi:type="dcterms:W3CDTF">2021-01-12T00:45:36Z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