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15. 最大间隙问题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27" w:line="400" w:lineRule="auto"/>
        <w:ind w:right="227"/>
        <w:jc w:val="left"/>
      </w:pPr>
      <w:r>
        <w:rPr>
          <w:color w:val="333333"/>
          <w:w w:val="99"/>
        </w:rPr>
        <w:t>给定</w:t>
      </w:r>
      <w:r>
        <w:rPr>
          <w:color w:val="333333"/>
          <w:spacing w:val="-63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n</w:t>
      </w:r>
      <w:r>
        <w:rPr>
          <w:rFonts w:hint="default" w:ascii="Arial" w:hAnsi="Arial" w:eastAsia="Arial" w:cs="Arial"/>
          <w:color w:val="333333"/>
          <w:spacing w:val="-7"/>
          <w:w w:val="99"/>
        </w:rPr>
        <w:t xml:space="preserve"> </w:t>
      </w:r>
      <w:r>
        <w:rPr>
          <w:color w:val="333333"/>
          <w:w w:val="99"/>
        </w:rPr>
        <w:t>个实数</w:t>
      </w:r>
      <w:r>
        <w:rPr>
          <w:color w:val="333333"/>
          <w:spacing w:val="-94"/>
          <w:w w:val="99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857885" cy="200660"/>
            <wp:effectExtent l="0" t="0" r="18415" b="5715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19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40"/>
          <w:w w:val="99"/>
        </w:rPr>
        <w:t>，求着</w:t>
      </w:r>
      <w:r>
        <w:rPr>
          <w:color w:val="333333"/>
          <w:spacing w:val="-62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n</w:t>
      </w:r>
      <w:r>
        <w:rPr>
          <w:rFonts w:hint="default" w:ascii="Arial" w:hAnsi="Arial" w:eastAsia="Arial" w:cs="Arial"/>
          <w:color w:val="333333"/>
          <w:spacing w:val="-6"/>
          <w:w w:val="99"/>
        </w:rPr>
        <w:t xml:space="preserve"> </w:t>
      </w:r>
      <w:r>
        <w:rPr>
          <w:color w:val="333333"/>
          <w:w w:val="99"/>
        </w:rPr>
        <w:t>个实数在实轴上向量</w:t>
      </w:r>
      <w:r>
        <w:rPr>
          <w:color w:val="333333"/>
          <w:spacing w:val="-59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2</w:t>
      </w:r>
      <w:r>
        <w:rPr>
          <w:rFonts w:hint="default" w:ascii="Arial" w:hAnsi="Arial" w:eastAsia="Arial" w:cs="Arial"/>
          <w:color w:val="333333"/>
          <w:spacing w:val="-6"/>
          <w:w w:val="99"/>
        </w:rPr>
        <w:t xml:space="preserve"> </w:t>
      </w:r>
      <w:r>
        <w:rPr>
          <w:color w:val="333333"/>
          <w:w w:val="99"/>
        </w:rPr>
        <w:t xml:space="preserve">个数之间的最大差 </w:t>
      </w:r>
      <w:r>
        <w:rPr>
          <w:color w:val="333333"/>
        </w:rPr>
        <w:t>值，要求线性的时间算法。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31"/>
          <w:szCs w:val="31"/>
        </w:rPr>
      </w:pPr>
    </w:p>
    <w:p>
      <w:pPr>
        <w:pStyle w:val="3"/>
        <w:spacing w:line="434" w:lineRule="auto"/>
        <w:ind w:right="230"/>
        <w:jc w:val="left"/>
      </w:pPr>
      <w:r>
        <w:rPr>
          <w:color w:val="333333"/>
        </w:rPr>
        <w:t>方案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：最先想到的方法就是先对这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 xml:space="preserve">个数据进行排序，然后一遍扫描即可 </w:t>
      </w:r>
      <w:r>
        <w:rPr>
          <w:color w:val="333333"/>
          <w:spacing w:val="-6"/>
        </w:rPr>
        <w:t>确定相邻的最大间隙。但该方法不能满足线性时间的要求。故采取如下方法：</w:t>
      </w:r>
    </w:p>
    <w:p>
      <w:pPr>
        <w:spacing w:before="6" w:line="240" w:lineRule="auto"/>
        <w:ind w:right="0"/>
        <w:rPr>
          <w:rFonts w:hint="default" w:ascii="宋体" w:hAnsi="宋体" w:eastAsia="宋体" w:cs="宋体"/>
          <w:sz w:val="28"/>
          <w:szCs w:val="28"/>
        </w:rPr>
      </w:pPr>
    </w:p>
    <w:p>
      <w:pPr>
        <w:pStyle w:val="3"/>
        <w:spacing w:line="240" w:lineRule="auto"/>
        <w:ind w:right="230"/>
        <w:jc w:val="left"/>
      </w:pPr>
      <w:r>
        <w:rPr>
          <w:rFonts w:hint="default" w:ascii="Arial" w:hAnsi="Arial" w:eastAsia="Arial" w:cs="Arial"/>
          <w:color w:val="333333"/>
        </w:rPr>
        <w:t>s</w:t>
      </w:r>
      <w:r>
        <w:rPr>
          <w:rFonts w:hint="default" w:ascii="Arial" w:hAnsi="Arial" w:eastAsia="Arial" w:cs="Arial"/>
          <w:color w:val="333333"/>
          <w:spacing w:val="53"/>
        </w:rPr>
        <w:t xml:space="preserve"> </w:t>
      </w:r>
      <w:r>
        <w:rPr>
          <w:color w:val="333333"/>
        </w:rPr>
        <w:t>找到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个数据中最大和最小数据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max</w:t>
      </w:r>
      <w:r>
        <w:rPr>
          <w:rFonts w:hint="default" w:ascii="Arial" w:hAnsi="Arial" w:eastAsia="Arial" w:cs="Arial"/>
          <w:color w:val="333333"/>
          <w:spacing w:val="-10"/>
        </w:rPr>
        <w:t xml:space="preserve"> </w:t>
      </w:r>
      <w:r>
        <w:rPr>
          <w:color w:val="333333"/>
        </w:rPr>
        <w:t>和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</w:rPr>
        <w:t>min</w:t>
      </w:r>
      <w:r>
        <w:rPr>
          <w:color w:val="333333"/>
        </w:rPr>
        <w:t>。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19" w:line="420" w:lineRule="auto"/>
        <w:ind w:right="107"/>
        <w:jc w:val="left"/>
      </w:pPr>
      <w:bookmarkStart w:id="0" w:name="_GoBack"/>
      <w: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5003800</wp:posOffset>
            </wp:positionH>
            <wp:positionV relativeFrom="paragraph">
              <wp:posOffset>934720</wp:posOffset>
            </wp:positionV>
            <wp:extent cx="1327150" cy="401320"/>
            <wp:effectExtent l="0" t="0" r="635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eastAsia="Arial" w:cs="Arial"/>
          <w:color w:val="333333"/>
        </w:rPr>
        <w:t xml:space="preserve">s </w:t>
      </w:r>
      <w:r>
        <w:rPr>
          <w:color w:val="333333"/>
        </w:rPr>
        <w:t xml:space="preserve">用 </w:t>
      </w:r>
      <w:r>
        <w:rPr>
          <w:rFonts w:hint="default" w:ascii="Arial" w:hAnsi="Arial" w:eastAsia="Arial" w:cs="Arial"/>
          <w:color w:val="333333"/>
        </w:rPr>
        <w:t xml:space="preserve">n-2 </w:t>
      </w:r>
      <w:r>
        <w:rPr>
          <w:color w:val="333333"/>
        </w:rPr>
        <w:t>个点等分区间</w:t>
      </w:r>
      <w:r>
        <w:rPr>
          <w:rFonts w:hint="default" w:ascii="Arial" w:hAnsi="Arial" w:eastAsia="Arial" w:cs="Arial"/>
          <w:color w:val="333333"/>
        </w:rPr>
        <w:t>[min, max]</w:t>
      </w:r>
      <w:r>
        <w:rPr>
          <w:color w:val="333333"/>
        </w:rPr>
        <w:t>，即将</w:t>
      </w:r>
      <w:r>
        <w:rPr>
          <w:rFonts w:hint="default" w:ascii="Arial" w:hAnsi="Arial" w:eastAsia="Arial" w:cs="Arial"/>
          <w:color w:val="333333"/>
        </w:rPr>
        <w:t>[min, max]</w:t>
      </w:r>
      <w:r>
        <w:rPr>
          <w:color w:val="333333"/>
        </w:rPr>
        <w:t xml:space="preserve">等分为 </w:t>
      </w:r>
      <w:r>
        <w:rPr>
          <w:rFonts w:hint="default" w:ascii="Arial" w:hAnsi="Arial" w:eastAsia="Arial" w:cs="Arial"/>
          <w:color w:val="333333"/>
        </w:rPr>
        <w:t xml:space="preserve">n-1 </w:t>
      </w:r>
      <w:r>
        <w:rPr>
          <w:color w:val="333333"/>
        </w:rPr>
        <w:t xml:space="preserve">个区间（前闭 </w:t>
      </w:r>
      <w:r>
        <w:rPr>
          <w:color w:val="333333"/>
          <w:spacing w:val="-5"/>
        </w:rPr>
        <w:t>后开区间），将这些区间看作桶，编号为</w:t>
      </w:r>
      <w:r>
        <w:rPr>
          <w:color w:val="333333"/>
          <w:spacing w:val="-81"/>
        </w:rPr>
        <w:t xml:space="preserve"> </w:t>
      </w:r>
      <w:r>
        <w:rPr>
          <w:color w:val="333333"/>
          <w:spacing w:val="-93"/>
        </w:rPr>
        <w:drawing>
          <wp:inline distT="0" distB="0" distL="0" distR="0">
            <wp:extent cx="1092835" cy="200660"/>
            <wp:effectExtent l="0" t="0" r="12065" b="6985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9"/>
        </w:rPr>
        <w:t>，且桶</w:t>
      </w:r>
      <w:r>
        <w:rPr>
          <w:color w:val="333333"/>
          <w:spacing w:val="-93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77470" cy="233680"/>
            <wp:effectExtent l="0" t="0" r="17780" b="13970"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3" cy="2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的上界和桶</w:t>
      </w:r>
    </w:p>
    <w:p>
      <w:pPr>
        <w:pStyle w:val="3"/>
        <w:tabs>
          <w:tab w:val="left" w:pos="8301"/>
        </w:tabs>
        <w:spacing w:before="282" w:line="240" w:lineRule="auto"/>
        <w:ind w:right="0"/>
        <w:jc w:val="left"/>
      </w:pPr>
      <w:r>
        <w:rPr>
          <w:rFonts w:hint="default" w:ascii="Arial" w:hAnsi="Arial" w:eastAsia="Arial" w:cs="Arial"/>
          <w:color w:val="333333"/>
          <w:w w:val="99"/>
        </w:rPr>
        <w:t>i+1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w w:val="99"/>
        </w:rPr>
        <w:t>的下届相同</w:t>
      </w:r>
      <w:r>
        <w:rPr>
          <w:color w:val="333333"/>
          <w:spacing w:val="-118"/>
          <w:w w:val="99"/>
        </w:rPr>
        <w:t>，</w:t>
      </w:r>
      <w:r>
        <w:rPr>
          <w:color w:val="333333"/>
          <w:w w:val="99"/>
        </w:rPr>
        <w:t>即</w:t>
      </w:r>
      <w:r>
        <w:rPr>
          <w:color w:val="333333"/>
          <w:spacing w:val="2"/>
          <w:w w:val="99"/>
        </w:rPr>
        <w:t>每</w:t>
      </w:r>
      <w:r>
        <w:rPr>
          <w:color w:val="333333"/>
          <w:w w:val="99"/>
        </w:rPr>
        <w:t>个桶的大小相同</w:t>
      </w:r>
      <w:r>
        <w:rPr>
          <w:color w:val="333333"/>
          <w:spacing w:val="-116"/>
          <w:w w:val="99"/>
        </w:rPr>
        <w:t>。</w:t>
      </w:r>
      <w:r>
        <w:rPr>
          <w:color w:val="333333"/>
          <w:w w:val="99"/>
        </w:rPr>
        <w:t>每</w:t>
      </w:r>
      <w:r>
        <w:rPr>
          <w:color w:val="333333"/>
          <w:spacing w:val="2"/>
          <w:w w:val="99"/>
        </w:rPr>
        <w:t>个</w:t>
      </w:r>
      <w:r>
        <w:rPr>
          <w:color w:val="333333"/>
          <w:w w:val="99"/>
        </w:rPr>
        <w:t>桶的大小为：</w:t>
      </w:r>
      <w:r>
        <w:rPr>
          <w:color w:val="333333"/>
        </w:rPr>
        <w:tab/>
      </w:r>
      <w:r>
        <w:rPr>
          <w:color w:val="333333"/>
          <w:w w:val="99"/>
        </w:rPr>
        <w:t>。</w:t>
      </w:r>
    </w:p>
    <w:p>
      <w:pPr>
        <w:spacing w:after="0" w:line="240" w:lineRule="auto"/>
        <w:jc w:val="left"/>
        <w:sectPr>
          <w:footerReference r:id="rId3" w:type="default"/>
          <w:pgSz w:w="11910" w:h="16840"/>
          <w:pgMar w:top="1540" w:right="1560" w:bottom="3220" w:left="1680" w:header="0" w:footer="3021" w:gutter="0"/>
        </w:sectPr>
      </w:pPr>
    </w:p>
    <w:p>
      <w:pPr>
        <w:pStyle w:val="3"/>
        <w:spacing w:before="11" w:line="439" w:lineRule="auto"/>
        <w:ind w:left="150" w:right="230" w:hanging="30"/>
        <w:jc w:val="left"/>
      </w:pPr>
      <w:r>
        <w:rPr>
          <w:color w:val="333333"/>
        </w:rPr>
        <w:t>实际上，这些桶的边界构成了一个等差数列（首项为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min</w:t>
      </w:r>
      <w:r>
        <w:rPr>
          <w:color w:val="333333"/>
        </w:rPr>
        <w:t>，公差为</w:t>
      </w:r>
      <w:r>
        <w:rPr>
          <w:color w:val="333333"/>
          <w:w w:val="99"/>
        </w:rPr>
        <w:t xml:space="preserve"> </w:t>
      </w:r>
      <w:r>
        <w:rPr>
          <w:color w:val="333333"/>
          <w:w w:val="99"/>
        </w:rPr>
        <w:drawing>
          <wp:inline distT="0" distB="0" distL="0" distR="0">
            <wp:extent cx="847725" cy="200025"/>
            <wp:effectExtent l="0" t="0" r="9525" b="7620"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），且认为将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min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放入第一个桶，将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max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放入第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n-1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个桶。</w:t>
      </w:r>
    </w:p>
    <w:p>
      <w:pPr>
        <w:pStyle w:val="3"/>
        <w:spacing w:before="228" w:line="405" w:lineRule="auto"/>
        <w:ind w:right="296"/>
        <w:jc w:val="left"/>
      </w:pPr>
      <w:r>
        <w:rPr>
          <w:rFonts w:hint="default" w:ascii="Arial" w:hAnsi="Arial" w:eastAsia="Arial" w:cs="Arial"/>
          <w:color w:val="333333"/>
        </w:rPr>
        <w:t>s</w:t>
      </w:r>
      <w:r>
        <w:rPr>
          <w:rFonts w:hint="default" w:ascii="Arial" w:hAnsi="Arial" w:eastAsia="Arial" w:cs="Arial"/>
          <w:color w:val="333333"/>
          <w:spacing w:val="53"/>
        </w:rPr>
        <w:t xml:space="preserve"> </w:t>
      </w:r>
      <w:r>
        <w:rPr>
          <w:color w:val="333333"/>
        </w:rPr>
        <w:t>将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个数放入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n-1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  <w:spacing w:val="-7"/>
        </w:rPr>
        <w:t>个桶中：将每个元素</w:t>
      </w:r>
      <w:r>
        <w:rPr>
          <w:color w:val="333333"/>
          <w:spacing w:val="-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189230" cy="200025"/>
            <wp:effectExtent l="0" t="0" r="1270" b="7620"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4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7"/>
        </w:rPr>
        <w:t>分配到某个桶（编号为</w:t>
      </w:r>
      <w:r>
        <w:rPr>
          <w:color w:val="333333"/>
          <w:spacing w:val="-58"/>
        </w:rPr>
        <w:t xml:space="preserve"> </w:t>
      </w:r>
      <w:r>
        <w:rPr>
          <w:rFonts w:hint="default" w:ascii="Arial" w:hAnsi="Arial" w:eastAsia="Arial" w:cs="Arial"/>
          <w:color w:val="333333"/>
          <w:spacing w:val="-18"/>
        </w:rPr>
        <w:t>index</w:t>
      </w:r>
      <w:r>
        <w:rPr>
          <w:color w:val="333333"/>
          <w:spacing w:val="-18"/>
        </w:rPr>
        <w:t xml:space="preserve">）， </w:t>
      </w:r>
      <w:r>
        <w:rPr>
          <w:color w:val="333333"/>
          <w:w w:val="95"/>
        </w:rPr>
        <w:t>其中</w:t>
      </w:r>
      <w:r>
        <w:rPr>
          <w:color w:val="333333"/>
          <w:spacing w:val="-65"/>
          <w:w w:val="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1449705" cy="401320"/>
            <wp:effectExtent l="0" t="0" r="17145" b="0"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，并求出分到每个桶的最大最小数据。</w:t>
      </w:r>
    </w:p>
    <w:p>
      <w:pPr>
        <w:pStyle w:val="3"/>
        <w:spacing w:before="81" w:line="453" w:lineRule="auto"/>
        <w:ind w:right="107"/>
        <w:jc w:val="left"/>
      </w:pPr>
      <w:r>
        <w:rPr>
          <w:rFonts w:hint="default" w:ascii="Arial" w:hAnsi="Arial" w:eastAsia="Arial" w:cs="Arial"/>
          <w:color w:val="333333"/>
          <w:w w:val="99"/>
        </w:rPr>
        <w:t>s</w:t>
      </w:r>
      <w:r>
        <w:rPr>
          <w:rFonts w:hint="default" w:ascii="Arial" w:hAnsi="Arial" w:eastAsia="Arial" w:cs="Arial"/>
          <w:color w:val="333333"/>
          <w:spacing w:val="58"/>
          <w:w w:val="99"/>
        </w:rPr>
        <w:t xml:space="preserve"> </w:t>
      </w:r>
      <w:r>
        <w:rPr>
          <w:color w:val="333333"/>
          <w:spacing w:val="-11"/>
          <w:w w:val="99"/>
        </w:rPr>
        <w:t>最大间隙：除最大最小数据</w:t>
      </w:r>
      <w:r>
        <w:rPr>
          <w:color w:val="333333"/>
          <w:spacing w:val="-83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max</w:t>
      </w:r>
      <w:r>
        <w:rPr>
          <w:rFonts w:hint="default" w:ascii="Arial" w:hAnsi="Arial" w:eastAsia="Arial" w:cs="Arial"/>
          <w:color w:val="333333"/>
          <w:spacing w:val="-28"/>
          <w:w w:val="99"/>
        </w:rPr>
        <w:t xml:space="preserve"> </w:t>
      </w:r>
      <w:r>
        <w:rPr>
          <w:color w:val="333333"/>
          <w:w w:val="99"/>
        </w:rPr>
        <w:t>和</w:t>
      </w:r>
      <w:r>
        <w:rPr>
          <w:color w:val="333333"/>
          <w:spacing w:val="-84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min</w:t>
      </w:r>
      <w:r>
        <w:rPr>
          <w:rFonts w:hint="default" w:ascii="Arial" w:hAnsi="Arial" w:eastAsia="Arial" w:cs="Arial"/>
          <w:color w:val="333333"/>
          <w:spacing w:val="-28"/>
          <w:w w:val="99"/>
        </w:rPr>
        <w:t xml:space="preserve"> </w:t>
      </w:r>
      <w:r>
        <w:rPr>
          <w:color w:val="333333"/>
          <w:w w:val="99"/>
        </w:rPr>
        <w:t>以外的</w:t>
      </w:r>
      <w:r>
        <w:rPr>
          <w:color w:val="333333"/>
          <w:spacing w:val="-83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n-2</w:t>
      </w:r>
      <w:r>
        <w:rPr>
          <w:rFonts w:hint="default" w:ascii="Arial" w:hAnsi="Arial" w:eastAsia="Arial" w:cs="Arial"/>
          <w:color w:val="333333"/>
          <w:spacing w:val="-28"/>
          <w:w w:val="99"/>
        </w:rPr>
        <w:t xml:space="preserve"> </w:t>
      </w:r>
      <w:r>
        <w:rPr>
          <w:color w:val="333333"/>
          <w:w w:val="99"/>
        </w:rPr>
        <w:t>个数据放入</w:t>
      </w:r>
      <w:r>
        <w:rPr>
          <w:color w:val="333333"/>
          <w:spacing w:val="-84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spacing w:val="1"/>
          <w:w w:val="99"/>
        </w:rPr>
        <w:t>n-1</w:t>
      </w:r>
      <w:r>
        <w:rPr>
          <w:rFonts w:hint="default" w:ascii="Arial" w:hAnsi="Arial" w:eastAsia="Arial" w:cs="Arial"/>
          <w:color w:val="333333"/>
          <w:spacing w:val="-28"/>
          <w:w w:val="99"/>
        </w:rPr>
        <w:t xml:space="preserve"> </w:t>
      </w:r>
      <w:r>
        <w:rPr>
          <w:color w:val="333333"/>
          <w:w w:val="99"/>
        </w:rPr>
        <w:t xml:space="preserve">个桶中， </w:t>
      </w:r>
      <w:r>
        <w:rPr>
          <w:color w:val="333333"/>
        </w:rPr>
        <w:t xml:space="preserve">由抽屉原理可知至少有一个桶是空的，又因为每个桶的大小相同，所以最大 </w:t>
      </w:r>
      <w:r>
        <w:rPr>
          <w:color w:val="333333"/>
          <w:spacing w:val="-2"/>
          <w:w w:val="95"/>
        </w:rPr>
        <w:t>间隙不会在同一桶中出现，一定是某个桶的上界和气候某个桶的下界之间隙，</w:t>
      </w:r>
      <w:r>
        <w:rPr>
          <w:color w:val="333333"/>
          <w:w w:val="95"/>
        </w:rPr>
        <w:t xml:space="preserve"> </w:t>
      </w:r>
      <w:r>
        <w:rPr>
          <w:color w:val="333333"/>
          <w:spacing w:val="-6"/>
        </w:rPr>
        <w:t xml:space="preserve">且该量筒之间的桶（即便好在该连个便好之间的桶）一定是空桶。也就是说， </w:t>
      </w:r>
      <w:r>
        <w:rPr>
          <w:color w:val="333333"/>
        </w:rPr>
        <w:t>最大间隙在桶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i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的上界和桶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j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的下界之间产生</w:t>
      </w:r>
      <w:r>
        <w:rPr>
          <w:color w:val="333333"/>
          <w:spacing w:val="-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479425" cy="200660"/>
            <wp:effectExtent l="0" t="0" r="15875" b="6985"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。一遍扫描即可完成。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2021-01-12T01:25:05Z</dcterms:created>
  <dc:creator>ex_080928180</dc:creator>
  <cp:lastModifiedBy>晨时世界</cp:lastModifiedBy>
  <dcterms:modified xsi:type="dcterms:W3CDTF">2021-01-12T01:25:28Z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