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408E5" w14:textId="77777777" w:rsidR="00D34D3C" w:rsidRDefault="00D34D3C" w:rsidP="00D34D3C">
      <w:pPr>
        <w:pStyle w:val="BodyText"/>
        <w:rPr>
          <w:rFonts w:ascii="Times New Roman"/>
          <w:sz w:val="20"/>
        </w:rPr>
      </w:pPr>
      <w:r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47171" wp14:editId="50B0B5D2">
                <wp:simplePos x="0" y="0"/>
                <wp:positionH relativeFrom="page">
                  <wp:posOffset>1134110</wp:posOffset>
                </wp:positionH>
                <wp:positionV relativeFrom="page">
                  <wp:posOffset>4109085</wp:posOffset>
                </wp:positionV>
                <wp:extent cx="5285105" cy="18415"/>
                <wp:effectExtent l="0" t="0" r="0" b="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8415"/>
                        </a:xfrm>
                        <a:custGeom>
                          <a:avLst/>
                          <a:gdLst>
                            <a:gd name="T0" fmla="+- 0 10108 1786"/>
                            <a:gd name="T1" fmla="*/ T0 w 8323"/>
                            <a:gd name="T2" fmla="+- 0 6491 6471"/>
                            <a:gd name="T3" fmla="*/ 6491 h 29"/>
                            <a:gd name="T4" fmla="+- 0 1786 1786"/>
                            <a:gd name="T5" fmla="*/ T4 w 8323"/>
                            <a:gd name="T6" fmla="+- 0 6491 6471"/>
                            <a:gd name="T7" fmla="*/ 6491 h 29"/>
                            <a:gd name="T8" fmla="+- 0 1786 1786"/>
                            <a:gd name="T9" fmla="*/ T8 w 8323"/>
                            <a:gd name="T10" fmla="+- 0 6500 6471"/>
                            <a:gd name="T11" fmla="*/ 6500 h 29"/>
                            <a:gd name="T12" fmla="+- 0 10108 1786"/>
                            <a:gd name="T13" fmla="*/ T12 w 8323"/>
                            <a:gd name="T14" fmla="+- 0 6500 6471"/>
                            <a:gd name="T15" fmla="*/ 6500 h 29"/>
                            <a:gd name="T16" fmla="+- 0 10108 1786"/>
                            <a:gd name="T17" fmla="*/ T16 w 8323"/>
                            <a:gd name="T18" fmla="+- 0 6491 6471"/>
                            <a:gd name="T19" fmla="*/ 6491 h 29"/>
                            <a:gd name="T20" fmla="+- 0 10108 1786"/>
                            <a:gd name="T21" fmla="*/ T20 w 8323"/>
                            <a:gd name="T22" fmla="+- 0 6471 6471"/>
                            <a:gd name="T23" fmla="*/ 6471 h 29"/>
                            <a:gd name="T24" fmla="+- 0 1786 1786"/>
                            <a:gd name="T25" fmla="*/ T24 w 8323"/>
                            <a:gd name="T26" fmla="+- 0 6471 6471"/>
                            <a:gd name="T27" fmla="*/ 6471 h 29"/>
                            <a:gd name="T28" fmla="+- 0 1786 1786"/>
                            <a:gd name="T29" fmla="*/ T28 w 8323"/>
                            <a:gd name="T30" fmla="+- 0 6481 6471"/>
                            <a:gd name="T31" fmla="*/ 6481 h 29"/>
                            <a:gd name="T32" fmla="+- 0 10108 1786"/>
                            <a:gd name="T33" fmla="*/ T32 w 8323"/>
                            <a:gd name="T34" fmla="+- 0 6481 6471"/>
                            <a:gd name="T35" fmla="*/ 6481 h 29"/>
                            <a:gd name="T36" fmla="+- 0 10108 1786"/>
                            <a:gd name="T37" fmla="*/ T36 w 8323"/>
                            <a:gd name="T38" fmla="+- 0 6471 6471"/>
                            <a:gd name="T39" fmla="*/ 6471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323" h="29">
                              <a:moveTo>
                                <a:pt x="8322" y="20"/>
                              </a:moveTo>
                              <a:lnTo>
                                <a:pt x="0" y="20"/>
                              </a:lnTo>
                              <a:lnTo>
                                <a:pt x="0" y="29"/>
                              </a:lnTo>
                              <a:lnTo>
                                <a:pt x="8322" y="29"/>
                              </a:lnTo>
                              <a:lnTo>
                                <a:pt x="8322" y="20"/>
                              </a:lnTo>
                              <a:close/>
                              <a:moveTo>
                                <a:pt x="8322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8322" y="10"/>
                              </a:lnTo>
                              <a:lnTo>
                                <a:pt x="8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C1A30" id="AutoShape 4" o:spid="_x0000_s1026" style="position:absolute;margin-left:89.3pt;margin-top:323.55pt;width:416.1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23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WsffwQAAN8OAAAOAAAAZHJzL2Uyb0RvYy54bWysV22PozYQ/l6p/8HiY6tsMJAXos2eertN&#13;&#10;VWnvetLRH+CACaiAqU022av63zse8MakcTaqmg8B4sfDM/N4MjP3H451RV64VKVo1h698z3Cm1Rk&#13;&#10;ZbNbe78nm8nSI6pjTcYq0fC198qV9+Hh++/uD+2KB6IQVcYlASONWh3atVd0XbuaTlVa8JqpO9Hy&#13;&#10;BhZzIWvWwaPcTTPJDmC9rqaB78+nByGzVoqUKwW/PvWL3gPaz3Oedr/lueIdqdYecOvwW+L3Vn9P&#13;&#10;H+7ZaidZW5TpQIP9BxY1Kxt46ZupJ9Yxspflv0zVZSqFEnl3l4p6KvK8TDn6AN5Q/8ybrwVrOfoC&#13;&#10;wVHtW5jU/2c2/fzyRZIyA+1mHmlYDRr9tO8EvppEOj6HVq0A9rX9IrWHqn0W6R8KFqajFf2gAEO2&#13;&#10;h08iAzMMzGBMjrms9U7wlhwx9K9voefHjqTw4yxYzqgPFFJYo8sI2Og3sJXZnO5V9wsXaIi9PKuu&#13;&#10;Vy6DO4x7NpBPQOW8rkDEHyfEJxSiuiR0sZwPUr/hqMH9MCWJTw5kGQbhOSgwIDQ2j2JK5tGCnsNC&#13;&#10;AwNbCCpIEJ+DIgPqiQGli7wgBj1/zSty8Job0HVeCwO7xgsy1A6Yi1dsYJrX0sGLjqM/n/n+xYBR&#13;&#10;O/qIuhQxOg7/FS1tARIauNiNJXCzszVwsxuLcIWdLUNC5y52YyGch43aSjhPWzBWws0usKVIAmcm&#13;&#10;jLXQWXBRWcih0/lF1CVlg7ESOj8vJkNgK5EErnQIxlK4ydlKuMmNhXCTs4VIAldOhGMl5tHycuRC&#13;&#10;WwhEXYpcONbBrWtoC5GErpwIx0q42dlKuNmNhbjCzlYiCV05EY6lcAob2lKMhIUSsjNFghWmbqTH&#13;&#10;ZigccEeYblZ8rFWtULpGJaAFFKIECwKYAJSuMg4whEaDF/of/10wMNVg+Ae8BU1BRYSbenidCYWw&#13;&#10;Ihyrz7tcdO5reF/43ocPjga3eQolEK3Dwb7FVX1gNZnwNlfDwVWQ3rLe+zBoK6H9O2/8pEeg8dvq&#13;&#10;PWzVsk4fCXNLDmsPuwBSrD1gr3+vxQtPBCI6fTJgHTIQeMIfbP/eE6JqbCSkvQ0zi+baorkBZHww&#13;&#10;i+bag07vvBVnuBk7aSUUR5dPbM9smy0ngNlsMzUos2auNgaagD4yZtFcz954K+7cnHEGtNYCYs69&#13;&#10;KakPgNUqKlGV2aasKq2gkrvtYyXJC4NpIIIK9ogNLmwZwSrM9UbobcYRvR161eGw6K4Vu/u/YhpE&#13;&#10;/scgnmzmy8Uk2kSzSbzwlxOfxh/juR/F0dPmb32QaLQqyizjzXPZcDNp0Oi2Tn6YefoZAWcNfVTj&#13;&#10;GZRH9MvppI+fQY6Rk1LsmwxPRMFZ9vNw37Gy6u+nY8YYZHDbXDEQOADonr8fErYie4X+X4p+yoKp&#13;&#10;EG4KIb955AAT1tpTf+6Z5B6pfm1ghIlpFMHx7/Ahmi10xyLtla29wpoUTK29zoO/a3372PVj3L6V&#13;&#10;5a6AN1GMRSP0+JKXej5Afj2r4QGmKPRgmPj0mGY/I+o0lz78AwAA//8DAFBLAwQUAAYACAAAACEA&#13;&#10;NJubuuMAAAARAQAADwAAAGRycy9kb3ducmV2LnhtbExPTU/DMAy9I/EfIiNxQSwpgnbtmk58ShzZ&#13;&#10;BhJHrzFttSapmmwr/Hq8E1wsPfv5fZTLyfbiQGPovNOQzBQIcrU3nWs0vG9erucgQkRnsPeONHxT&#13;&#10;gGV1flZiYfzRreiwjo1gERcK1NDGOBRShroli2HmB3J8+/KjxchwbKQZ8cjitpc3SqXSYufYocWB&#13;&#10;Hluqd+u91bD6jOYnf6a3191V9tDZD9zkAbW+vJieFjzuFyAiTfHvA04dOD9UHGzr984E0TPO5ilT&#13;&#10;NaS3WQLixFCJykFseXWnFMiqlP+bVL8AAAD//wMAUEsBAi0AFAAGAAgAAAAhALaDOJL+AAAA4QEA&#13;&#10;ABMAAAAAAAAAAAAAAAAAAAAAAFtDb250ZW50X1R5cGVzXS54bWxQSwECLQAUAAYACAAAACEAOP0h&#13;&#10;/9YAAACUAQAACwAAAAAAAAAAAAAAAAAvAQAAX3JlbHMvLnJlbHNQSwECLQAUAAYACAAAACEAz2Fr&#13;&#10;H38EAADfDgAADgAAAAAAAAAAAAAAAAAuAgAAZHJzL2Uyb0RvYy54bWxQSwECLQAUAAYACAAAACEA&#13;&#10;NJubuuMAAAARAQAADwAAAAAAAAAAAAAAAADZBgAAZHJzL2Rvd25yZXYueG1sUEsFBgAAAAAEAAQA&#13;&#10;8wAAAOkHAAAAAA==&#13;&#10;" path="m8322,20l,20r,9l8322,29r,-9xm8322,l,,,10r8322,l8322,xe" fillcolor="#4471c4" stroked="f">
                <v:path arrowok="t" o:connecttype="custom" o:connectlocs="5284470,4121785;0,4121785;0,4127500;5284470,4127500;5284470,4121785;5284470,4109085;0,4109085;0,4115435;5284470,4115435;5284470,4109085" o:connectangles="0,0,0,0,0,0,0,0,0,0"/>
                <w10:wrap anchorx="page" anchory="page"/>
              </v:shape>
            </w:pict>
          </mc:Fallback>
        </mc:AlternateContent>
      </w:r>
    </w:p>
    <w:p w14:paraId="60D5F4FC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B243F71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8A28801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5E483972" w14:textId="39798F26" w:rsidR="00D34D3C" w:rsidRPr="007259E6" w:rsidRDefault="00D34D3C" w:rsidP="00D34D3C">
      <w:pPr>
        <w:pStyle w:val="Title"/>
      </w:pPr>
      <w:r w:rsidRPr="007259E6">
        <w:t xml:space="preserve">Description of Mass </w:t>
      </w:r>
      <w:r>
        <w:t>Credit Transfer</w:t>
      </w:r>
      <w:r>
        <w:t xml:space="preserve"> </w:t>
      </w:r>
      <w:r w:rsidRPr="007259E6">
        <w:t xml:space="preserve">Files </w:t>
      </w:r>
    </w:p>
    <w:p w14:paraId="13D0B544" w14:textId="77777777" w:rsidR="00D34D3C" w:rsidRPr="007259E6" w:rsidRDefault="00D34D3C" w:rsidP="00D34D3C">
      <w:pPr>
        <w:pStyle w:val="TableParagraph"/>
        <w:spacing w:line="225" w:lineRule="exact"/>
        <w:ind w:left="182" w:right="1536"/>
        <w:jc w:val="center"/>
        <w:rPr>
          <w:color w:val="000000" w:themeColor="text1"/>
        </w:rPr>
      </w:pPr>
    </w:p>
    <w:p w14:paraId="48C6A5EE" w14:textId="77777777" w:rsidR="00D34D3C" w:rsidRPr="007259E6" w:rsidRDefault="00D34D3C" w:rsidP="00D34D3C">
      <w:pPr>
        <w:pStyle w:val="TableParagraph"/>
        <w:spacing w:line="225" w:lineRule="exact"/>
        <w:ind w:left="182" w:right="1536"/>
        <w:jc w:val="center"/>
        <w:rPr>
          <w:color w:val="000000" w:themeColor="text1"/>
        </w:rPr>
      </w:pPr>
    </w:p>
    <w:p w14:paraId="07D86618" w14:textId="77777777" w:rsidR="00D34D3C" w:rsidRPr="007259E6" w:rsidRDefault="00D34D3C" w:rsidP="00D34D3C">
      <w:pPr>
        <w:pStyle w:val="Subtitle"/>
      </w:pPr>
      <w:r w:rsidRPr="007259E6">
        <w:t>Operational and Technical Specifications</w:t>
      </w:r>
    </w:p>
    <w:p w14:paraId="13D156E7" w14:textId="77777777" w:rsidR="00D34D3C" w:rsidRDefault="00D34D3C" w:rsidP="00D34D3C">
      <w:pPr>
        <w:pStyle w:val="BodyText"/>
        <w:rPr>
          <w:rFonts w:ascii="Times New Roman"/>
          <w:sz w:val="20"/>
          <w:szCs w:val="20"/>
        </w:rPr>
      </w:pPr>
    </w:p>
    <w:p w14:paraId="60FF8786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45FF14F1" w14:textId="3E7C0DF0" w:rsidR="00D34D3C" w:rsidRDefault="00D34D3C" w:rsidP="00D34D3C">
      <w:pPr>
        <w:pStyle w:val="TableParagraph"/>
        <w:spacing w:before="147" w:line="240" w:lineRule="auto"/>
        <w:ind w:left="0" w:right="104"/>
        <w:jc w:val="right"/>
      </w:pPr>
      <w:r>
        <w:rPr>
          <w:rStyle w:val="SubtleEmphasis"/>
        </w:rPr>
        <w:t>October</w:t>
      </w:r>
      <w:r>
        <w:t xml:space="preserve"> </w:t>
      </w:r>
      <w:r w:rsidRPr="00FB2B91">
        <w:rPr>
          <w:rStyle w:val="SubtleEmphasis"/>
        </w:rPr>
        <w:t>2020</w:t>
      </w:r>
    </w:p>
    <w:p w14:paraId="65D345A7" w14:textId="77777777" w:rsidR="00D34D3C" w:rsidRDefault="00D34D3C" w:rsidP="00D34D3C">
      <w:pPr>
        <w:pStyle w:val="BodyText"/>
        <w:rPr>
          <w:rFonts w:ascii="Times New Roman"/>
          <w:sz w:val="20"/>
          <w:szCs w:val="20"/>
        </w:rPr>
      </w:pPr>
    </w:p>
    <w:p w14:paraId="75240B48" w14:textId="77777777" w:rsidR="00D34D3C" w:rsidRDefault="00D34D3C" w:rsidP="00D34D3C">
      <w:pPr>
        <w:pStyle w:val="BodyText"/>
        <w:spacing w:before="10"/>
        <w:rPr>
          <w:rFonts w:ascii="Times New Roman"/>
          <w:sz w:val="24"/>
        </w:rPr>
      </w:pPr>
    </w:p>
    <w:p w14:paraId="02D1AD6A" w14:textId="77777777" w:rsidR="00D34D3C" w:rsidRDefault="00D34D3C" w:rsidP="00D34D3C">
      <w:pPr>
        <w:pStyle w:val="BodyText"/>
        <w:spacing w:line="28" w:lineRule="exact"/>
        <w:ind w:left="120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l-GR" w:eastAsia="el-GR"/>
        </w:rPr>
        <mc:AlternateContent>
          <mc:Choice Requires="wpg">
            <w:drawing>
              <wp:inline distT="0" distB="0" distL="0" distR="0" wp14:anchorId="263C14DA" wp14:editId="69F8C7AF">
                <wp:extent cx="5275580" cy="18415"/>
                <wp:effectExtent l="0" t="1905" r="1270" b="0"/>
                <wp:docPr id="1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5580" cy="18415"/>
                          <a:chOff x="0" y="0"/>
                          <a:chExt cx="8308" cy="29"/>
                        </a:xfrm>
                      </wpg:grpSpPr>
                      <wps:wsp>
                        <wps:cNvPr id="13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308" cy="29"/>
                          </a:xfrm>
                          <a:custGeom>
                            <a:avLst/>
                            <a:gdLst>
                              <a:gd name="T0" fmla="*/ 8308 w 8308"/>
                              <a:gd name="T1" fmla="*/ 19 h 29"/>
                              <a:gd name="T2" fmla="*/ 0 w 8308"/>
                              <a:gd name="T3" fmla="*/ 19 h 29"/>
                              <a:gd name="T4" fmla="*/ 0 w 8308"/>
                              <a:gd name="T5" fmla="*/ 29 h 29"/>
                              <a:gd name="T6" fmla="*/ 8308 w 8308"/>
                              <a:gd name="T7" fmla="*/ 29 h 29"/>
                              <a:gd name="T8" fmla="*/ 8308 w 8308"/>
                              <a:gd name="T9" fmla="*/ 19 h 29"/>
                              <a:gd name="T10" fmla="*/ 8308 w 8308"/>
                              <a:gd name="T11" fmla="*/ 0 h 29"/>
                              <a:gd name="T12" fmla="*/ 0 w 8308"/>
                              <a:gd name="T13" fmla="*/ 0 h 29"/>
                              <a:gd name="T14" fmla="*/ 0 w 8308"/>
                              <a:gd name="T15" fmla="*/ 10 h 29"/>
                              <a:gd name="T16" fmla="*/ 8308 w 8308"/>
                              <a:gd name="T17" fmla="*/ 10 h 29"/>
                              <a:gd name="T18" fmla="*/ 8308 w 8308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308" h="29">
                                <a:moveTo>
                                  <a:pt x="8308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8308" y="29"/>
                                </a:lnTo>
                                <a:lnTo>
                                  <a:pt x="8308" y="19"/>
                                </a:lnTo>
                                <a:close/>
                                <a:moveTo>
                                  <a:pt x="8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308" y="10"/>
                                </a:lnTo>
                                <a:lnTo>
                                  <a:pt x="8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A4FBA" id="Group 2" o:spid="_x0000_s1026" style="width:415.4pt;height:1.45pt;mso-position-horizontal-relative:char;mso-position-vertical-relative:line" coordsize="8308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3cHKgQAAO4MAAAOAAAAZHJzL2Uyb0RvYy54bWykV21v4zYM/j5g/0HwxwGpLddpYqPpYdde&#13;&#10;igHd7oDr/QDFll8w2/IkJ2437L+PoizHSevW6PLBlsJHFPmQoujrT09VSQ5cqkLUG4deeA7hdSyS&#13;&#10;os42zo/H7WLtENWyOmGlqPnGeebK+XTz80/XXRNxX+SiTLgkoKRWUddsnLxtm8h1VZzziqkL0fAa&#13;&#10;hKmQFWthKjM3kawD7VXp+p535XZCJo0UMVcK/r0zQucG9acpj9uvaap4S8qNA7a1+JT43Omne3PN&#13;&#10;okyyJi/i3gz2ASsqVtSw6aDqjrWM7GXxQlVVxFIokbYXsahckaZFzNEH8IZ6Z97cS7Fv0Jcs6rJm&#13;&#10;oAmoPePpw2rjPw7fJCkSiN2l75CaVRAk3Jf4mpyuySLA3Mvme/NNGg9h+CDiPxWI3XO5nmcGTHbd&#13;&#10;7yIBdWzfCiTnKZWVVgFukyeMwfMQA/7Ukhj+XPqr5XINoYpBRtcBXZoYxTkE8sWqOP/Sr1tfepBq&#13;&#10;epEf6hUui8x2aGJvkvYH8kwdqVT/j8rvOWs4RkhpmgYqLy2Vv4LvCCKXhk7EWS7VmMiRRFupgO+P&#13;&#10;UThJBYvivWrvucAosMODak3+JzDC2CZ9BjxCANKqhKPwi0u0PtLhy8QiG2B0BKMhyYkhH87BAIGs&#13;&#10;GjR5E2qArgEzoSYYQabULEcY/3VrrkaQN/xajWATmiDbBpvf0BSOYBOu0blkj9n2XiWbzmGbjume&#13;&#10;0DOHbjiaRwrohKKZhNMx41O6ZlJOx5wfzYKKkNlEZ7nN/fip7pMfRoTpa8vDYtUIpcuNPglQVB5p&#13;&#10;X1QApU/KBBjo12A867Df22DgWIOxwL0LBh41eDXLDCBKg20hfNsMnX4aTee5qFMM4fOcpL2Xpo6/&#13;&#10;6ybt/YR8MEX8Hdt7TyHkI7jZpQ+rhB7g/PaXDoHbf6fXsKhhrc4GOyTdxjEVNMe7RP9fiQN/FIho&#13;&#10;dVIYObAw7HtElPUYabgdYFZo3w2qM6Dh3rJC+zagYc+5uBebxqVQHF0+WnumGxsioO8IODXCWGpR&#13;&#10;VmbfY28gq0xErNC+z3aciztXZ50BY3UA8cIfIqkTYHTTKVEWybYoSx1BJbPdbSnJgUFLGAQrehv0&#13;&#10;lp7ASjzmtdDLrCN6OfQpfbLojgVbvH9C6gfeZz9cbK/Wq0WwDZaLcOWtFx4NP4dXXhAGd9t/dVGh&#13;&#10;QZQXScLrh6Lmtt2kwbwepG98TaOIDadO1XDpL7FenVh/4qSHv9echP6yTjAjcs6SL/24ZUVpxu6p&#13;&#10;xUgyuG3fSAT0V6ZZMc3VTiTP0LhIYVpt+DSAQS7k3w7poM3eOOqvPZPcIeVvNTRfIQ0CSKoWJ8Fy&#13;&#10;5cNEjiW7sYTVMajaOK0DlVoPb1vTy+8bWWQ57ESRi1rovistdHuD9hmr+gn0fzjCphp96T8AdNc+&#13;&#10;niPq+Jly8x8AAAD//wMAUEsDBBQABgAIAAAAIQCjF7Lf3gAAAAgBAAAPAAAAZHJzL2Rvd25yZXYu&#13;&#10;eG1sTI9Pa8JAEMXvhX6HZQq91U2UFhuzEbF/TlKoFsTbmIxJMDsbsmsSv32nvbSXB8PjvXm/dDna&#13;&#10;RvXU+dqxgXgSgSLOXVFzaeBr9/YwB+UDcoGNYzJwJQ/L7PYmxaRwA39Svw2lkhL2CRqoQmgTrX1e&#13;&#10;kUU/cS2xeCfXWQxydqUuOhyk3DZ6GkVP2mLN8qHCltYV5eftxRp4H3BYzeLXfnM+ra+H3ePHfhOT&#13;&#10;Mfd348tCZLUAFWgMfwn4YZD9kMmwo7tw4VVjQGjCr4o3n0XCcjQwfQadpfo/QPYNAAD//wMAUEsB&#13;&#10;Ai0AFAAGAAgAAAAhALaDOJL+AAAA4QEAABMAAAAAAAAAAAAAAAAAAAAAAFtDb250ZW50X1R5cGVz&#13;&#10;XS54bWxQSwECLQAUAAYACAAAACEAOP0h/9YAAACUAQAACwAAAAAAAAAAAAAAAAAvAQAAX3JlbHMv&#13;&#10;LnJlbHNQSwECLQAUAAYACAAAACEAax93ByoEAADuDAAADgAAAAAAAAAAAAAAAAAuAgAAZHJzL2Uy&#13;&#10;b0RvYy54bWxQSwECLQAUAAYACAAAACEAoxey394AAAAIAQAADwAAAAAAAAAAAAAAAACEBgAAZHJz&#13;&#10;L2Rvd25yZXYueG1sUEsFBgAAAAAEAAQA8wAAAI8HAAAAAA==&#13;&#10;">
                <v:shape id="AutoShape 3" o:spid="_x0000_s1027" style="position:absolute;width:8308;height:29;visibility:visible;mso-wrap-style:square;v-text-anchor:top" coordsize="8308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3u6xwAAAOEAAAAPAAAAZHJzL2Rvd25yZXYueG1sRI9Na8JA&#13;&#10;EIbvBf/DMoK3ulmFNERXKYrisfXjPs1OkzTZ2ZhdNf333UKhl2GGl/cZnuV6sK24U+9rxxrUNAFB&#13;&#10;XDhTc6nhfNo9ZyB8QDbYOiYN3+RhvRo9LTE37sHvdD+GUkQI+xw1VCF0uZS+qMiin7qOOGafrrcY&#13;&#10;4tmX0vT4iHDbylmSpNJizfFDhR1tKiqa481qaFTxNVyNyj7St/CSNWq3Ty9K68l42C7ieF2ACDSE&#13;&#10;/8Yf4mCiw3wOv0ZxA7n6AQAA//8DAFBLAQItABQABgAIAAAAIQDb4fbL7gAAAIUBAAATAAAAAAAA&#13;&#10;AAAAAAAAAAAAAABbQ29udGVudF9UeXBlc10ueG1sUEsBAi0AFAAGAAgAAAAhAFr0LFu/AAAAFQEA&#13;&#10;AAsAAAAAAAAAAAAAAAAAHwEAAF9yZWxzLy5yZWxzUEsBAi0AFAAGAAgAAAAhAFK/e7rHAAAA4QAA&#13;&#10;AA8AAAAAAAAAAAAAAAAABwIAAGRycy9kb3ducmV2LnhtbFBLBQYAAAAAAwADALcAAAD7AgAAAAA=&#13;&#10;" path="m8308,19l,19,,29r8308,l8308,19xm8308,l,,,10r8308,l8308,xe" fillcolor="#4471c4" stroked="f">
                  <v:path arrowok="t" o:connecttype="custom" o:connectlocs="8308,19;0,19;0,29;8308,29;8308,19;8308,0;0,0;0,10;8308,10;8308,0" o:connectangles="0,0,0,0,0,0,0,0,0,0"/>
                </v:shape>
                <w10:anchorlock/>
              </v:group>
            </w:pict>
          </mc:Fallback>
        </mc:AlternateContent>
      </w:r>
    </w:p>
    <w:p w14:paraId="40F6707B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494608A2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1EC6198D" w14:textId="77777777" w:rsidR="00D34D3C" w:rsidRDefault="00D34D3C" w:rsidP="00D34D3C">
      <w:pPr>
        <w:pStyle w:val="BodyText"/>
        <w:spacing w:before="2"/>
        <w:rPr>
          <w:rFonts w:ascii="Times New Roman"/>
          <w:sz w:val="16"/>
        </w:rPr>
      </w:pPr>
    </w:p>
    <w:p w14:paraId="30CF02E0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10AE1E40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2CB2CAF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477DE83A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4442CAD2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516BAB49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2A96F6EC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7C8B88AF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10079052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D385F40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46AADC56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23D3B107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B3B0E99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73ABA7C5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1B502682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6CE1F91A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341E5D45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BECFF9A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1E168120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60647BB8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9EB2C8C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1E189D26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31518DAD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20B4FBA5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5A269B97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162BE7F8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2D6ECF17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F0B6F76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44BFCDFF" w14:textId="77777777" w:rsidR="00D34D3C" w:rsidRDefault="00D34D3C" w:rsidP="00D34D3C">
      <w:pPr>
        <w:pStyle w:val="BodyText"/>
        <w:rPr>
          <w:rFonts w:ascii="Times New Roman"/>
          <w:sz w:val="20"/>
        </w:rPr>
      </w:pPr>
    </w:p>
    <w:p w14:paraId="0D4E7819" w14:textId="77777777" w:rsidR="00D34D3C" w:rsidRDefault="00D34D3C" w:rsidP="00D34D3C">
      <w:pPr>
        <w:pStyle w:val="BodyText"/>
        <w:spacing w:before="1"/>
        <w:rPr>
          <w:rFonts w:ascii="Times New Roman"/>
          <w:sz w:val="19"/>
        </w:rPr>
      </w:pPr>
    </w:p>
    <w:p w14:paraId="1661FD00" w14:textId="77777777" w:rsidR="00D34D3C" w:rsidRPr="00203D72" w:rsidRDefault="00D34D3C" w:rsidP="00D34D3C">
      <w:pPr>
        <w:pStyle w:val="BodyText"/>
        <w:spacing w:before="101"/>
        <w:ind w:left="3719" w:right="3716"/>
        <w:jc w:val="center"/>
        <w:rPr>
          <w:rFonts w:ascii="Segoe UI"/>
          <w:color w:val="FF0000"/>
        </w:rPr>
      </w:pPr>
      <w:r w:rsidRPr="007259E6">
        <w:rPr>
          <w:rFonts w:ascii="Segoe UI"/>
          <w:color w:val="000000" w:themeColor="text1"/>
        </w:rPr>
        <w:t>Version -</w:t>
      </w:r>
    </w:p>
    <w:p w14:paraId="48339907" w14:textId="50688072" w:rsidR="00D34D3C" w:rsidRPr="002C39FC" w:rsidRDefault="00D34D3C" w:rsidP="00D34D3C">
      <w:pPr>
        <w:jc w:val="center"/>
        <w:rPr>
          <w:rFonts w:ascii="Segoe UI"/>
          <w:lang w:val="el-GR"/>
        </w:rPr>
        <w:sectPr w:rsidR="00D34D3C" w:rsidRPr="002C39FC" w:rsidSect="00D34D3C">
          <w:headerReference w:type="default" r:id="rId7"/>
          <w:footerReference w:type="default" r:id="rId8"/>
          <w:pgSz w:w="11910" w:h="16840"/>
          <w:pgMar w:top="1660" w:right="1680" w:bottom="1700" w:left="1680" w:header="748" w:footer="1516" w:gutter="0"/>
          <w:pgNumType w:start="1"/>
          <w:cols w:space="720"/>
        </w:sectPr>
      </w:pPr>
      <w:r>
        <w:rPr>
          <w:rFonts w:ascii="Segoe UI"/>
        </w:rPr>
        <w:t>1.0</w:t>
      </w:r>
    </w:p>
    <w:p w14:paraId="7E828BF0" w14:textId="77777777" w:rsidR="00D34D3C" w:rsidRDefault="00D34D3C" w:rsidP="00D34D3C">
      <w:pPr>
        <w:spacing w:before="40"/>
        <w:ind w:left="120"/>
        <w:rPr>
          <w:rFonts w:ascii="Calibri Light"/>
          <w:sz w:val="28"/>
          <w:szCs w:val="28"/>
        </w:rPr>
      </w:pPr>
      <w:r w:rsidRPr="66BA26ED">
        <w:rPr>
          <w:rFonts w:ascii="Calibri Light"/>
          <w:color w:val="2D74B5"/>
          <w:sz w:val="28"/>
          <w:szCs w:val="28"/>
        </w:rPr>
        <w:lastRenderedPageBreak/>
        <w:t>Table of Contents</w:t>
      </w:r>
    </w:p>
    <w:sdt>
      <w:sdtPr>
        <w:id w:val="-15233835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p w14:paraId="221808C1" w14:textId="5CA66648" w:rsidR="00956DD5" w:rsidRDefault="00D34D3C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53080702" w:history="1">
            <w:r w:rsidR="00956DD5" w:rsidRPr="00EA7BDC">
              <w:rPr>
                <w:rStyle w:val="Hyperlink"/>
                <w:noProof/>
              </w:rPr>
              <w:t>Purpose of this document</w:t>
            </w:r>
            <w:r w:rsidR="00956DD5">
              <w:rPr>
                <w:noProof/>
                <w:webHidden/>
              </w:rPr>
              <w:tab/>
            </w:r>
            <w:r w:rsidR="00956DD5">
              <w:rPr>
                <w:noProof/>
                <w:webHidden/>
              </w:rPr>
              <w:fldChar w:fldCharType="begin"/>
            </w:r>
            <w:r w:rsidR="00956DD5">
              <w:rPr>
                <w:noProof/>
                <w:webHidden/>
              </w:rPr>
              <w:instrText xml:space="preserve"> PAGEREF _Toc53080702 \h </w:instrText>
            </w:r>
            <w:r w:rsidR="00956DD5">
              <w:rPr>
                <w:noProof/>
                <w:webHidden/>
              </w:rPr>
            </w:r>
            <w:r w:rsidR="00956DD5">
              <w:rPr>
                <w:noProof/>
                <w:webHidden/>
              </w:rPr>
              <w:fldChar w:fldCharType="separate"/>
            </w:r>
            <w:r w:rsidR="00956DD5">
              <w:rPr>
                <w:noProof/>
                <w:webHidden/>
              </w:rPr>
              <w:t>3</w:t>
            </w:r>
            <w:r w:rsidR="00956DD5">
              <w:rPr>
                <w:noProof/>
                <w:webHidden/>
              </w:rPr>
              <w:fldChar w:fldCharType="end"/>
            </w:r>
          </w:hyperlink>
        </w:p>
        <w:p w14:paraId="0F148FC2" w14:textId="36069CE2" w:rsidR="00956DD5" w:rsidRDefault="00956DD5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080703" w:history="1">
            <w:r w:rsidRPr="00EA7BDC">
              <w:rPr>
                <w:rStyle w:val="Hyperlink"/>
                <w:noProof/>
              </w:rPr>
              <w:t>Credit Transfers to NBG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CF6F" w14:textId="40BDF5B5" w:rsidR="00956DD5" w:rsidRDefault="00956DD5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080704" w:history="1">
            <w:r w:rsidRPr="00EA7BDC">
              <w:rPr>
                <w:rStyle w:val="Hyperlink"/>
                <w:noProof/>
              </w:rPr>
              <w:t>Credit Transfers to domestic bank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9383" w14:textId="68A6C003" w:rsidR="00956DD5" w:rsidRDefault="00956DD5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080705" w:history="1">
            <w:r w:rsidRPr="00EA7BDC">
              <w:rPr>
                <w:rStyle w:val="Hyperlink"/>
                <w:noProof/>
              </w:rPr>
              <w:t>Credit Transfers to cross-border bank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BE87" w14:textId="1CB3357F" w:rsidR="00D34D3C" w:rsidRDefault="00D34D3C" w:rsidP="00D34D3C">
          <w:pPr>
            <w:tabs>
              <w:tab w:val="left" w:pos="864"/>
            </w:tabs>
          </w:pPr>
          <w:r>
            <w:fldChar w:fldCharType="end"/>
          </w:r>
        </w:p>
      </w:sdtContent>
    </w:sdt>
    <w:p w14:paraId="7D46ECB9" w14:textId="77777777" w:rsidR="00D34D3C" w:rsidRDefault="00D34D3C" w:rsidP="00D34D3C">
      <w:pPr>
        <w:tabs>
          <w:tab w:val="left" w:pos="864"/>
        </w:tabs>
        <w:sectPr w:rsidR="00D34D3C">
          <w:pgSz w:w="11910" w:h="16840"/>
          <w:pgMar w:top="1660" w:right="1680" w:bottom="1700" w:left="1680" w:header="748" w:footer="1516" w:gutter="0"/>
          <w:cols w:space="720"/>
        </w:sectPr>
      </w:pPr>
      <w:r>
        <w:tab/>
      </w:r>
      <w:bookmarkStart w:id="0" w:name="_GoBack"/>
      <w:bookmarkEnd w:id="0"/>
    </w:p>
    <w:p w14:paraId="3E5C116D" w14:textId="77777777" w:rsidR="00D34D3C" w:rsidRDefault="00D34D3C" w:rsidP="00203742">
      <w:pPr>
        <w:pStyle w:val="Heading1"/>
      </w:pPr>
      <w:bookmarkStart w:id="1" w:name="_Toc53080702"/>
      <w:r w:rsidRPr="00203742">
        <w:lastRenderedPageBreak/>
        <w:t>Purpose</w:t>
      </w:r>
      <w:r w:rsidRPr="72F66E4C">
        <w:t xml:space="preserve"> of this document</w:t>
      </w:r>
      <w:bookmarkEnd w:id="1"/>
    </w:p>
    <w:p w14:paraId="6D154728" w14:textId="7724999D" w:rsidR="00D34D3C" w:rsidRDefault="00D34D3C" w:rsidP="00D34D3C">
      <w:pPr>
        <w:pStyle w:val="BodyText"/>
        <w:spacing w:before="56" w:line="259" w:lineRule="auto"/>
        <w:ind w:left="120" w:right="152"/>
        <w:rPr>
          <w:color w:val="000000" w:themeColor="text1"/>
        </w:rPr>
      </w:pPr>
      <w:r w:rsidRPr="2FF50EF9">
        <w:rPr>
          <w:color w:val="000000" w:themeColor="text1"/>
        </w:rPr>
        <w:t xml:space="preserve">NBG </w:t>
      </w:r>
      <w:r>
        <w:rPr>
          <w:color w:val="000000" w:themeColor="text1"/>
          <w:lang w:val="en-GB"/>
        </w:rPr>
        <w:t xml:space="preserve">has </w:t>
      </w:r>
      <w:r w:rsidRPr="2FF50EF9">
        <w:rPr>
          <w:color w:val="000000" w:themeColor="text1"/>
        </w:rPr>
        <w:t xml:space="preserve">created </w:t>
      </w:r>
      <w:r>
        <w:rPr>
          <w:color w:val="000000" w:themeColor="text1"/>
        </w:rPr>
        <w:t xml:space="preserve">the </w:t>
      </w:r>
      <w:r w:rsidRPr="00FB2B91">
        <w:rPr>
          <w:i/>
          <w:iCs/>
          <w:color w:val="000000" w:themeColor="text1"/>
        </w:rPr>
        <w:t xml:space="preserve">Mass </w:t>
      </w:r>
      <w:r w:rsidR="006114C5">
        <w:rPr>
          <w:i/>
          <w:iCs/>
          <w:color w:val="000000" w:themeColor="text1"/>
        </w:rPr>
        <w:t>Credit Transfer</w:t>
      </w:r>
      <w:r w:rsidRPr="2FF50EF9">
        <w:rPr>
          <w:color w:val="000000" w:themeColor="text1"/>
        </w:rPr>
        <w:t xml:space="preserve"> </w:t>
      </w:r>
      <w:r>
        <w:rPr>
          <w:color w:val="000000" w:themeColor="text1"/>
        </w:rPr>
        <w:t>service</w:t>
      </w:r>
      <w:r w:rsidRPr="2FF50EF9">
        <w:rPr>
          <w:color w:val="000000" w:themeColor="text1"/>
        </w:rPr>
        <w:t xml:space="preserve"> </w:t>
      </w:r>
      <w:r>
        <w:rPr>
          <w:color w:val="000000" w:themeColor="text1"/>
        </w:rPr>
        <w:t>to enable Corporate i-bank Customers to execute</w:t>
      </w:r>
      <w:r w:rsidRPr="2FF50EF9">
        <w:rPr>
          <w:color w:val="000000" w:themeColor="text1"/>
        </w:rPr>
        <w:t xml:space="preserve"> bulk </w:t>
      </w:r>
      <w:r w:rsidR="00E533CE">
        <w:rPr>
          <w:color w:val="000000" w:themeColor="text1"/>
        </w:rPr>
        <w:t>credit transfers</w:t>
      </w:r>
      <w:r>
        <w:rPr>
          <w:color w:val="000000" w:themeColor="text1"/>
        </w:rPr>
        <w:t xml:space="preserve"> through files. The service currently supports</w:t>
      </w:r>
      <w:r w:rsidRPr="2FF50EF9">
        <w:rPr>
          <w:color w:val="000000" w:themeColor="text1"/>
        </w:rPr>
        <w:t xml:space="preserve"> </w:t>
      </w:r>
      <w:r>
        <w:rPr>
          <w:color w:val="000000" w:themeColor="text1"/>
        </w:rPr>
        <w:t>multiple transaction records</w:t>
      </w:r>
      <w:r w:rsidR="00E533CE">
        <w:rPr>
          <w:color w:val="000000" w:themeColor="text1"/>
        </w:rPr>
        <w:t xml:space="preserve"> </w:t>
      </w:r>
      <w:r>
        <w:rPr>
          <w:color w:val="000000" w:themeColor="text1"/>
        </w:rPr>
        <w:t>which can be included in a single file (</w:t>
      </w:r>
      <w:r w:rsidR="006114C5">
        <w:rPr>
          <w:color w:val="000000" w:themeColor="text1"/>
        </w:rPr>
        <w:t>CSV</w:t>
      </w:r>
      <w:r>
        <w:rPr>
          <w:color w:val="000000" w:themeColor="text1"/>
        </w:rPr>
        <w:t>).</w:t>
      </w:r>
    </w:p>
    <w:p w14:paraId="6457AB16" w14:textId="77777777" w:rsidR="00D34D3C" w:rsidRDefault="00D34D3C" w:rsidP="00D34D3C">
      <w:pPr>
        <w:pStyle w:val="BodyText"/>
        <w:spacing w:before="56" w:line="259" w:lineRule="auto"/>
        <w:ind w:left="120" w:right="152"/>
        <w:rPr>
          <w:color w:val="000000" w:themeColor="text1"/>
        </w:rPr>
      </w:pPr>
    </w:p>
    <w:p w14:paraId="124B5804" w14:textId="5BADD4F6" w:rsidR="00D34D3C" w:rsidRDefault="00D34D3C" w:rsidP="00D34D3C">
      <w:pPr>
        <w:pStyle w:val="BodyText"/>
        <w:spacing w:before="56" w:line="259" w:lineRule="auto"/>
        <w:ind w:left="120" w:right="152"/>
        <w:rPr>
          <w:color w:val="000000" w:themeColor="text1"/>
        </w:rPr>
      </w:pPr>
      <w:r>
        <w:rPr>
          <w:color w:val="000000" w:themeColor="text1"/>
        </w:rPr>
        <w:t>T</w:t>
      </w:r>
      <w:r w:rsidRPr="2FF50EF9">
        <w:rPr>
          <w:color w:val="000000" w:themeColor="text1"/>
        </w:rPr>
        <w:t>his document</w:t>
      </w:r>
      <w:r>
        <w:rPr>
          <w:color w:val="000000" w:themeColor="text1"/>
        </w:rPr>
        <w:t xml:space="preserve"> constitutes a detailed guide in terms of the file structure, formatting rules, and the description of the fields included in the files, to facilitate the Mass </w:t>
      </w:r>
      <w:r w:rsidR="006114C5">
        <w:rPr>
          <w:color w:val="000000" w:themeColor="text1"/>
        </w:rPr>
        <w:t>Credit Transfer</w:t>
      </w:r>
      <w:r>
        <w:rPr>
          <w:color w:val="000000" w:themeColor="text1"/>
        </w:rPr>
        <w:t xml:space="preserve"> service consumption.</w:t>
      </w:r>
    </w:p>
    <w:p w14:paraId="3517CCF6" w14:textId="13561E84" w:rsidR="007332B6" w:rsidRDefault="007332B6"/>
    <w:p w14:paraId="045DB629" w14:textId="15D731A6" w:rsidR="00203742" w:rsidRDefault="00203742" w:rsidP="00F6384D">
      <w:pPr>
        <w:pStyle w:val="Heading1"/>
      </w:pPr>
      <w:bookmarkStart w:id="2" w:name="_Toc53080703"/>
      <w:r>
        <w:t>Credit Transfers to NBG accounts</w:t>
      </w:r>
      <w:bookmarkEnd w:id="2"/>
    </w:p>
    <w:p w14:paraId="74E73AAB" w14:textId="2716691C" w:rsidR="00BF14F6" w:rsidRPr="00BF14F6" w:rsidRDefault="00BF14F6" w:rsidP="00BF14F6">
      <w:pPr>
        <w:pStyle w:val="BodyText"/>
        <w:spacing w:before="56" w:line="259" w:lineRule="auto"/>
        <w:ind w:left="120"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file of </w:t>
      </w:r>
      <w:r>
        <w:rPr>
          <w:color w:val="000000" w:themeColor="text1"/>
        </w:rPr>
        <w:t>mass</w:t>
      </w:r>
      <w:r w:rsidRPr="00BF14F6">
        <w:rPr>
          <w:color w:val="000000" w:themeColor="text1"/>
        </w:rPr>
        <w:t xml:space="preserve"> credit</w:t>
      </w:r>
      <w:r>
        <w:rPr>
          <w:color w:val="000000" w:themeColor="text1"/>
        </w:rPr>
        <w:t xml:space="preserve"> transfers</w:t>
      </w:r>
      <w:r w:rsidRPr="00BF14F6">
        <w:rPr>
          <w:color w:val="000000" w:themeColor="text1"/>
        </w:rPr>
        <w:t xml:space="preserve"> </w:t>
      </w:r>
      <w:r>
        <w:rPr>
          <w:color w:val="000000" w:themeColor="text1"/>
        </w:rPr>
        <w:t>to</w:t>
      </w:r>
      <w:r w:rsidRPr="00BF14F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NBG </w:t>
      </w:r>
      <w:r w:rsidRPr="00BF14F6">
        <w:rPr>
          <w:color w:val="000000" w:themeColor="text1"/>
        </w:rPr>
        <w:t xml:space="preserve">accounts has the following </w:t>
      </w:r>
      <w:r>
        <w:rPr>
          <w:color w:val="000000" w:themeColor="text1"/>
        </w:rPr>
        <w:t>format</w:t>
      </w:r>
      <w:r w:rsidRPr="00BF14F6">
        <w:rPr>
          <w:color w:val="000000" w:themeColor="text1"/>
        </w:rPr>
        <w:t>:</w:t>
      </w:r>
    </w:p>
    <w:p w14:paraId="0B12D28B" w14:textId="77777777" w:rsidR="00BF14F6" w:rsidRPr="00BF14F6" w:rsidRDefault="00BF14F6" w:rsidP="00BF14F6">
      <w:pPr>
        <w:pStyle w:val="BodyText"/>
        <w:spacing w:before="56" w:line="259" w:lineRule="auto"/>
        <w:ind w:left="120" w:right="152"/>
        <w:rPr>
          <w:color w:val="000000" w:themeColor="text1"/>
        </w:rPr>
      </w:pPr>
      <w:r w:rsidRPr="00BF14F6">
        <w:rPr>
          <w:color w:val="000000" w:themeColor="text1"/>
        </w:rPr>
        <w:t xml:space="preserve"> </w:t>
      </w:r>
    </w:p>
    <w:tbl>
      <w:tblPr>
        <w:tblStyle w:val="TableGrid"/>
        <w:tblW w:w="8789" w:type="dxa"/>
        <w:tblInd w:w="137" w:type="dxa"/>
        <w:tblLook w:val="04A0" w:firstRow="1" w:lastRow="0" w:firstColumn="1" w:lastColumn="0" w:noHBand="0" w:noVBand="1"/>
      </w:tblPr>
      <w:tblGrid>
        <w:gridCol w:w="2552"/>
        <w:gridCol w:w="1984"/>
        <w:gridCol w:w="2126"/>
        <w:gridCol w:w="2127"/>
      </w:tblGrid>
      <w:tr w:rsidR="006356AF" w14:paraId="623DA857" w14:textId="77777777" w:rsidTr="006356AF">
        <w:tc>
          <w:tcPr>
            <w:tcW w:w="2552" w:type="dxa"/>
          </w:tcPr>
          <w:p w14:paraId="651C9464" w14:textId="47899702" w:rsidR="006356AF" w:rsidRPr="00272E1F" w:rsidRDefault="006356AF" w:rsidP="006356AF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Credit a</w:t>
            </w:r>
            <w:r w:rsidRPr="00272E1F">
              <w:rPr>
                <w:b/>
                <w:color w:val="000000" w:themeColor="text1"/>
              </w:rPr>
              <w:t>ccount number</w:t>
            </w:r>
          </w:p>
        </w:tc>
        <w:tc>
          <w:tcPr>
            <w:tcW w:w="1984" w:type="dxa"/>
          </w:tcPr>
          <w:p w14:paraId="1475B286" w14:textId="67431714" w:rsidR="006356AF" w:rsidRPr="00272E1F" w:rsidRDefault="006356AF" w:rsidP="006356AF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Amount</w:t>
            </w:r>
          </w:p>
        </w:tc>
        <w:tc>
          <w:tcPr>
            <w:tcW w:w="2126" w:type="dxa"/>
          </w:tcPr>
          <w:p w14:paraId="024E6B44" w14:textId="621CE917" w:rsidR="006356AF" w:rsidRPr="00272E1F" w:rsidRDefault="006356AF" w:rsidP="006356AF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Currency</w:t>
            </w:r>
          </w:p>
        </w:tc>
        <w:tc>
          <w:tcPr>
            <w:tcW w:w="2127" w:type="dxa"/>
          </w:tcPr>
          <w:p w14:paraId="1575C61B" w14:textId="55E7E3E3" w:rsidR="006356AF" w:rsidRPr="00272E1F" w:rsidRDefault="006356AF" w:rsidP="006356AF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Reason</w:t>
            </w:r>
          </w:p>
        </w:tc>
      </w:tr>
    </w:tbl>
    <w:p w14:paraId="65C2A4C2" w14:textId="0EF16761" w:rsidR="00BF14F6" w:rsidRDefault="00BF14F6" w:rsidP="00BF14F6">
      <w:pPr>
        <w:pStyle w:val="BodyText"/>
        <w:spacing w:before="56" w:line="259" w:lineRule="auto"/>
        <w:ind w:left="120" w:right="152"/>
        <w:rPr>
          <w:color w:val="000000" w:themeColor="text1"/>
        </w:rPr>
      </w:pPr>
    </w:p>
    <w:p w14:paraId="5E179E7F" w14:textId="12A5F4C0" w:rsidR="006356AF" w:rsidRPr="00BF14F6" w:rsidRDefault="006356AF" w:rsidP="00BF14F6">
      <w:pPr>
        <w:pStyle w:val="BodyText"/>
        <w:spacing w:before="56" w:line="259" w:lineRule="auto"/>
        <w:ind w:left="120" w:right="152"/>
        <w:rPr>
          <w:color w:val="000000" w:themeColor="text1"/>
        </w:rPr>
      </w:pPr>
      <w:r>
        <w:rPr>
          <w:color w:val="000000" w:themeColor="text1"/>
        </w:rPr>
        <w:t>Formatting</w:t>
      </w:r>
      <w:r w:rsidR="003A2C90">
        <w:rPr>
          <w:color w:val="000000" w:themeColor="text1"/>
        </w:rPr>
        <w:t xml:space="preserve"> and other</w:t>
      </w:r>
      <w:r>
        <w:rPr>
          <w:color w:val="000000" w:themeColor="text1"/>
        </w:rPr>
        <w:t xml:space="preserve"> rules applied:</w:t>
      </w:r>
    </w:p>
    <w:p w14:paraId="7737A361" w14:textId="7855E798" w:rsidR="00BF14F6" w:rsidRPr="00BF14F6" w:rsidRDefault="00BF14F6" w:rsidP="006356AF">
      <w:pPr>
        <w:pStyle w:val="BodyText"/>
        <w:numPr>
          <w:ilvl w:val="0"/>
          <w:numId w:val="1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>The file should not contain column headings or other items. The first line</w:t>
      </w:r>
      <w:r w:rsidR="006356AF">
        <w:rPr>
          <w:color w:val="000000" w:themeColor="text1"/>
        </w:rPr>
        <w:t xml:space="preserve"> should</w:t>
      </w:r>
      <w:r w:rsidRPr="00BF14F6">
        <w:rPr>
          <w:color w:val="000000" w:themeColor="text1"/>
        </w:rPr>
        <w:t xml:space="preserve"> be the details of the first transaction to be credited.</w:t>
      </w:r>
    </w:p>
    <w:p w14:paraId="2C83B893" w14:textId="73F0E12A" w:rsidR="00BF14F6" w:rsidRPr="00BF14F6" w:rsidRDefault="00BF14F6" w:rsidP="006356AF">
      <w:pPr>
        <w:pStyle w:val="BodyText"/>
        <w:numPr>
          <w:ilvl w:val="0"/>
          <w:numId w:val="1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In the </w:t>
      </w:r>
      <w:r w:rsidRPr="003A2C90">
        <w:rPr>
          <w:b/>
          <w:color w:val="000000" w:themeColor="text1"/>
        </w:rPr>
        <w:t xml:space="preserve">Credit </w:t>
      </w:r>
      <w:r w:rsidR="003A2C90" w:rsidRPr="003A2C90">
        <w:rPr>
          <w:b/>
          <w:color w:val="000000" w:themeColor="text1"/>
        </w:rPr>
        <w:t>account</w:t>
      </w:r>
      <w:r w:rsidR="00775833">
        <w:rPr>
          <w:b/>
          <w:color w:val="000000" w:themeColor="text1"/>
        </w:rPr>
        <w:t xml:space="preserve"> number</w:t>
      </w:r>
      <w:r w:rsidRPr="00BF14F6">
        <w:rPr>
          <w:color w:val="000000" w:themeColor="text1"/>
        </w:rPr>
        <w:t xml:space="preserve"> column, the accounts to be credited are filled in with 11 digits or in IBAN format with 27 digits. All accounts must </w:t>
      </w:r>
      <w:r w:rsidR="003A2C90">
        <w:rPr>
          <w:color w:val="000000" w:themeColor="text1"/>
        </w:rPr>
        <w:t>be NBG Accounts</w:t>
      </w:r>
      <w:r w:rsidRPr="00BF14F6">
        <w:rPr>
          <w:color w:val="000000" w:themeColor="text1"/>
        </w:rPr>
        <w:t>.</w:t>
      </w:r>
    </w:p>
    <w:p w14:paraId="544CAE73" w14:textId="15F02588" w:rsidR="00BF14F6" w:rsidRPr="00BF14F6" w:rsidRDefault="00BF14F6" w:rsidP="006356AF">
      <w:pPr>
        <w:pStyle w:val="BodyText"/>
        <w:numPr>
          <w:ilvl w:val="0"/>
          <w:numId w:val="1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</w:t>
      </w:r>
      <w:r w:rsidRPr="003A2C90">
        <w:rPr>
          <w:b/>
          <w:color w:val="000000" w:themeColor="text1"/>
        </w:rPr>
        <w:t>A</w:t>
      </w:r>
      <w:r w:rsidR="003A2C90" w:rsidRPr="003A2C90">
        <w:rPr>
          <w:b/>
          <w:color w:val="000000" w:themeColor="text1"/>
        </w:rPr>
        <w:t>mount</w:t>
      </w:r>
      <w:r w:rsidRPr="00BF14F6">
        <w:rPr>
          <w:color w:val="000000" w:themeColor="text1"/>
        </w:rPr>
        <w:t xml:space="preserve"> field requires the entry of two decimals with each amount (e</w:t>
      </w:r>
      <w:r w:rsidR="003A2C90">
        <w:rPr>
          <w:color w:val="000000" w:themeColor="text1"/>
        </w:rPr>
        <w:t>.</w:t>
      </w:r>
      <w:r w:rsidRPr="00BF14F6">
        <w:rPr>
          <w:color w:val="000000" w:themeColor="text1"/>
        </w:rPr>
        <w:t>g</w:t>
      </w:r>
      <w:r w:rsidR="003A2C90">
        <w:rPr>
          <w:color w:val="000000" w:themeColor="text1"/>
        </w:rPr>
        <w:t>.</w:t>
      </w:r>
      <w:r w:rsidRPr="00BF14F6">
        <w:rPr>
          <w:color w:val="000000" w:themeColor="text1"/>
        </w:rPr>
        <w:t xml:space="preserve"> 150</w:t>
      </w:r>
      <w:r w:rsidR="003A2C90">
        <w:rPr>
          <w:color w:val="000000" w:themeColor="text1"/>
        </w:rPr>
        <w:t>,</w:t>
      </w:r>
      <w:r w:rsidRPr="00BF14F6">
        <w:rPr>
          <w:color w:val="000000" w:themeColor="text1"/>
        </w:rPr>
        <w:t>00).</w:t>
      </w:r>
    </w:p>
    <w:p w14:paraId="1CCD63D2" w14:textId="38B33723" w:rsidR="00BF14F6" w:rsidRPr="00BF14F6" w:rsidRDefault="00BF14F6" w:rsidP="006356AF">
      <w:pPr>
        <w:pStyle w:val="BodyText"/>
        <w:numPr>
          <w:ilvl w:val="0"/>
          <w:numId w:val="1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>The EUR value</w:t>
      </w:r>
      <w:r w:rsidR="003A2C90">
        <w:rPr>
          <w:color w:val="000000" w:themeColor="text1"/>
        </w:rPr>
        <w:t xml:space="preserve"> is fixed</w:t>
      </w:r>
      <w:r w:rsidRPr="00BF14F6">
        <w:rPr>
          <w:color w:val="000000" w:themeColor="text1"/>
        </w:rPr>
        <w:t xml:space="preserve"> in the </w:t>
      </w:r>
      <w:r w:rsidR="003A2C90" w:rsidRPr="003A2C90">
        <w:rPr>
          <w:b/>
          <w:color w:val="000000" w:themeColor="text1"/>
        </w:rPr>
        <w:t>Currency</w:t>
      </w:r>
      <w:r w:rsidRPr="00BF14F6">
        <w:rPr>
          <w:color w:val="000000" w:themeColor="text1"/>
        </w:rPr>
        <w:t xml:space="preserve"> field.</w:t>
      </w:r>
    </w:p>
    <w:p w14:paraId="0E7B344D" w14:textId="2A53026D" w:rsidR="00BF14F6" w:rsidRPr="00BF14F6" w:rsidRDefault="00BF14F6" w:rsidP="006356AF">
      <w:pPr>
        <w:pStyle w:val="BodyText"/>
        <w:numPr>
          <w:ilvl w:val="0"/>
          <w:numId w:val="1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</w:t>
      </w:r>
      <w:r w:rsidR="003A2C90" w:rsidRPr="003A2C90">
        <w:rPr>
          <w:b/>
          <w:color w:val="000000" w:themeColor="text1"/>
        </w:rPr>
        <w:t>Reason</w:t>
      </w:r>
      <w:r w:rsidRPr="00BF14F6">
        <w:rPr>
          <w:color w:val="000000" w:themeColor="text1"/>
        </w:rPr>
        <w:t xml:space="preserve"> field should not exceed 140 alphanumeric characters (Latin or Greek </w:t>
      </w:r>
      <w:r w:rsidR="003A2C90">
        <w:rPr>
          <w:color w:val="000000" w:themeColor="text1"/>
        </w:rPr>
        <w:t>uppercase characters</w:t>
      </w:r>
      <w:r w:rsidRPr="00BF14F6">
        <w:rPr>
          <w:color w:val="000000" w:themeColor="text1"/>
        </w:rPr>
        <w:t>).</w:t>
      </w:r>
    </w:p>
    <w:p w14:paraId="207C0595" w14:textId="001A8F5A" w:rsidR="00F6384D" w:rsidRDefault="00BF14F6" w:rsidP="006356AF">
      <w:pPr>
        <w:pStyle w:val="BodyText"/>
        <w:numPr>
          <w:ilvl w:val="0"/>
          <w:numId w:val="1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costs of each transfer are calculated at the expense of the </w:t>
      </w:r>
      <w:r w:rsidR="003A2C90">
        <w:rPr>
          <w:color w:val="000000" w:themeColor="text1"/>
        </w:rPr>
        <w:t>Debtor</w:t>
      </w:r>
      <w:r w:rsidRPr="00BF14F6">
        <w:rPr>
          <w:color w:val="000000" w:themeColor="text1"/>
        </w:rPr>
        <w:t xml:space="preserve"> (OUR) and all charges in favor of </w:t>
      </w:r>
      <w:r w:rsidR="003A2C90">
        <w:rPr>
          <w:color w:val="000000" w:themeColor="text1"/>
        </w:rPr>
        <w:t>NBG</w:t>
      </w:r>
      <w:r w:rsidRPr="00BF14F6">
        <w:rPr>
          <w:color w:val="000000" w:themeColor="text1"/>
        </w:rPr>
        <w:t xml:space="preserve">, will be paid by the </w:t>
      </w:r>
      <w:r w:rsidR="003A2C90">
        <w:rPr>
          <w:color w:val="000000" w:themeColor="text1"/>
        </w:rPr>
        <w:t>Debtor</w:t>
      </w:r>
      <w:r w:rsidRPr="00BF14F6">
        <w:rPr>
          <w:color w:val="000000" w:themeColor="text1"/>
        </w:rPr>
        <w:t>.</w:t>
      </w:r>
    </w:p>
    <w:p w14:paraId="15FA2ABE" w14:textId="77777777" w:rsidR="003A2C90" w:rsidRPr="00F6384D" w:rsidRDefault="003A2C90" w:rsidP="003A2C90">
      <w:pPr>
        <w:pStyle w:val="BodyText"/>
        <w:spacing w:before="56" w:line="259" w:lineRule="auto"/>
        <w:ind w:left="480" w:right="152"/>
        <w:rPr>
          <w:color w:val="000000" w:themeColor="text1"/>
        </w:rPr>
      </w:pPr>
    </w:p>
    <w:p w14:paraId="4A3BBE74" w14:textId="35D1BEDA" w:rsidR="00203742" w:rsidRDefault="00203742" w:rsidP="0020374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A sample of </w:t>
      </w:r>
      <w:r w:rsidRPr="00203742">
        <w:t>Credit Transfers to NBG accounts</w:t>
      </w:r>
      <w:r>
        <w:t xml:space="preserve"> </w:t>
      </w:r>
      <w:r>
        <w:t xml:space="preserve">File in </w:t>
      </w:r>
      <w:r w:rsidR="00F6384D">
        <w:t>CSV</w:t>
      </w:r>
      <w:r>
        <w:rPr>
          <w:noProof/>
        </w:rPr>
        <w:t xml:space="preserve"> format.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03742" w:rsidRPr="009F162E" w14:paraId="1D838964" w14:textId="77777777" w:rsidTr="00FA4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</w:tcPr>
          <w:p w14:paraId="040CD4A5" w14:textId="0C18601D" w:rsidR="00FA4499" w:rsidRPr="00FA4499" w:rsidRDefault="00FA4499" w:rsidP="00FA4499">
            <w:pPr>
              <w:pStyle w:val="BodyText"/>
              <w:spacing w:before="55"/>
              <w:ind w:right="678"/>
              <w:jc w:val="both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GR9601106780000067890123458;0,02;EUR;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>REASON1</w:t>
            </w:r>
          </w:p>
          <w:p w14:paraId="7B4665CD" w14:textId="7443E479" w:rsidR="00FA4499" w:rsidRPr="00FA4499" w:rsidRDefault="00FA4499" w:rsidP="00FA4499">
            <w:pPr>
              <w:pStyle w:val="BodyText"/>
              <w:spacing w:before="55"/>
              <w:ind w:right="678"/>
              <w:jc w:val="both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GR96011067800000678901234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>2</w:t>
            </w: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8;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>13</w:t>
            </w: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0,0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>0</w:t>
            </w: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;EUR;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val="el-GR"/>
              </w:rPr>
              <w:t>ΑΙΤΙΟΛΟΓΙΑ</w:t>
            </w: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2</w:t>
            </w:r>
          </w:p>
          <w:p w14:paraId="6A06AF64" w14:textId="220B4C36" w:rsidR="00203742" w:rsidRPr="009F162E" w:rsidRDefault="00FA4499" w:rsidP="00FA4499">
            <w:pPr>
              <w:pStyle w:val="BodyText"/>
              <w:spacing w:before="55"/>
              <w:ind w:right="678"/>
              <w:jc w:val="both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GR9601106780000067890123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>2</w:t>
            </w: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58;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>10</w:t>
            </w:r>
            <w:r w:rsidRPr="00FA4499">
              <w:rPr>
                <w:rFonts w:asciiTheme="minorHAnsi" w:eastAsiaTheme="minorEastAsia" w:hAnsiTheme="minorHAnsi" w:cstheme="minorBidi"/>
                <w:b w:val="0"/>
                <w:bCs w:val="0"/>
              </w:rPr>
              <w:t>,05;EUR;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>REASON3</w:t>
            </w:r>
          </w:p>
        </w:tc>
      </w:tr>
    </w:tbl>
    <w:p w14:paraId="4983AEEA" w14:textId="77777777" w:rsidR="00FA4499" w:rsidRPr="00FA4499" w:rsidRDefault="00FA4499" w:rsidP="00FA4499">
      <w:pPr>
        <w:pStyle w:val="BodyText"/>
        <w:spacing w:before="56" w:line="259" w:lineRule="auto"/>
        <w:ind w:right="152"/>
        <w:rPr>
          <w:color w:val="000000" w:themeColor="text1"/>
        </w:rPr>
      </w:pPr>
    </w:p>
    <w:p w14:paraId="22C4B9E5" w14:textId="162FEFA4" w:rsidR="00203742" w:rsidRDefault="00203742" w:rsidP="00203742">
      <w:pPr>
        <w:pStyle w:val="Heading1"/>
      </w:pPr>
      <w:bookmarkStart w:id="3" w:name="_Toc53080704"/>
      <w:r>
        <w:t>Credit Transfers to domestic bank accounts</w:t>
      </w:r>
      <w:bookmarkEnd w:id="3"/>
    </w:p>
    <w:p w14:paraId="3B6DCFA7" w14:textId="6F116E00" w:rsidR="00406869" w:rsidRPr="00BF14F6" w:rsidRDefault="00406869" w:rsidP="00406869">
      <w:pPr>
        <w:pStyle w:val="BodyText"/>
        <w:spacing w:before="56" w:line="259" w:lineRule="auto"/>
        <w:ind w:left="120"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file of </w:t>
      </w:r>
      <w:r>
        <w:rPr>
          <w:color w:val="000000" w:themeColor="text1"/>
        </w:rPr>
        <w:t>mass</w:t>
      </w:r>
      <w:r w:rsidRPr="00BF14F6">
        <w:rPr>
          <w:color w:val="000000" w:themeColor="text1"/>
        </w:rPr>
        <w:t xml:space="preserve"> credit</w:t>
      </w:r>
      <w:r>
        <w:rPr>
          <w:color w:val="000000" w:themeColor="text1"/>
        </w:rPr>
        <w:t xml:space="preserve"> transfers</w:t>
      </w:r>
      <w:r w:rsidRPr="00BF14F6">
        <w:rPr>
          <w:color w:val="000000" w:themeColor="text1"/>
        </w:rPr>
        <w:t xml:space="preserve"> </w:t>
      </w:r>
      <w:r>
        <w:rPr>
          <w:color w:val="000000" w:themeColor="text1"/>
        </w:rPr>
        <w:t>to</w:t>
      </w:r>
      <w:r w:rsidRPr="00BF14F6">
        <w:rPr>
          <w:color w:val="000000" w:themeColor="text1"/>
        </w:rPr>
        <w:t xml:space="preserve"> </w:t>
      </w:r>
      <w:r>
        <w:rPr>
          <w:color w:val="000000" w:themeColor="text1"/>
        </w:rPr>
        <w:t>domestic bank</w:t>
      </w:r>
      <w:r>
        <w:rPr>
          <w:color w:val="000000" w:themeColor="text1"/>
        </w:rPr>
        <w:t xml:space="preserve"> </w:t>
      </w:r>
      <w:r w:rsidRPr="00BF14F6">
        <w:rPr>
          <w:color w:val="000000" w:themeColor="text1"/>
        </w:rPr>
        <w:t xml:space="preserve">accounts has the following </w:t>
      </w:r>
      <w:r>
        <w:rPr>
          <w:color w:val="000000" w:themeColor="text1"/>
        </w:rPr>
        <w:t>format</w:t>
      </w:r>
      <w:r w:rsidRPr="00BF14F6">
        <w:rPr>
          <w:color w:val="000000" w:themeColor="text1"/>
        </w:rPr>
        <w:t>:</w:t>
      </w:r>
    </w:p>
    <w:p w14:paraId="7EC41873" w14:textId="77777777" w:rsidR="00406869" w:rsidRPr="00BF14F6" w:rsidRDefault="00406869" w:rsidP="00406869">
      <w:pPr>
        <w:pStyle w:val="BodyText"/>
        <w:spacing w:before="56" w:line="259" w:lineRule="auto"/>
        <w:ind w:left="120" w:right="152"/>
        <w:rPr>
          <w:color w:val="000000" w:themeColor="text1"/>
        </w:rPr>
      </w:pPr>
      <w:r w:rsidRPr="00BF14F6">
        <w:rPr>
          <w:color w:val="000000" w:themeColor="text1"/>
        </w:rPr>
        <w:t xml:space="preserve"> </w:t>
      </w:r>
    </w:p>
    <w:tbl>
      <w:tblPr>
        <w:tblStyle w:val="TableGrid"/>
        <w:tblW w:w="9724" w:type="dxa"/>
        <w:tblInd w:w="-714" w:type="dxa"/>
        <w:tblLook w:val="04A0" w:firstRow="1" w:lastRow="0" w:firstColumn="1" w:lastColumn="0" w:noHBand="0" w:noVBand="1"/>
      </w:tblPr>
      <w:tblGrid>
        <w:gridCol w:w="1683"/>
        <w:gridCol w:w="1606"/>
        <w:gridCol w:w="1247"/>
        <w:gridCol w:w="1447"/>
        <w:gridCol w:w="1008"/>
        <w:gridCol w:w="1392"/>
        <w:gridCol w:w="1341"/>
      </w:tblGrid>
      <w:tr w:rsidR="00775833" w14:paraId="25EEBC2F" w14:textId="77777777" w:rsidTr="00775833">
        <w:tc>
          <w:tcPr>
            <w:tcW w:w="1843" w:type="dxa"/>
          </w:tcPr>
          <w:p w14:paraId="5D866169" w14:textId="6AD67A5D" w:rsidR="00775833" w:rsidRPr="00775833" w:rsidRDefault="00775833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lang w:val="el-GR"/>
              </w:rPr>
              <w:t xml:space="preserve">ΔΙΑΣ </w:t>
            </w:r>
            <w:proofErr w:type="spellStart"/>
            <w:r>
              <w:rPr>
                <w:b/>
                <w:color w:val="000000" w:themeColor="text1"/>
                <w:lang w:val="el-GR"/>
              </w:rPr>
              <w:t>bank</w:t>
            </w:r>
            <w:proofErr w:type="spellEnd"/>
            <w:r>
              <w:rPr>
                <w:b/>
                <w:color w:val="000000" w:themeColor="text1"/>
                <w:lang w:val="el-GR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el-GR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3EAEB5D" w14:textId="13F849CF" w:rsidR="00775833" w:rsidRPr="00272E1F" w:rsidRDefault="00775833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Credit a</w:t>
            </w:r>
            <w:r w:rsidRPr="00272E1F">
              <w:rPr>
                <w:b/>
                <w:color w:val="000000" w:themeColor="text1"/>
              </w:rPr>
              <w:t xml:space="preserve">ccount </w:t>
            </w:r>
            <w:r>
              <w:rPr>
                <w:b/>
                <w:color w:val="000000" w:themeColor="text1"/>
              </w:rPr>
              <w:t>IBAN</w:t>
            </w:r>
          </w:p>
        </w:tc>
        <w:tc>
          <w:tcPr>
            <w:tcW w:w="1272" w:type="dxa"/>
          </w:tcPr>
          <w:p w14:paraId="265424BB" w14:textId="77777777" w:rsidR="00775833" w:rsidRPr="00272E1F" w:rsidRDefault="00775833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Amount</w:t>
            </w:r>
          </w:p>
        </w:tc>
        <w:tc>
          <w:tcPr>
            <w:tcW w:w="1495" w:type="dxa"/>
          </w:tcPr>
          <w:p w14:paraId="0511DA87" w14:textId="77777777" w:rsidR="00775833" w:rsidRPr="00272E1F" w:rsidRDefault="00775833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Currency</w:t>
            </w:r>
          </w:p>
        </w:tc>
        <w:tc>
          <w:tcPr>
            <w:tcW w:w="1008" w:type="dxa"/>
          </w:tcPr>
          <w:p w14:paraId="6465C4F8" w14:textId="166F8D65" w:rsidR="00775833" w:rsidRPr="00272E1F" w:rsidRDefault="00775833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Charge bearer</w:t>
            </w:r>
          </w:p>
        </w:tc>
        <w:tc>
          <w:tcPr>
            <w:tcW w:w="1008" w:type="dxa"/>
          </w:tcPr>
          <w:p w14:paraId="35501ADC" w14:textId="5413A969" w:rsidR="00775833" w:rsidRPr="00272E1F" w:rsidRDefault="00576B4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Beneficiary</w:t>
            </w:r>
            <w:r w:rsidR="00775833">
              <w:rPr>
                <w:b/>
                <w:color w:val="000000" w:themeColor="text1"/>
              </w:rPr>
              <w:t xml:space="preserve"> name</w:t>
            </w:r>
          </w:p>
        </w:tc>
        <w:tc>
          <w:tcPr>
            <w:tcW w:w="1397" w:type="dxa"/>
          </w:tcPr>
          <w:p w14:paraId="18F91030" w14:textId="44B6D682" w:rsidR="00775833" w:rsidRPr="00272E1F" w:rsidRDefault="00775833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Reason</w:t>
            </w:r>
          </w:p>
        </w:tc>
      </w:tr>
    </w:tbl>
    <w:p w14:paraId="52B61A22" w14:textId="77777777" w:rsidR="00406869" w:rsidRDefault="00406869" w:rsidP="00406869">
      <w:pPr>
        <w:pStyle w:val="BodyText"/>
        <w:spacing w:before="56" w:line="259" w:lineRule="auto"/>
        <w:ind w:left="120" w:right="152"/>
        <w:rPr>
          <w:color w:val="000000" w:themeColor="text1"/>
        </w:rPr>
      </w:pPr>
    </w:p>
    <w:p w14:paraId="2F1579FF" w14:textId="77777777" w:rsidR="00406869" w:rsidRPr="00BF14F6" w:rsidRDefault="00406869" w:rsidP="00406869">
      <w:pPr>
        <w:pStyle w:val="BodyText"/>
        <w:spacing w:before="56" w:line="259" w:lineRule="auto"/>
        <w:ind w:left="120" w:right="152"/>
        <w:rPr>
          <w:color w:val="000000" w:themeColor="text1"/>
        </w:rPr>
      </w:pPr>
      <w:r>
        <w:rPr>
          <w:color w:val="000000" w:themeColor="text1"/>
        </w:rPr>
        <w:t>Formatting and other rules applied:</w:t>
      </w:r>
    </w:p>
    <w:p w14:paraId="65F5F7D6" w14:textId="77777777" w:rsidR="00406869" w:rsidRPr="00BF14F6" w:rsidRDefault="00406869" w:rsidP="00406869">
      <w:pPr>
        <w:pStyle w:val="BodyText"/>
        <w:numPr>
          <w:ilvl w:val="0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>The file should not contain column headings or other items. The first line</w:t>
      </w:r>
      <w:r>
        <w:rPr>
          <w:color w:val="000000" w:themeColor="text1"/>
        </w:rPr>
        <w:t xml:space="preserve"> should</w:t>
      </w:r>
      <w:r w:rsidRPr="00BF14F6">
        <w:rPr>
          <w:color w:val="000000" w:themeColor="text1"/>
        </w:rPr>
        <w:t xml:space="preserve"> be the details of the first transaction to be credited.</w:t>
      </w:r>
    </w:p>
    <w:p w14:paraId="65252586" w14:textId="409CD07A" w:rsidR="00775833" w:rsidRDefault="00775833" w:rsidP="00406869">
      <w:pPr>
        <w:pStyle w:val="BodyText"/>
        <w:numPr>
          <w:ilvl w:val="0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775833">
        <w:rPr>
          <w:color w:val="000000" w:themeColor="text1"/>
        </w:rPr>
        <w:lastRenderedPageBreak/>
        <w:t xml:space="preserve">In the field </w:t>
      </w:r>
      <w:r w:rsidRPr="00775833">
        <w:rPr>
          <w:b/>
          <w:color w:val="000000" w:themeColor="text1"/>
        </w:rPr>
        <w:t>ΔΙΑΣ bank code</w:t>
      </w:r>
      <w:r w:rsidRPr="00775833">
        <w:rPr>
          <w:color w:val="000000" w:themeColor="text1"/>
        </w:rPr>
        <w:t xml:space="preserve">, fill in the three-digit code of the </w:t>
      </w:r>
      <w:r>
        <w:rPr>
          <w:color w:val="000000" w:themeColor="text1"/>
        </w:rPr>
        <w:t>creditor’s</w:t>
      </w:r>
      <w:r w:rsidRPr="00775833">
        <w:rPr>
          <w:color w:val="000000" w:themeColor="text1"/>
        </w:rPr>
        <w:t xml:space="preserve"> Bank. The code can be found on </w:t>
      </w:r>
      <w:hyperlink r:id="rId9" w:history="1">
        <w:r w:rsidRPr="00C74F79">
          <w:rPr>
            <w:rStyle w:val="Hyperlink"/>
          </w:rPr>
          <w:t>www.dias.com.gr</w:t>
        </w:r>
      </w:hyperlink>
      <w:r>
        <w:rPr>
          <w:color w:val="000000" w:themeColor="text1"/>
        </w:rPr>
        <w:t xml:space="preserve">, </w:t>
      </w:r>
      <w:r w:rsidRPr="00775833">
        <w:rPr>
          <w:color w:val="000000" w:themeColor="text1"/>
        </w:rPr>
        <w:t xml:space="preserve"> in the DIAS Payment System.</w:t>
      </w:r>
    </w:p>
    <w:p w14:paraId="2831C288" w14:textId="21028A9D" w:rsidR="00406869" w:rsidRPr="00BF14F6" w:rsidRDefault="00406869" w:rsidP="00406869">
      <w:pPr>
        <w:pStyle w:val="BodyText"/>
        <w:numPr>
          <w:ilvl w:val="0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In the </w:t>
      </w:r>
      <w:r w:rsidRPr="003A2C90">
        <w:rPr>
          <w:b/>
          <w:color w:val="000000" w:themeColor="text1"/>
        </w:rPr>
        <w:t>Credit account</w:t>
      </w:r>
      <w:r w:rsidR="00775833">
        <w:rPr>
          <w:b/>
          <w:color w:val="000000" w:themeColor="text1"/>
        </w:rPr>
        <w:t xml:space="preserve"> IBAN</w:t>
      </w:r>
      <w:r w:rsidRPr="00BF14F6">
        <w:rPr>
          <w:color w:val="000000" w:themeColor="text1"/>
        </w:rPr>
        <w:t xml:space="preserve"> column, the accounts to be credited are filled in</w:t>
      </w:r>
      <w:r w:rsidR="00300A61">
        <w:rPr>
          <w:color w:val="000000" w:themeColor="text1"/>
        </w:rPr>
        <w:t xml:space="preserve"> i</w:t>
      </w:r>
      <w:r w:rsidRPr="00BF14F6">
        <w:rPr>
          <w:color w:val="000000" w:themeColor="text1"/>
        </w:rPr>
        <w:t xml:space="preserve">n IBAN format with 27 digits. All accounts must </w:t>
      </w:r>
      <w:r>
        <w:rPr>
          <w:color w:val="000000" w:themeColor="text1"/>
        </w:rPr>
        <w:t xml:space="preserve">be </w:t>
      </w:r>
      <w:r w:rsidR="00300A61">
        <w:rPr>
          <w:color w:val="000000" w:themeColor="text1"/>
        </w:rPr>
        <w:t>a</w:t>
      </w:r>
      <w:r>
        <w:rPr>
          <w:color w:val="000000" w:themeColor="text1"/>
        </w:rPr>
        <w:t>ccounts</w:t>
      </w:r>
      <w:r w:rsidR="00300A61">
        <w:rPr>
          <w:color w:val="000000" w:themeColor="text1"/>
        </w:rPr>
        <w:t xml:space="preserve"> held in domestic banks</w:t>
      </w:r>
      <w:r w:rsidRPr="00BF14F6">
        <w:rPr>
          <w:color w:val="000000" w:themeColor="text1"/>
        </w:rPr>
        <w:t>.</w:t>
      </w:r>
    </w:p>
    <w:p w14:paraId="1800A391" w14:textId="5E1550EF" w:rsidR="00406869" w:rsidRPr="00BF14F6" w:rsidRDefault="00406869" w:rsidP="00406869">
      <w:pPr>
        <w:pStyle w:val="BodyText"/>
        <w:numPr>
          <w:ilvl w:val="0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</w:t>
      </w:r>
      <w:r w:rsidRPr="003A2C90">
        <w:rPr>
          <w:b/>
          <w:color w:val="000000" w:themeColor="text1"/>
        </w:rPr>
        <w:t>Amount</w:t>
      </w:r>
      <w:r w:rsidRPr="00BF14F6">
        <w:rPr>
          <w:color w:val="000000" w:themeColor="text1"/>
        </w:rPr>
        <w:t xml:space="preserve"> field requires the entry of two decimals with each amount (e</w:t>
      </w:r>
      <w:r>
        <w:rPr>
          <w:color w:val="000000" w:themeColor="text1"/>
        </w:rPr>
        <w:t>.</w:t>
      </w:r>
      <w:r w:rsidRPr="00BF14F6">
        <w:rPr>
          <w:color w:val="000000" w:themeColor="text1"/>
        </w:rPr>
        <w:t>g</w:t>
      </w:r>
      <w:r>
        <w:rPr>
          <w:color w:val="000000" w:themeColor="text1"/>
        </w:rPr>
        <w:t>.</w:t>
      </w:r>
      <w:r w:rsidRPr="00BF14F6">
        <w:rPr>
          <w:color w:val="000000" w:themeColor="text1"/>
        </w:rPr>
        <w:t xml:space="preserve"> 150</w:t>
      </w:r>
      <w:r>
        <w:rPr>
          <w:color w:val="000000" w:themeColor="text1"/>
        </w:rPr>
        <w:t>,</w:t>
      </w:r>
      <w:r w:rsidRPr="00BF14F6">
        <w:rPr>
          <w:color w:val="000000" w:themeColor="text1"/>
        </w:rPr>
        <w:t>00)</w:t>
      </w:r>
      <w:r w:rsidR="005F33DD">
        <w:rPr>
          <w:color w:val="000000" w:themeColor="text1"/>
        </w:rPr>
        <w:t>. The limit is 150.000</w:t>
      </w:r>
      <w:r w:rsidR="005F33DD" w:rsidRPr="005F33DD">
        <w:rPr>
          <w:color w:val="000000" w:themeColor="text1"/>
        </w:rPr>
        <w:t>€</w:t>
      </w:r>
      <w:r w:rsidR="005F33DD">
        <w:rPr>
          <w:color w:val="000000" w:themeColor="text1"/>
        </w:rPr>
        <w:t xml:space="preserve">. </w:t>
      </w:r>
      <w:r w:rsidR="005F33DD" w:rsidRPr="005F33DD">
        <w:rPr>
          <w:color w:val="000000" w:themeColor="text1"/>
        </w:rPr>
        <w:t xml:space="preserve">For legal entities that have signed an additional act of limit increase the </w:t>
      </w:r>
      <w:r w:rsidR="005F33DD">
        <w:rPr>
          <w:color w:val="000000" w:themeColor="text1"/>
        </w:rPr>
        <w:t>limit</w:t>
      </w:r>
      <w:r w:rsidR="005F33DD" w:rsidRPr="005F33DD">
        <w:rPr>
          <w:color w:val="000000" w:themeColor="text1"/>
        </w:rPr>
        <w:t xml:space="preserve"> is 9</w:t>
      </w:r>
      <w:r w:rsidR="005F33DD">
        <w:rPr>
          <w:color w:val="000000" w:themeColor="text1"/>
        </w:rPr>
        <w:t>.</w:t>
      </w:r>
      <w:r w:rsidR="005F33DD" w:rsidRPr="005F33DD">
        <w:rPr>
          <w:color w:val="000000" w:themeColor="text1"/>
        </w:rPr>
        <w:t>999</w:t>
      </w:r>
      <w:r w:rsidR="005F33DD">
        <w:rPr>
          <w:color w:val="000000" w:themeColor="text1"/>
        </w:rPr>
        <w:t>.</w:t>
      </w:r>
      <w:r w:rsidR="005F33DD" w:rsidRPr="005F33DD">
        <w:rPr>
          <w:color w:val="000000" w:themeColor="text1"/>
        </w:rPr>
        <w:t>999</w:t>
      </w:r>
      <w:r w:rsidR="005F33DD">
        <w:rPr>
          <w:color w:val="000000" w:themeColor="text1"/>
        </w:rPr>
        <w:t>.</w:t>
      </w:r>
      <w:r w:rsidR="005F33DD" w:rsidRPr="005F33DD">
        <w:rPr>
          <w:color w:val="000000" w:themeColor="text1"/>
        </w:rPr>
        <w:t>99€ per transaction.</w:t>
      </w:r>
    </w:p>
    <w:p w14:paraId="6B8FA214" w14:textId="473AB055" w:rsidR="00406869" w:rsidRDefault="00406869" w:rsidP="00406869">
      <w:pPr>
        <w:pStyle w:val="BodyText"/>
        <w:numPr>
          <w:ilvl w:val="0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>The EUR value</w:t>
      </w:r>
      <w:r>
        <w:rPr>
          <w:color w:val="000000" w:themeColor="text1"/>
        </w:rPr>
        <w:t xml:space="preserve"> is fixed</w:t>
      </w:r>
      <w:r w:rsidRPr="00BF14F6">
        <w:rPr>
          <w:color w:val="000000" w:themeColor="text1"/>
        </w:rPr>
        <w:t xml:space="preserve"> in the </w:t>
      </w:r>
      <w:r w:rsidRPr="003A2C90">
        <w:rPr>
          <w:b/>
          <w:color w:val="000000" w:themeColor="text1"/>
        </w:rPr>
        <w:t>Currency</w:t>
      </w:r>
      <w:r w:rsidRPr="00BF14F6">
        <w:rPr>
          <w:color w:val="000000" w:themeColor="text1"/>
        </w:rPr>
        <w:t xml:space="preserve"> field.</w:t>
      </w:r>
    </w:p>
    <w:p w14:paraId="71BFCE29" w14:textId="483BF0AF" w:rsidR="00576B4D" w:rsidRPr="00576B4D" w:rsidRDefault="00576B4D" w:rsidP="00576B4D">
      <w:pPr>
        <w:pStyle w:val="BodyText"/>
        <w:numPr>
          <w:ilvl w:val="0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576B4D">
        <w:rPr>
          <w:color w:val="000000" w:themeColor="text1"/>
        </w:rPr>
        <w:t>In the field</w:t>
      </w:r>
      <w:r w:rsidRPr="00576B4D">
        <w:rPr>
          <w:color w:val="000000" w:themeColor="text1"/>
        </w:rPr>
        <w:t xml:space="preserve"> </w:t>
      </w:r>
      <w:r w:rsidRPr="00576B4D">
        <w:rPr>
          <w:b/>
          <w:color w:val="000000" w:themeColor="text1"/>
        </w:rPr>
        <w:t>Charge bearer</w:t>
      </w:r>
      <w:r w:rsidRPr="00576B4D">
        <w:rPr>
          <w:color w:val="000000" w:themeColor="text1"/>
        </w:rPr>
        <w:t xml:space="preserve"> the</w:t>
      </w:r>
      <w:r>
        <w:rPr>
          <w:color w:val="000000" w:themeColor="text1"/>
        </w:rPr>
        <w:t>s</w:t>
      </w:r>
      <w:r w:rsidRPr="00576B4D">
        <w:rPr>
          <w:color w:val="000000" w:themeColor="text1"/>
        </w:rPr>
        <w:t xml:space="preserve">e are the following </w:t>
      </w:r>
      <w:r>
        <w:rPr>
          <w:color w:val="000000" w:themeColor="text1"/>
        </w:rPr>
        <w:t>options</w:t>
      </w:r>
      <w:r w:rsidRPr="00576B4D">
        <w:rPr>
          <w:color w:val="000000" w:themeColor="text1"/>
        </w:rPr>
        <w:t xml:space="preserve"> regarding the charge of expenses:</w:t>
      </w:r>
    </w:p>
    <w:p w14:paraId="6654E78A" w14:textId="793B3892" w:rsidR="00576B4D" w:rsidRPr="00576B4D" w:rsidRDefault="00576B4D" w:rsidP="00576B4D">
      <w:pPr>
        <w:pStyle w:val="BodyText"/>
        <w:numPr>
          <w:ilvl w:val="1"/>
          <w:numId w:val="3"/>
        </w:numPr>
        <w:spacing w:before="56" w:line="259" w:lineRule="auto"/>
        <w:ind w:right="152"/>
        <w:rPr>
          <w:color w:val="000000" w:themeColor="text1"/>
        </w:rPr>
      </w:pPr>
      <w:r>
        <w:rPr>
          <w:color w:val="000000" w:themeColor="text1"/>
        </w:rPr>
        <w:t>Full</w:t>
      </w:r>
      <w:r w:rsidRPr="00576B4D">
        <w:rPr>
          <w:color w:val="000000" w:themeColor="text1"/>
        </w:rPr>
        <w:t xml:space="preserve"> expense</w:t>
      </w:r>
      <w:r>
        <w:rPr>
          <w:color w:val="000000" w:themeColor="text1"/>
        </w:rPr>
        <w:t>s</w:t>
      </w:r>
      <w:r w:rsidRPr="00576B4D">
        <w:rPr>
          <w:color w:val="000000" w:themeColor="text1"/>
        </w:rPr>
        <w:t xml:space="preserve"> o</w:t>
      </w:r>
      <w:r>
        <w:rPr>
          <w:color w:val="000000" w:themeColor="text1"/>
        </w:rPr>
        <w:t>n</w:t>
      </w:r>
      <w:r w:rsidRPr="00576B4D">
        <w:rPr>
          <w:color w:val="000000" w:themeColor="text1"/>
        </w:rPr>
        <w:t xml:space="preserve"> the </w:t>
      </w:r>
      <w:r>
        <w:rPr>
          <w:color w:val="000000" w:themeColor="text1"/>
        </w:rPr>
        <w:t>debtor</w:t>
      </w:r>
      <w:r w:rsidRPr="00576B4D">
        <w:rPr>
          <w:color w:val="000000" w:themeColor="text1"/>
        </w:rPr>
        <w:t xml:space="preserve"> (OUR): In cases </w:t>
      </w:r>
      <w:r>
        <w:rPr>
          <w:color w:val="000000" w:themeColor="text1"/>
        </w:rPr>
        <w:t xml:space="preserve">of the </w:t>
      </w:r>
      <w:r w:rsidRPr="00576B4D">
        <w:rPr>
          <w:color w:val="000000" w:themeColor="text1"/>
        </w:rPr>
        <w:t xml:space="preserve">OUR value, the </w:t>
      </w:r>
      <w:r>
        <w:rPr>
          <w:color w:val="000000" w:themeColor="text1"/>
        </w:rPr>
        <w:t>debtor</w:t>
      </w:r>
      <w:r w:rsidRPr="00576B4D">
        <w:rPr>
          <w:color w:val="000000" w:themeColor="text1"/>
        </w:rPr>
        <w:t xml:space="preserve"> is charged with the amount of the order plus the commissions in favor of both the NBG and the </w:t>
      </w:r>
      <w:r>
        <w:rPr>
          <w:color w:val="000000" w:themeColor="text1"/>
        </w:rPr>
        <w:t>creditor’s</w:t>
      </w:r>
      <w:r w:rsidRPr="00576B4D">
        <w:rPr>
          <w:color w:val="000000" w:themeColor="text1"/>
        </w:rPr>
        <w:t xml:space="preserve"> bank. The beneficiary receives the full amount of the order.</w:t>
      </w:r>
    </w:p>
    <w:p w14:paraId="318B86B8" w14:textId="05AF4C1A" w:rsidR="00576B4D" w:rsidRPr="00BF14F6" w:rsidRDefault="00576B4D" w:rsidP="00126EFF">
      <w:pPr>
        <w:pStyle w:val="BodyText"/>
        <w:numPr>
          <w:ilvl w:val="1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576B4D">
        <w:rPr>
          <w:color w:val="000000" w:themeColor="text1"/>
        </w:rPr>
        <w:t xml:space="preserve">Expenses </w:t>
      </w:r>
      <w:r>
        <w:rPr>
          <w:color w:val="000000" w:themeColor="text1"/>
        </w:rPr>
        <w:t xml:space="preserve">shared  between </w:t>
      </w:r>
      <w:r w:rsidRPr="00576B4D">
        <w:rPr>
          <w:color w:val="000000" w:themeColor="text1"/>
        </w:rPr>
        <w:t>t</w:t>
      </w:r>
      <w:r>
        <w:rPr>
          <w:color w:val="000000" w:themeColor="text1"/>
        </w:rPr>
        <w:t xml:space="preserve">he debtor and the creditor </w:t>
      </w:r>
      <w:r w:rsidRPr="00576B4D">
        <w:rPr>
          <w:color w:val="000000" w:themeColor="text1"/>
        </w:rPr>
        <w:t xml:space="preserve">(SHA): In cases </w:t>
      </w:r>
      <w:r>
        <w:rPr>
          <w:color w:val="000000" w:themeColor="text1"/>
        </w:rPr>
        <w:t>of</w:t>
      </w:r>
      <w:r w:rsidRPr="00576B4D">
        <w:rPr>
          <w:color w:val="000000" w:themeColor="text1"/>
        </w:rPr>
        <w:t xml:space="preserve"> the SHA value, the </w:t>
      </w:r>
      <w:r>
        <w:rPr>
          <w:color w:val="000000" w:themeColor="text1"/>
        </w:rPr>
        <w:t>debtor</w:t>
      </w:r>
      <w:r w:rsidRPr="00576B4D">
        <w:rPr>
          <w:color w:val="000000" w:themeColor="text1"/>
        </w:rPr>
        <w:t xml:space="preserve"> is charged with the amount of the order plus the commission in favor of the NBG. The </w:t>
      </w:r>
      <w:r>
        <w:rPr>
          <w:color w:val="000000" w:themeColor="text1"/>
        </w:rPr>
        <w:t>creditor</w:t>
      </w:r>
      <w:r w:rsidRPr="00576B4D">
        <w:rPr>
          <w:color w:val="000000" w:themeColor="text1"/>
        </w:rPr>
        <w:t xml:space="preserve"> may be charged with any commissions to be withheld by the</w:t>
      </w:r>
      <w:r>
        <w:rPr>
          <w:color w:val="000000" w:themeColor="text1"/>
        </w:rPr>
        <w:t xml:space="preserve"> creditor’s </w:t>
      </w:r>
      <w:proofErr w:type="gramStart"/>
      <w:r>
        <w:rPr>
          <w:color w:val="000000" w:themeColor="text1"/>
        </w:rPr>
        <w:t>bank</w:t>
      </w:r>
      <w:r w:rsidRPr="00576B4D">
        <w:rPr>
          <w:color w:val="000000" w:themeColor="text1"/>
        </w:rPr>
        <w:t>..</w:t>
      </w:r>
      <w:proofErr w:type="gramEnd"/>
    </w:p>
    <w:p w14:paraId="7C6394F4" w14:textId="2EF2026A" w:rsidR="00126EFF" w:rsidRDefault="00126EFF" w:rsidP="00406869">
      <w:pPr>
        <w:pStyle w:val="BodyText"/>
        <w:numPr>
          <w:ilvl w:val="0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126EFF">
        <w:rPr>
          <w:color w:val="000000" w:themeColor="text1"/>
        </w:rPr>
        <w:t xml:space="preserve">In the </w:t>
      </w:r>
      <w:r w:rsidRPr="00126EFF">
        <w:rPr>
          <w:b/>
          <w:color w:val="000000" w:themeColor="text1"/>
        </w:rPr>
        <w:t>Beneficiary name</w:t>
      </w:r>
      <w:r w:rsidRPr="00126EFF">
        <w:rPr>
          <w:color w:val="000000" w:themeColor="text1"/>
        </w:rPr>
        <w:t xml:space="preserve"> field, be sure to fill in the name of the beneficiary, which should not exceed 70 alphanumeric characters (Latin </w:t>
      </w:r>
      <w:r>
        <w:rPr>
          <w:color w:val="000000" w:themeColor="text1"/>
        </w:rPr>
        <w:t>uppercase characters</w:t>
      </w:r>
      <w:r w:rsidRPr="00126EFF">
        <w:rPr>
          <w:color w:val="000000" w:themeColor="text1"/>
        </w:rPr>
        <w:t>).</w:t>
      </w:r>
    </w:p>
    <w:p w14:paraId="0049C025" w14:textId="08559793" w:rsidR="00406869" w:rsidRPr="00BF14F6" w:rsidRDefault="00406869" w:rsidP="00406869">
      <w:pPr>
        <w:pStyle w:val="BodyText"/>
        <w:numPr>
          <w:ilvl w:val="0"/>
          <w:numId w:val="3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</w:t>
      </w:r>
      <w:r w:rsidRPr="003A2C90">
        <w:rPr>
          <w:b/>
          <w:color w:val="000000" w:themeColor="text1"/>
        </w:rPr>
        <w:t>Reason</w:t>
      </w:r>
      <w:r w:rsidRPr="00BF14F6">
        <w:rPr>
          <w:color w:val="000000" w:themeColor="text1"/>
        </w:rPr>
        <w:t xml:space="preserve"> field should not exceed 140 alphanumeric characters (Latin </w:t>
      </w:r>
      <w:r>
        <w:rPr>
          <w:color w:val="000000" w:themeColor="text1"/>
        </w:rPr>
        <w:t>uppercase characters</w:t>
      </w:r>
      <w:r w:rsidRPr="00BF14F6">
        <w:rPr>
          <w:color w:val="000000" w:themeColor="text1"/>
        </w:rPr>
        <w:t>).</w:t>
      </w:r>
    </w:p>
    <w:p w14:paraId="53E18F20" w14:textId="0F3C9CF7" w:rsidR="00203742" w:rsidRDefault="00203742" w:rsidP="00203742">
      <w:pPr>
        <w:pStyle w:val="Heading1"/>
      </w:pPr>
    </w:p>
    <w:p w14:paraId="235E5725" w14:textId="04B01E14" w:rsidR="00203742" w:rsidRDefault="00203742" w:rsidP="00203742">
      <w:pPr>
        <w:pStyle w:val="Heading1"/>
      </w:pPr>
      <w:bookmarkStart w:id="4" w:name="_Toc53080705"/>
      <w:r>
        <w:t>Credit Transfers to cross-border</w:t>
      </w:r>
      <w:r w:rsidR="00705E06">
        <w:t xml:space="preserve"> bank</w:t>
      </w:r>
      <w:r>
        <w:t xml:space="preserve"> accounts</w:t>
      </w:r>
      <w:bookmarkEnd w:id="4"/>
    </w:p>
    <w:p w14:paraId="75F871A0" w14:textId="39B293A3" w:rsidR="00705E06" w:rsidRPr="00BF14F6" w:rsidRDefault="00705E06" w:rsidP="00705E06">
      <w:pPr>
        <w:pStyle w:val="BodyText"/>
        <w:spacing w:before="56" w:line="259" w:lineRule="auto"/>
        <w:ind w:left="120"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file of </w:t>
      </w:r>
      <w:r>
        <w:rPr>
          <w:color w:val="000000" w:themeColor="text1"/>
        </w:rPr>
        <w:t>mass</w:t>
      </w:r>
      <w:r w:rsidRPr="00BF14F6">
        <w:rPr>
          <w:color w:val="000000" w:themeColor="text1"/>
        </w:rPr>
        <w:t xml:space="preserve"> credit</w:t>
      </w:r>
      <w:r>
        <w:rPr>
          <w:color w:val="000000" w:themeColor="text1"/>
        </w:rPr>
        <w:t xml:space="preserve"> transfers</w:t>
      </w:r>
      <w:r w:rsidRPr="00BF14F6">
        <w:rPr>
          <w:color w:val="000000" w:themeColor="text1"/>
        </w:rPr>
        <w:t xml:space="preserve"> </w:t>
      </w:r>
      <w:r>
        <w:rPr>
          <w:color w:val="000000" w:themeColor="text1"/>
        </w:rPr>
        <w:t>to</w:t>
      </w:r>
      <w:r w:rsidRPr="00BF14F6">
        <w:rPr>
          <w:color w:val="000000" w:themeColor="text1"/>
        </w:rPr>
        <w:t xml:space="preserve"> </w:t>
      </w:r>
      <w:r>
        <w:rPr>
          <w:color w:val="000000" w:themeColor="text1"/>
        </w:rPr>
        <w:t>cross-border</w:t>
      </w:r>
      <w:r>
        <w:rPr>
          <w:color w:val="000000" w:themeColor="text1"/>
        </w:rPr>
        <w:t xml:space="preserve"> bank </w:t>
      </w:r>
      <w:r w:rsidRPr="00BF14F6">
        <w:rPr>
          <w:color w:val="000000" w:themeColor="text1"/>
        </w:rPr>
        <w:t xml:space="preserve">accounts has the following </w:t>
      </w:r>
      <w:r>
        <w:rPr>
          <w:color w:val="000000" w:themeColor="text1"/>
        </w:rPr>
        <w:t>format</w:t>
      </w:r>
      <w:r w:rsidRPr="00BF14F6">
        <w:rPr>
          <w:color w:val="000000" w:themeColor="text1"/>
        </w:rPr>
        <w:t>:</w:t>
      </w:r>
    </w:p>
    <w:p w14:paraId="572C0CA5" w14:textId="77777777" w:rsidR="00705E06" w:rsidRPr="00BF14F6" w:rsidRDefault="00705E06" w:rsidP="00705E06">
      <w:pPr>
        <w:pStyle w:val="BodyText"/>
        <w:spacing w:before="56" w:line="259" w:lineRule="auto"/>
        <w:ind w:left="120" w:right="152"/>
        <w:rPr>
          <w:color w:val="000000" w:themeColor="text1"/>
        </w:rPr>
      </w:pPr>
      <w:r w:rsidRPr="00BF14F6">
        <w:rPr>
          <w:color w:val="000000" w:themeColor="text1"/>
        </w:rPr>
        <w:t xml:space="preserve">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19"/>
        <w:gridCol w:w="1092"/>
        <w:gridCol w:w="1111"/>
        <w:gridCol w:w="1184"/>
        <w:gridCol w:w="1392"/>
        <w:gridCol w:w="1418"/>
        <w:gridCol w:w="1117"/>
        <w:gridCol w:w="1081"/>
        <w:gridCol w:w="1134"/>
      </w:tblGrid>
      <w:tr w:rsidR="00C54CED" w14:paraId="7DA22D1C" w14:textId="77777777" w:rsidTr="00C54CED">
        <w:tc>
          <w:tcPr>
            <w:tcW w:w="819" w:type="dxa"/>
          </w:tcPr>
          <w:p w14:paraId="4FEE0A28" w14:textId="61515305" w:rsidR="00C54CED" w:rsidRPr="00775833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BIC</w:t>
            </w:r>
            <w:r>
              <w:rPr>
                <w:b/>
                <w:color w:val="000000" w:themeColor="text1"/>
                <w:lang w:val="el-GR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el-GR"/>
              </w:rPr>
              <w:t>code</w:t>
            </w:r>
            <w:proofErr w:type="spellEnd"/>
          </w:p>
        </w:tc>
        <w:tc>
          <w:tcPr>
            <w:tcW w:w="1092" w:type="dxa"/>
          </w:tcPr>
          <w:p w14:paraId="7A086FCD" w14:textId="77777777" w:rsidR="00C54CED" w:rsidRPr="00272E1F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Credit a</w:t>
            </w:r>
            <w:r w:rsidRPr="00272E1F">
              <w:rPr>
                <w:b/>
                <w:color w:val="000000" w:themeColor="text1"/>
              </w:rPr>
              <w:t xml:space="preserve">ccount </w:t>
            </w:r>
            <w:r>
              <w:rPr>
                <w:b/>
                <w:color w:val="000000" w:themeColor="text1"/>
              </w:rPr>
              <w:t>IBAN</w:t>
            </w:r>
          </w:p>
        </w:tc>
        <w:tc>
          <w:tcPr>
            <w:tcW w:w="1111" w:type="dxa"/>
          </w:tcPr>
          <w:p w14:paraId="30B6126B" w14:textId="77777777" w:rsidR="00C54CED" w:rsidRPr="00272E1F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Amount</w:t>
            </w:r>
          </w:p>
        </w:tc>
        <w:tc>
          <w:tcPr>
            <w:tcW w:w="1184" w:type="dxa"/>
          </w:tcPr>
          <w:p w14:paraId="53ED71F4" w14:textId="77777777" w:rsidR="00C54CED" w:rsidRPr="00272E1F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Currency</w:t>
            </w:r>
          </w:p>
        </w:tc>
        <w:tc>
          <w:tcPr>
            <w:tcW w:w="1392" w:type="dxa"/>
          </w:tcPr>
          <w:p w14:paraId="558C3A1E" w14:textId="77777777" w:rsidR="00C54CED" w:rsidRPr="00272E1F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Beneficiary name</w:t>
            </w:r>
          </w:p>
        </w:tc>
        <w:tc>
          <w:tcPr>
            <w:tcW w:w="1418" w:type="dxa"/>
          </w:tcPr>
          <w:p w14:paraId="57967945" w14:textId="0AA3FB77" w:rsidR="00C54CED" w:rsidRPr="00272E1F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Remittance type</w:t>
            </w:r>
          </w:p>
        </w:tc>
        <w:tc>
          <w:tcPr>
            <w:tcW w:w="1117" w:type="dxa"/>
          </w:tcPr>
          <w:p w14:paraId="06E25235" w14:textId="7407F485" w:rsidR="00C54CED" w:rsidRPr="00272E1F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Purpose</w:t>
            </w:r>
          </w:p>
        </w:tc>
        <w:tc>
          <w:tcPr>
            <w:tcW w:w="1081" w:type="dxa"/>
          </w:tcPr>
          <w:p w14:paraId="0B747760" w14:textId="6E1FE8CC" w:rsidR="00C54CED" w:rsidRPr="00272E1F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Type of goods</w:t>
            </w:r>
          </w:p>
        </w:tc>
        <w:tc>
          <w:tcPr>
            <w:tcW w:w="1134" w:type="dxa"/>
          </w:tcPr>
          <w:p w14:paraId="7F9E7958" w14:textId="3FB4858E" w:rsidR="00C54CED" w:rsidRPr="00272E1F" w:rsidRDefault="00C54CED" w:rsidP="00634D66">
            <w:pPr>
              <w:pStyle w:val="BodyText"/>
              <w:spacing w:before="56" w:line="259" w:lineRule="auto"/>
              <w:ind w:right="152"/>
              <w:jc w:val="center"/>
              <w:rPr>
                <w:b/>
                <w:color w:val="000000" w:themeColor="text1"/>
              </w:rPr>
            </w:pPr>
            <w:r w:rsidRPr="00272E1F">
              <w:rPr>
                <w:b/>
                <w:color w:val="000000" w:themeColor="text1"/>
              </w:rPr>
              <w:t>Reason</w:t>
            </w:r>
          </w:p>
        </w:tc>
      </w:tr>
    </w:tbl>
    <w:p w14:paraId="51A98D06" w14:textId="77777777" w:rsidR="00705E06" w:rsidRDefault="00705E06" w:rsidP="00705E06">
      <w:pPr>
        <w:pStyle w:val="BodyText"/>
        <w:spacing w:before="56" w:line="259" w:lineRule="auto"/>
        <w:ind w:left="120" w:right="152"/>
        <w:rPr>
          <w:color w:val="000000" w:themeColor="text1"/>
        </w:rPr>
      </w:pPr>
    </w:p>
    <w:p w14:paraId="7093F0C6" w14:textId="77777777" w:rsidR="00705E06" w:rsidRPr="00BF14F6" w:rsidRDefault="00705E06" w:rsidP="00705E06">
      <w:pPr>
        <w:pStyle w:val="BodyText"/>
        <w:spacing w:before="56" w:line="259" w:lineRule="auto"/>
        <w:ind w:left="120" w:right="152"/>
        <w:rPr>
          <w:color w:val="000000" w:themeColor="text1"/>
        </w:rPr>
      </w:pPr>
      <w:r>
        <w:rPr>
          <w:color w:val="000000" w:themeColor="text1"/>
        </w:rPr>
        <w:t>Formatting and other rules applied:</w:t>
      </w:r>
    </w:p>
    <w:p w14:paraId="7688D4B6" w14:textId="77777777" w:rsidR="00705E06" w:rsidRPr="00BF14F6" w:rsidRDefault="00705E06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>The file should not contain column headings or other items. The first line</w:t>
      </w:r>
      <w:r>
        <w:rPr>
          <w:color w:val="000000" w:themeColor="text1"/>
        </w:rPr>
        <w:t xml:space="preserve"> should</w:t>
      </w:r>
      <w:r w:rsidRPr="00BF14F6">
        <w:rPr>
          <w:color w:val="000000" w:themeColor="text1"/>
        </w:rPr>
        <w:t xml:space="preserve"> be the details of the first transaction to be credited.</w:t>
      </w:r>
    </w:p>
    <w:p w14:paraId="466DEA2A" w14:textId="77777777" w:rsidR="006834B0" w:rsidRDefault="006834B0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6834B0">
        <w:rPr>
          <w:color w:val="000000" w:themeColor="text1"/>
        </w:rPr>
        <w:t xml:space="preserve">In the </w:t>
      </w:r>
      <w:r w:rsidRPr="006834B0">
        <w:rPr>
          <w:b/>
          <w:color w:val="000000" w:themeColor="text1"/>
        </w:rPr>
        <w:t>BIC code</w:t>
      </w:r>
      <w:r w:rsidRPr="006834B0">
        <w:rPr>
          <w:color w:val="000000" w:themeColor="text1"/>
        </w:rPr>
        <w:t xml:space="preserve"> field, fill in the number of the paying Bank abroad (up to 11 digits). If you do not know the specific code you can search for it at http://www.swift.com/. (BIC DIRECTORY option).</w:t>
      </w:r>
    </w:p>
    <w:p w14:paraId="33F18A78" w14:textId="716948D8" w:rsidR="00705E06" w:rsidRPr="00BF14F6" w:rsidRDefault="00705E06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In the </w:t>
      </w:r>
      <w:r w:rsidRPr="003A2C90">
        <w:rPr>
          <w:b/>
          <w:color w:val="000000" w:themeColor="text1"/>
        </w:rPr>
        <w:t>Credit account</w:t>
      </w:r>
      <w:r>
        <w:rPr>
          <w:b/>
          <w:color w:val="000000" w:themeColor="text1"/>
        </w:rPr>
        <w:t xml:space="preserve"> IBAN</w:t>
      </w:r>
      <w:r w:rsidRPr="00BF14F6">
        <w:rPr>
          <w:color w:val="000000" w:themeColor="text1"/>
        </w:rPr>
        <w:t xml:space="preserve"> column, the accounts to be credited are filled in</w:t>
      </w:r>
      <w:r>
        <w:rPr>
          <w:color w:val="000000" w:themeColor="text1"/>
        </w:rPr>
        <w:t xml:space="preserve"> i</w:t>
      </w:r>
      <w:r w:rsidRPr="00BF14F6">
        <w:rPr>
          <w:color w:val="000000" w:themeColor="text1"/>
        </w:rPr>
        <w:t>n IBAN forma</w:t>
      </w:r>
      <w:r w:rsidR="006834B0">
        <w:rPr>
          <w:color w:val="000000" w:themeColor="text1"/>
        </w:rPr>
        <w:t>t. The number of the digits depends on the creditor’s bank.</w:t>
      </w:r>
    </w:p>
    <w:p w14:paraId="5459F423" w14:textId="700C40C8" w:rsidR="00705E06" w:rsidRPr="00BF14F6" w:rsidRDefault="00705E06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</w:t>
      </w:r>
      <w:r w:rsidRPr="003A2C90">
        <w:rPr>
          <w:b/>
          <w:color w:val="000000" w:themeColor="text1"/>
        </w:rPr>
        <w:t>Amount</w:t>
      </w:r>
      <w:r w:rsidRPr="00BF14F6">
        <w:rPr>
          <w:color w:val="000000" w:themeColor="text1"/>
        </w:rPr>
        <w:t xml:space="preserve"> field requires the entry of two decimals with each amount (e</w:t>
      </w:r>
      <w:r>
        <w:rPr>
          <w:color w:val="000000" w:themeColor="text1"/>
        </w:rPr>
        <w:t>.</w:t>
      </w:r>
      <w:r w:rsidRPr="00BF14F6">
        <w:rPr>
          <w:color w:val="000000" w:themeColor="text1"/>
        </w:rPr>
        <w:t>g</w:t>
      </w:r>
      <w:r>
        <w:rPr>
          <w:color w:val="000000" w:themeColor="text1"/>
        </w:rPr>
        <w:t>.</w:t>
      </w:r>
      <w:r w:rsidRPr="00BF14F6">
        <w:rPr>
          <w:color w:val="000000" w:themeColor="text1"/>
        </w:rPr>
        <w:t xml:space="preserve"> 150</w:t>
      </w:r>
      <w:r>
        <w:rPr>
          <w:color w:val="000000" w:themeColor="text1"/>
        </w:rPr>
        <w:t>,</w:t>
      </w:r>
      <w:r w:rsidRPr="00BF14F6">
        <w:rPr>
          <w:color w:val="000000" w:themeColor="text1"/>
        </w:rPr>
        <w:t>00)</w:t>
      </w:r>
      <w:r>
        <w:rPr>
          <w:color w:val="000000" w:themeColor="text1"/>
        </w:rPr>
        <w:t>. The limit is 1</w:t>
      </w:r>
      <w:r w:rsidR="001D2E96">
        <w:rPr>
          <w:color w:val="000000" w:themeColor="text1"/>
        </w:rPr>
        <w:t>2</w:t>
      </w:r>
      <w:r>
        <w:rPr>
          <w:color w:val="000000" w:themeColor="text1"/>
        </w:rPr>
        <w:t>.</w:t>
      </w:r>
      <w:r w:rsidR="001D2E96">
        <w:rPr>
          <w:color w:val="000000" w:themeColor="text1"/>
        </w:rPr>
        <w:t>5</w:t>
      </w:r>
      <w:r>
        <w:rPr>
          <w:color w:val="000000" w:themeColor="text1"/>
        </w:rPr>
        <w:t>00</w:t>
      </w:r>
      <w:r w:rsidRPr="005F33DD">
        <w:rPr>
          <w:color w:val="000000" w:themeColor="text1"/>
        </w:rPr>
        <w:t>€</w:t>
      </w:r>
      <w:r>
        <w:rPr>
          <w:color w:val="000000" w:themeColor="text1"/>
        </w:rPr>
        <w:t xml:space="preserve">. </w:t>
      </w:r>
      <w:r w:rsidRPr="005F33DD">
        <w:rPr>
          <w:color w:val="000000" w:themeColor="text1"/>
        </w:rPr>
        <w:t xml:space="preserve">For legal entities that have signed an additional act of limit increase the </w:t>
      </w:r>
      <w:r>
        <w:rPr>
          <w:color w:val="000000" w:themeColor="text1"/>
        </w:rPr>
        <w:t>limit</w:t>
      </w:r>
      <w:r w:rsidRPr="005F33DD">
        <w:rPr>
          <w:color w:val="000000" w:themeColor="text1"/>
        </w:rPr>
        <w:t xml:space="preserve"> is </w:t>
      </w:r>
      <w:r w:rsidR="007B7BD0">
        <w:rPr>
          <w:color w:val="000000" w:themeColor="text1"/>
        </w:rPr>
        <w:t>50.000</w:t>
      </w:r>
      <w:r>
        <w:rPr>
          <w:color w:val="000000" w:themeColor="text1"/>
        </w:rPr>
        <w:t>.</w:t>
      </w:r>
      <w:r w:rsidR="007B7BD0">
        <w:rPr>
          <w:color w:val="000000" w:themeColor="text1"/>
        </w:rPr>
        <w:t>00</w:t>
      </w:r>
      <w:r w:rsidRPr="005F33DD">
        <w:rPr>
          <w:color w:val="000000" w:themeColor="text1"/>
        </w:rPr>
        <w:t>€ per transaction.</w:t>
      </w:r>
    </w:p>
    <w:p w14:paraId="19F7B4B0" w14:textId="77777777" w:rsidR="00705E06" w:rsidRDefault="00705E06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>The EUR value</w:t>
      </w:r>
      <w:r>
        <w:rPr>
          <w:color w:val="000000" w:themeColor="text1"/>
        </w:rPr>
        <w:t xml:space="preserve"> is fixed</w:t>
      </w:r>
      <w:r w:rsidRPr="00BF14F6">
        <w:rPr>
          <w:color w:val="000000" w:themeColor="text1"/>
        </w:rPr>
        <w:t xml:space="preserve"> in the </w:t>
      </w:r>
      <w:r w:rsidRPr="003A2C90">
        <w:rPr>
          <w:b/>
          <w:color w:val="000000" w:themeColor="text1"/>
        </w:rPr>
        <w:t>Currency</w:t>
      </w:r>
      <w:r w:rsidRPr="00BF14F6">
        <w:rPr>
          <w:color w:val="000000" w:themeColor="text1"/>
        </w:rPr>
        <w:t xml:space="preserve"> field.</w:t>
      </w:r>
    </w:p>
    <w:p w14:paraId="713A0AE1" w14:textId="1ED5AB22" w:rsidR="00705E06" w:rsidRDefault="00705E06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126EFF">
        <w:rPr>
          <w:color w:val="000000" w:themeColor="text1"/>
        </w:rPr>
        <w:lastRenderedPageBreak/>
        <w:t xml:space="preserve">In the </w:t>
      </w:r>
      <w:r w:rsidRPr="00126EFF">
        <w:rPr>
          <w:b/>
          <w:color w:val="000000" w:themeColor="text1"/>
        </w:rPr>
        <w:t>Beneficiary name</w:t>
      </w:r>
      <w:r w:rsidRPr="00126EFF">
        <w:rPr>
          <w:color w:val="000000" w:themeColor="text1"/>
        </w:rPr>
        <w:t xml:space="preserve"> field, be sure to fill in the name of the beneficiary, which should not exceed 70 alphanumeric characters (Latin </w:t>
      </w:r>
      <w:r>
        <w:rPr>
          <w:color w:val="000000" w:themeColor="text1"/>
        </w:rPr>
        <w:t>uppercase characters</w:t>
      </w:r>
      <w:r w:rsidRPr="00126EFF">
        <w:rPr>
          <w:color w:val="000000" w:themeColor="text1"/>
        </w:rPr>
        <w:t>).</w:t>
      </w:r>
    </w:p>
    <w:p w14:paraId="29B9F3C6" w14:textId="77777777" w:rsidR="00114152" w:rsidRDefault="00114152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114152">
        <w:rPr>
          <w:color w:val="000000" w:themeColor="text1"/>
        </w:rPr>
        <w:t xml:space="preserve">The </w:t>
      </w:r>
      <w:r w:rsidRPr="00114152">
        <w:rPr>
          <w:b/>
          <w:color w:val="000000" w:themeColor="text1"/>
        </w:rPr>
        <w:t>Remittance type</w:t>
      </w:r>
      <w:r w:rsidRPr="00114152">
        <w:rPr>
          <w:color w:val="000000" w:themeColor="text1"/>
        </w:rPr>
        <w:t xml:space="preserve"> field is filled in with</w:t>
      </w:r>
      <w:r>
        <w:rPr>
          <w:color w:val="000000" w:themeColor="text1"/>
        </w:rPr>
        <w:t>:</w:t>
      </w:r>
    </w:p>
    <w:p w14:paraId="7E1EB2B6" w14:textId="77777777" w:rsidR="00114152" w:rsidRDefault="00114152" w:rsidP="00114152">
      <w:pPr>
        <w:pStyle w:val="BodyText"/>
        <w:numPr>
          <w:ilvl w:val="1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114152">
        <w:rPr>
          <w:color w:val="000000" w:themeColor="text1"/>
        </w:rPr>
        <w:t>the code "1"</w:t>
      </w:r>
      <w:r>
        <w:rPr>
          <w:color w:val="000000" w:themeColor="text1"/>
        </w:rPr>
        <w:t xml:space="preserve">, </w:t>
      </w:r>
      <w:r w:rsidRPr="00114152">
        <w:rPr>
          <w:color w:val="000000" w:themeColor="text1"/>
        </w:rPr>
        <w:t>if the remittance concerns the payment of invoices related to the receipt / import of goods</w:t>
      </w:r>
      <w:r>
        <w:rPr>
          <w:color w:val="000000" w:themeColor="text1"/>
        </w:rPr>
        <w:t>,</w:t>
      </w:r>
      <w:r w:rsidRPr="00114152">
        <w:rPr>
          <w:color w:val="000000" w:themeColor="text1"/>
        </w:rPr>
        <w:t xml:space="preserve"> and with </w:t>
      </w:r>
    </w:p>
    <w:p w14:paraId="0612FF36" w14:textId="53A84C19" w:rsidR="00114152" w:rsidRDefault="00114152" w:rsidP="00114152">
      <w:pPr>
        <w:pStyle w:val="BodyText"/>
        <w:numPr>
          <w:ilvl w:val="1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114152">
        <w:rPr>
          <w:color w:val="000000" w:themeColor="text1"/>
        </w:rPr>
        <w:t>the code "2"</w:t>
      </w:r>
      <w:r>
        <w:rPr>
          <w:color w:val="000000" w:themeColor="text1"/>
        </w:rPr>
        <w:t>,</w:t>
      </w:r>
      <w:r w:rsidRPr="00114152">
        <w:rPr>
          <w:color w:val="000000" w:themeColor="text1"/>
        </w:rPr>
        <w:t xml:space="preserve"> if the remittance concerns the payment for the provision of services or the movement of funds.</w:t>
      </w:r>
    </w:p>
    <w:p w14:paraId="7A7C4B65" w14:textId="133D0BF1" w:rsidR="00B5331E" w:rsidRDefault="00B5331E" w:rsidP="00B5331E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B5331E">
        <w:rPr>
          <w:color w:val="000000" w:themeColor="text1"/>
        </w:rPr>
        <w:t xml:space="preserve">The </w:t>
      </w:r>
      <w:r w:rsidRPr="00B5331E">
        <w:rPr>
          <w:b/>
          <w:color w:val="000000" w:themeColor="text1"/>
        </w:rPr>
        <w:t>Purpose</w:t>
      </w:r>
      <w:r w:rsidRPr="00B5331E">
        <w:rPr>
          <w:color w:val="000000" w:themeColor="text1"/>
        </w:rPr>
        <w:t xml:space="preserve"> field is filled in optional</w:t>
      </w:r>
      <w:r>
        <w:rPr>
          <w:color w:val="000000" w:themeColor="text1"/>
        </w:rPr>
        <w:t>ly (</w:t>
      </w:r>
      <w:r w:rsidRPr="00B5331E">
        <w:rPr>
          <w:color w:val="000000" w:themeColor="text1"/>
        </w:rPr>
        <w:t xml:space="preserve">if the code "2" has been selected in the </w:t>
      </w:r>
      <w:r w:rsidRPr="00114152">
        <w:rPr>
          <w:b/>
          <w:color w:val="000000" w:themeColor="text1"/>
        </w:rPr>
        <w:t>Remittance type</w:t>
      </w:r>
      <w:r w:rsidRPr="00114152">
        <w:rPr>
          <w:color w:val="000000" w:themeColor="text1"/>
        </w:rPr>
        <w:t xml:space="preserve"> </w:t>
      </w:r>
      <w:r w:rsidRPr="00B5331E">
        <w:rPr>
          <w:color w:val="000000" w:themeColor="text1"/>
        </w:rPr>
        <w:t>column</w:t>
      </w:r>
      <w:r>
        <w:rPr>
          <w:color w:val="000000" w:themeColor="text1"/>
        </w:rPr>
        <w:t>)</w:t>
      </w:r>
      <w:r w:rsidRPr="00B5331E">
        <w:rPr>
          <w:color w:val="000000" w:themeColor="text1"/>
        </w:rPr>
        <w:t xml:space="preserve"> with one of the three-digit codes. </w:t>
      </w:r>
      <w:r w:rsidR="001567C6">
        <w:rPr>
          <w:color w:val="000000" w:themeColor="text1"/>
        </w:rPr>
        <w:t>The v</w:t>
      </w:r>
      <w:r w:rsidRPr="00B5331E">
        <w:rPr>
          <w:color w:val="000000" w:themeColor="text1"/>
        </w:rPr>
        <w:t xml:space="preserve">alue </w:t>
      </w:r>
      <w:r w:rsidR="001567C6" w:rsidRPr="00B5331E">
        <w:rPr>
          <w:color w:val="000000" w:themeColor="text1"/>
        </w:rPr>
        <w:t>"</w:t>
      </w:r>
      <w:r w:rsidR="001567C6">
        <w:rPr>
          <w:color w:val="000000" w:themeColor="text1"/>
        </w:rPr>
        <w:t xml:space="preserve"> </w:t>
      </w:r>
      <w:r w:rsidR="001567C6" w:rsidRPr="00B5331E">
        <w:rPr>
          <w:color w:val="000000" w:themeColor="text1"/>
        </w:rPr>
        <w:t>"</w:t>
      </w:r>
      <w:r w:rsidR="001567C6">
        <w:rPr>
          <w:color w:val="000000" w:themeColor="text1"/>
        </w:rPr>
        <w:t xml:space="preserve"> </w:t>
      </w:r>
      <w:r w:rsidRPr="00B5331E">
        <w:rPr>
          <w:color w:val="000000" w:themeColor="text1"/>
        </w:rPr>
        <w:t>(blank) is acceptable.</w:t>
      </w:r>
    </w:p>
    <w:p w14:paraId="27FFE947" w14:textId="3311132D" w:rsidR="007A076A" w:rsidRDefault="007A076A" w:rsidP="00B5331E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7A076A">
        <w:rPr>
          <w:color w:val="000000" w:themeColor="text1"/>
        </w:rPr>
        <w:t xml:space="preserve">The </w:t>
      </w:r>
      <w:r w:rsidRPr="007A076A">
        <w:rPr>
          <w:b/>
          <w:color w:val="000000" w:themeColor="text1"/>
        </w:rPr>
        <w:t>Type of goods</w:t>
      </w:r>
      <w:r w:rsidRPr="007A076A">
        <w:rPr>
          <w:color w:val="000000" w:themeColor="text1"/>
        </w:rPr>
        <w:t xml:space="preserve"> field must be filled in, if the code "1" has been selected in the </w:t>
      </w:r>
      <w:r w:rsidR="00F331B3" w:rsidRPr="00114152">
        <w:rPr>
          <w:b/>
          <w:color w:val="000000" w:themeColor="text1"/>
        </w:rPr>
        <w:t>Remittance type</w:t>
      </w:r>
      <w:r w:rsidR="00F331B3" w:rsidRPr="00114152">
        <w:rPr>
          <w:color w:val="000000" w:themeColor="text1"/>
        </w:rPr>
        <w:t xml:space="preserve"> </w:t>
      </w:r>
      <w:r w:rsidRPr="007A076A">
        <w:rPr>
          <w:color w:val="000000" w:themeColor="text1"/>
        </w:rPr>
        <w:t>column, with one of the four-</w:t>
      </w:r>
      <w:r w:rsidR="00AC7ED5">
        <w:rPr>
          <w:color w:val="000000" w:themeColor="text1"/>
        </w:rPr>
        <w:t xml:space="preserve"> </w:t>
      </w:r>
      <w:r w:rsidRPr="007A076A">
        <w:rPr>
          <w:color w:val="000000" w:themeColor="text1"/>
        </w:rPr>
        <w:t xml:space="preserve">digit codes. The value </w:t>
      </w:r>
      <w:r w:rsidR="0082304B" w:rsidRPr="00B5331E">
        <w:rPr>
          <w:color w:val="000000" w:themeColor="text1"/>
        </w:rPr>
        <w:t>"</w:t>
      </w:r>
      <w:r w:rsidR="0082304B">
        <w:rPr>
          <w:color w:val="000000" w:themeColor="text1"/>
        </w:rPr>
        <w:t xml:space="preserve"> </w:t>
      </w:r>
      <w:r w:rsidR="0082304B" w:rsidRPr="00B5331E">
        <w:rPr>
          <w:color w:val="000000" w:themeColor="text1"/>
        </w:rPr>
        <w:t>"</w:t>
      </w:r>
      <w:r w:rsidR="0082304B" w:rsidRPr="007A076A">
        <w:rPr>
          <w:color w:val="000000" w:themeColor="text1"/>
        </w:rPr>
        <w:t xml:space="preserve"> </w:t>
      </w:r>
      <w:r w:rsidRPr="007A076A">
        <w:rPr>
          <w:color w:val="000000" w:themeColor="text1"/>
        </w:rPr>
        <w:t xml:space="preserve">(blank) is NOT acceptable. Attention: If the value of the </w:t>
      </w:r>
      <w:r w:rsidR="00E340E5" w:rsidRPr="00114152">
        <w:rPr>
          <w:b/>
          <w:color w:val="000000" w:themeColor="text1"/>
        </w:rPr>
        <w:t>Remittance type</w:t>
      </w:r>
      <w:r w:rsidRPr="007A076A">
        <w:rPr>
          <w:color w:val="000000" w:themeColor="text1"/>
        </w:rPr>
        <w:t xml:space="preserve"> field is "1", the </w:t>
      </w:r>
      <w:r w:rsidR="00E340E5" w:rsidRPr="00B5331E">
        <w:rPr>
          <w:b/>
          <w:color w:val="000000" w:themeColor="text1"/>
        </w:rPr>
        <w:t>Purpose</w:t>
      </w:r>
      <w:r w:rsidRPr="007A076A">
        <w:rPr>
          <w:color w:val="000000" w:themeColor="text1"/>
        </w:rPr>
        <w:t xml:space="preserve"> field must be left blank. Similarly, if the value of the </w:t>
      </w:r>
      <w:r w:rsidR="00A9709A" w:rsidRPr="00114152">
        <w:rPr>
          <w:b/>
          <w:color w:val="000000" w:themeColor="text1"/>
        </w:rPr>
        <w:t>Remittance type</w:t>
      </w:r>
      <w:r w:rsidR="00A9709A" w:rsidRPr="007A076A">
        <w:rPr>
          <w:color w:val="000000" w:themeColor="text1"/>
        </w:rPr>
        <w:t xml:space="preserve"> </w:t>
      </w:r>
      <w:r w:rsidRPr="007A076A">
        <w:rPr>
          <w:color w:val="000000" w:themeColor="text1"/>
        </w:rPr>
        <w:t xml:space="preserve">field is "2", the </w:t>
      </w:r>
      <w:r w:rsidR="00A9709A" w:rsidRPr="007A076A">
        <w:rPr>
          <w:b/>
          <w:color w:val="000000" w:themeColor="text1"/>
        </w:rPr>
        <w:t>Type of goods</w:t>
      </w:r>
      <w:r w:rsidR="00A9709A" w:rsidRPr="007A076A">
        <w:rPr>
          <w:color w:val="000000" w:themeColor="text1"/>
        </w:rPr>
        <w:t xml:space="preserve"> </w:t>
      </w:r>
      <w:r w:rsidRPr="007A076A">
        <w:rPr>
          <w:color w:val="000000" w:themeColor="text1"/>
        </w:rPr>
        <w:t>field must be left blank.</w:t>
      </w:r>
    </w:p>
    <w:p w14:paraId="5AC05B4A" w14:textId="08B1AEE7" w:rsidR="00705E06" w:rsidRDefault="00705E06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BF14F6">
        <w:rPr>
          <w:color w:val="000000" w:themeColor="text1"/>
        </w:rPr>
        <w:t xml:space="preserve">The </w:t>
      </w:r>
      <w:r w:rsidRPr="003A2C90">
        <w:rPr>
          <w:b/>
          <w:color w:val="000000" w:themeColor="text1"/>
        </w:rPr>
        <w:t>Reason</w:t>
      </w:r>
      <w:r w:rsidRPr="00BF14F6">
        <w:rPr>
          <w:color w:val="000000" w:themeColor="text1"/>
        </w:rPr>
        <w:t xml:space="preserve"> field should not exceed 140 alphanumeric characters (Latin </w:t>
      </w:r>
      <w:r>
        <w:rPr>
          <w:color w:val="000000" w:themeColor="text1"/>
        </w:rPr>
        <w:t>uppercase characters</w:t>
      </w:r>
      <w:r w:rsidRPr="00BF14F6">
        <w:rPr>
          <w:color w:val="000000" w:themeColor="text1"/>
        </w:rPr>
        <w:t>)</w:t>
      </w:r>
      <w:r w:rsidR="00A12743">
        <w:rPr>
          <w:color w:val="000000" w:themeColor="text1"/>
        </w:rPr>
        <w:t xml:space="preserve">, </w:t>
      </w:r>
      <w:r w:rsidR="00A12743" w:rsidRPr="00A12743">
        <w:rPr>
          <w:color w:val="000000" w:themeColor="text1"/>
        </w:rPr>
        <w:t xml:space="preserve">and will appear on the of the </w:t>
      </w:r>
      <w:r w:rsidR="00A12743">
        <w:rPr>
          <w:color w:val="000000" w:themeColor="text1"/>
        </w:rPr>
        <w:t>creditor’s</w:t>
      </w:r>
      <w:r w:rsidR="00A12743" w:rsidRPr="00A12743">
        <w:rPr>
          <w:color w:val="000000" w:themeColor="text1"/>
        </w:rPr>
        <w:t xml:space="preserve"> account, under the responsibility of the </w:t>
      </w:r>
      <w:r w:rsidR="00A12743">
        <w:rPr>
          <w:color w:val="000000" w:themeColor="text1"/>
        </w:rPr>
        <w:t>creditor’s</w:t>
      </w:r>
      <w:r w:rsidR="00A12743" w:rsidRPr="00A12743">
        <w:rPr>
          <w:color w:val="000000" w:themeColor="text1"/>
        </w:rPr>
        <w:t xml:space="preserve"> </w:t>
      </w:r>
      <w:r w:rsidR="00A12743">
        <w:rPr>
          <w:color w:val="000000" w:themeColor="text1"/>
        </w:rPr>
        <w:t>b</w:t>
      </w:r>
      <w:r w:rsidR="00A12743" w:rsidRPr="00A12743">
        <w:rPr>
          <w:color w:val="000000" w:themeColor="text1"/>
        </w:rPr>
        <w:t>ank</w:t>
      </w:r>
      <w:r w:rsidR="00A12743">
        <w:rPr>
          <w:color w:val="000000" w:themeColor="text1"/>
        </w:rPr>
        <w:t>.</w:t>
      </w:r>
    </w:p>
    <w:p w14:paraId="238F8D2A" w14:textId="7664449B" w:rsidR="00B66655" w:rsidRPr="00BF14F6" w:rsidRDefault="00B66655" w:rsidP="00705E06">
      <w:pPr>
        <w:pStyle w:val="BodyText"/>
        <w:numPr>
          <w:ilvl w:val="0"/>
          <w:numId w:val="4"/>
        </w:numPr>
        <w:spacing w:before="56" w:line="259" w:lineRule="auto"/>
        <w:ind w:right="152"/>
        <w:rPr>
          <w:color w:val="000000" w:themeColor="text1"/>
        </w:rPr>
      </w:pPr>
      <w:r w:rsidRPr="00B66655">
        <w:rPr>
          <w:color w:val="000000" w:themeColor="text1"/>
        </w:rPr>
        <w:t>The costs of each remittance abroad are calculated at the expense of both</w:t>
      </w:r>
      <w:r>
        <w:rPr>
          <w:color w:val="000000" w:themeColor="text1"/>
        </w:rPr>
        <w:t xml:space="preserve"> the debtor and the creditor</w:t>
      </w:r>
      <w:r w:rsidRPr="00B66655">
        <w:rPr>
          <w:color w:val="000000" w:themeColor="text1"/>
        </w:rPr>
        <w:t xml:space="preserve"> (SHA): All additional charges in favor of </w:t>
      </w:r>
      <w:r>
        <w:rPr>
          <w:color w:val="000000" w:themeColor="text1"/>
        </w:rPr>
        <w:t>NBG</w:t>
      </w:r>
      <w:r w:rsidRPr="00B66655">
        <w:rPr>
          <w:color w:val="000000" w:themeColor="text1"/>
        </w:rPr>
        <w:t xml:space="preserve">, will be paid by the </w:t>
      </w:r>
      <w:r>
        <w:rPr>
          <w:color w:val="000000" w:themeColor="text1"/>
        </w:rPr>
        <w:t>debtor</w:t>
      </w:r>
      <w:r w:rsidRPr="00B66655">
        <w:rPr>
          <w:color w:val="000000" w:themeColor="text1"/>
        </w:rPr>
        <w:t xml:space="preserve">. Any charges that will be imposed by the </w:t>
      </w:r>
      <w:r>
        <w:rPr>
          <w:color w:val="000000" w:themeColor="text1"/>
        </w:rPr>
        <w:t>creditor’s</w:t>
      </w:r>
      <w:r w:rsidRPr="00B66655">
        <w:rPr>
          <w:color w:val="000000" w:themeColor="text1"/>
        </w:rPr>
        <w:t xml:space="preserve"> Bank, will be paid by the </w:t>
      </w:r>
      <w:r>
        <w:rPr>
          <w:color w:val="000000" w:themeColor="text1"/>
        </w:rPr>
        <w:t>creditor</w:t>
      </w:r>
      <w:r w:rsidRPr="00B66655">
        <w:rPr>
          <w:color w:val="000000" w:themeColor="text1"/>
        </w:rPr>
        <w:t xml:space="preserve">. In order to be informed of the exact amount of the expenses in favor of </w:t>
      </w:r>
      <w:r>
        <w:rPr>
          <w:color w:val="000000" w:themeColor="text1"/>
        </w:rPr>
        <w:t>NBG</w:t>
      </w:r>
      <w:r w:rsidRPr="00B66655">
        <w:rPr>
          <w:color w:val="000000" w:themeColor="text1"/>
        </w:rPr>
        <w:t>, with which you are charged for each transfer, please consult th</w:t>
      </w:r>
      <w:r w:rsidR="00D159D4">
        <w:rPr>
          <w:color w:val="000000" w:themeColor="text1"/>
        </w:rPr>
        <w:t>is</w:t>
      </w:r>
      <w:r w:rsidRPr="00B66655">
        <w:rPr>
          <w:color w:val="000000" w:themeColor="text1"/>
        </w:rPr>
        <w:t xml:space="preserve"> </w:t>
      </w:r>
      <w:hyperlink r:id="rId10" w:history="1">
        <w:r w:rsidRPr="00D159D4">
          <w:rPr>
            <w:rStyle w:val="Hyperlink"/>
          </w:rPr>
          <w:t>Invoic</w:t>
        </w:r>
        <w:r w:rsidR="00D159D4" w:rsidRPr="00D159D4">
          <w:rPr>
            <w:rStyle w:val="Hyperlink"/>
          </w:rPr>
          <w:t>e list</w:t>
        </w:r>
      </w:hyperlink>
      <w:r w:rsidRPr="00B66655">
        <w:rPr>
          <w:color w:val="000000" w:themeColor="text1"/>
        </w:rPr>
        <w:t>.</w:t>
      </w:r>
    </w:p>
    <w:p w14:paraId="05890E5B" w14:textId="77777777" w:rsidR="00705E06" w:rsidRDefault="00705E06" w:rsidP="00203742">
      <w:pPr>
        <w:pStyle w:val="Heading1"/>
      </w:pPr>
    </w:p>
    <w:sectPr w:rsidR="00705E06" w:rsidSect="00775833">
      <w:pgSz w:w="11900" w:h="16840"/>
      <w:pgMar w:top="1440" w:right="1440" w:bottom="181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7DFC0" w14:textId="77777777" w:rsidR="006E5AA9" w:rsidRDefault="006E5AA9" w:rsidP="00775833">
      <w:r>
        <w:separator/>
      </w:r>
    </w:p>
  </w:endnote>
  <w:endnote w:type="continuationSeparator" w:id="0">
    <w:p w14:paraId="2587271D" w14:textId="77777777" w:rsidR="006E5AA9" w:rsidRDefault="006E5AA9" w:rsidP="0077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D7759" w14:textId="77777777" w:rsidR="00D34D3C" w:rsidRDefault="00D34D3C">
    <w:pPr>
      <w:pStyle w:val="BodyText"/>
      <w:spacing w:line="14" w:lineRule="auto"/>
      <w:rPr>
        <w:sz w:val="20"/>
      </w:rPr>
    </w:pPr>
    <w:r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0A6A07" wp14:editId="2E927678">
              <wp:simplePos x="0" y="0"/>
              <wp:positionH relativeFrom="page">
                <wp:posOffset>1143000</wp:posOffset>
              </wp:positionH>
              <wp:positionV relativeFrom="page">
                <wp:posOffset>9602470</wp:posOffset>
              </wp:positionV>
              <wp:extent cx="5275580" cy="6350"/>
              <wp:effectExtent l="0" t="0" r="0" b="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75580" cy="6350"/>
                      </a:xfrm>
                      <a:custGeom>
                        <a:avLst/>
                        <a:gdLst>
                          <a:gd name="T0" fmla="+- 0 10108 1800"/>
                          <a:gd name="T1" fmla="*/ T0 w 8308"/>
                          <a:gd name="T2" fmla="+- 0 15122 15122"/>
                          <a:gd name="T3" fmla="*/ 15122 h 10"/>
                          <a:gd name="T4" fmla="+- 0 7698 1800"/>
                          <a:gd name="T5" fmla="*/ T4 w 8308"/>
                          <a:gd name="T6" fmla="+- 0 15122 15122"/>
                          <a:gd name="T7" fmla="*/ 15122 h 10"/>
                          <a:gd name="T8" fmla="+- 0 7689 1800"/>
                          <a:gd name="T9" fmla="*/ T8 w 8308"/>
                          <a:gd name="T10" fmla="+- 0 15122 15122"/>
                          <a:gd name="T11" fmla="*/ 15122 h 10"/>
                          <a:gd name="T12" fmla="+- 0 1800 1800"/>
                          <a:gd name="T13" fmla="*/ T12 w 8308"/>
                          <a:gd name="T14" fmla="+- 0 15122 15122"/>
                          <a:gd name="T15" fmla="*/ 15122 h 10"/>
                          <a:gd name="T16" fmla="+- 0 1800 1800"/>
                          <a:gd name="T17" fmla="*/ T16 w 8308"/>
                          <a:gd name="T18" fmla="+- 0 15132 15122"/>
                          <a:gd name="T19" fmla="*/ 15132 h 10"/>
                          <a:gd name="T20" fmla="+- 0 7689 1800"/>
                          <a:gd name="T21" fmla="*/ T20 w 8308"/>
                          <a:gd name="T22" fmla="+- 0 15132 15122"/>
                          <a:gd name="T23" fmla="*/ 15132 h 10"/>
                          <a:gd name="T24" fmla="+- 0 7698 1800"/>
                          <a:gd name="T25" fmla="*/ T24 w 8308"/>
                          <a:gd name="T26" fmla="+- 0 15132 15122"/>
                          <a:gd name="T27" fmla="*/ 15132 h 10"/>
                          <a:gd name="T28" fmla="+- 0 10108 1800"/>
                          <a:gd name="T29" fmla="*/ T28 w 8308"/>
                          <a:gd name="T30" fmla="+- 0 15132 15122"/>
                          <a:gd name="T31" fmla="*/ 15132 h 10"/>
                          <a:gd name="T32" fmla="+- 0 10108 1800"/>
                          <a:gd name="T33" fmla="*/ T32 w 8308"/>
                          <a:gd name="T34" fmla="+- 0 15122 15122"/>
                          <a:gd name="T35" fmla="*/ 1512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8308" h="10">
                            <a:moveTo>
                              <a:pt x="8308" y="0"/>
                            </a:moveTo>
                            <a:lnTo>
                              <a:pt x="5898" y="0"/>
                            </a:lnTo>
                            <a:lnTo>
                              <a:pt x="5889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5889" y="10"/>
                            </a:lnTo>
                            <a:lnTo>
                              <a:pt x="5898" y="10"/>
                            </a:lnTo>
                            <a:lnTo>
                              <a:pt x="8308" y="10"/>
                            </a:lnTo>
                            <a:lnTo>
                              <a:pt x="83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965387" id="Freeform 8" o:spid="_x0000_s1026" style="position:absolute;margin-left:90pt;margin-top:756.1pt;width:415.4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0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zDTSwQAAPcNAAAOAAAAZHJzL2Uyb0RvYy54bWysV9uO2zYQfS/QfyD02MKriyVbMtYbNNm6&#13;&#10;KLBNAkT9AFqiLKGSqJLyZVv03ztDig6tWl4jqB904/HwzJwZcvj47tTU5MCErHi7dvwHzyGszXhe&#13;&#10;tbu183u6mcUOkT1tc1rzlq2dVyadd0/ff/d47FYs4CWvcyYIGGnl6titnbLvu5XryqxkDZUPvGMt&#13;&#10;DBZcNLSHV7Fzc0GPYL2p3cDzFu6Ri7wTPGNSwtdnPeg8KftFwbL+U1FI1pN67QC3Xl2Fum7x6j49&#13;&#10;0tVO0K6ssoEG/QYWDa1amPRs6pn2lOxF9R9TTZUJLnnRP2S8cXlRVBlTPoA3vjfy5ktJO6Z8geDI&#13;&#10;7hwm+f+ZzT4ePgtS5aAdhKelDWi0EYxhxEmM4Tl2cgWoL91ngQ7K7oVnf0gYcC9G8EUChmyPv/Ec&#13;&#10;rNB9z1VIToVo8J/gLDmpyL+eI89OPcngYxQsoygGBhmMLeaREsalK/PfbC/7XxhXdujhRfZatxye&#13;&#10;VNTzgXoKJoqmBgl/nBGP+BDTmPixZ4Q+43yD+8ElqUeOJJ57yl2Q8AwKDEgbi/wgID5eh7Q5A+cG&#13;&#10;CNYUgJQw9xgVGpQyt1wk16lFBobUwglqCwN6i9rSAG9Sgyq1wrZcxMnVqCUGhtTiCWqYSJYxHY+r&#13;&#10;YfNtFabj5o90ADmvsvNtGVI/mOJ3qcMtfrYUN/iNxJjkZ2uR+ospfpdiwLzzibTzbT007lreBZeC&#13;&#10;TKob2HKkwWRVjOSY5hfYgtzgdynIZGEEthxpMFUawUiOG/xsQW7wGwkyuagEth5pMFUg80s9bgg8&#13;&#10;txWZJjgfKTJJcG4LkkJaXV/35peCwMSTC58ticaZDITVe2fWZ1qaJTs7tcOaDU+EYpfgqV2i4xJ3&#13;&#10;hxQ8hi0gnePiCSYAhQv8BBhmR/DyLjCIg2BYdO4xjYuJgkf3wSGVFDy5C46lhnCokHvIYOYr+H2e&#13;&#10;Yh4iHNLnHuuYFQp+4aoO/iCWgEZq3EIJh0ALtcUp6KqjPWpsHslx7agdlZSqs8DvDT+wlCtEj1Lr&#13;&#10;cZjYbPZfAXVrA6M4gQq0gGbY3DtlL4pj7bexZ4bNXcOg+N40pTF6B4c4GAPmPprvTdxA/w3cOR73&#13;&#10;4sZ+ZjWXTAuOcqj6OeuCclpNlOR1lW+qukY9pNhtP9SCHCh2yeo3JM4FrFal2HL8m55Gf4EmbpAe&#13;&#10;2znV9f6d+EHovQ+S2WYRL2fhJoxmydKLZ56fvE8WXpiEz5t/sPD9cFVWec7al6plpgP3w/s63OEs&#13;&#10;oHtn1YNj4iUR1Ivy6xucFHzf5iqlS0bzn4fnnla1fnYvGasgg9vmrgKhOmNshnX3vOX5KzTGguvT&#13;&#10;B5yW4KHk4i+HHOHksXbkn3sqmEPqX1to7RM/DCEBe/USRkvcvoU9srVHaJuBqbXTO7Ca4uOHXh9v&#13;&#10;9p2odiXM5KtYtPwnaMiLCjtnxU+zGl7gdKE8GE5CeHyx3xXq63nt6V8AAAD//wMAUEsDBBQABgAI&#13;&#10;AAAAIQDbL+dO4gAAABMBAAAPAAAAZHJzL2Rvd25yZXYueG1sTI/LTsMwEEX3SPyDNUjsqJ0goKRx&#13;&#10;KgQNa2hh78ZuksYeR7Gbpv16pmxgM5rnnXvy5eQsG80QWo8SkpkAZrDyusVawtemvJsDC1GhVtaj&#13;&#10;kXAyAZbF9VWuMu2P+GnGdawZiWDIlIQmxj7jPFSNcSrMfG+QZjs/OBWpHGquB3UkcWd5KsQjd6pF&#13;&#10;+tCo3rw2purWBydhPHers9sk33X3vO/K9ye7On2UUt7eTG8LCi8LYNFM8e8CLgzkHwoytvUH1IFZ&#13;&#10;queCgCIlD0maArusiEQQ0/a3d58CL3L+n6X4AQAA//8DAFBLAQItABQABgAIAAAAIQC2gziS/gAA&#13;&#10;AOEBAAATAAAAAAAAAAAAAAAAAAAAAABbQ29udGVudF9UeXBlc10ueG1sUEsBAi0AFAAGAAgAAAAh&#13;&#10;ADj9If/WAAAAlAEAAAsAAAAAAAAAAAAAAAAALwEAAF9yZWxzLy5yZWxzUEsBAi0AFAAGAAgAAAAh&#13;&#10;ADsjMNNLBAAA9w0AAA4AAAAAAAAAAAAAAAAALgIAAGRycy9lMm9Eb2MueG1sUEsBAi0AFAAGAAgA&#13;&#10;AAAhANsv507iAAAAEwEAAA8AAAAAAAAAAAAAAAAApQYAAGRycy9kb3ducmV2LnhtbFBLBQYAAAAA&#13;&#10;BAAEAPMAAAC0BwAAAAA=&#13;&#10;" path="m8308,l5898,r-9,l,,,10r5889,l5898,10r2410,l8308,xe" fillcolor="black" stroked="f">
              <v:path arrowok="t" o:connecttype="custom" o:connectlocs="5275580,9602470;3745230,9602470;3739515,9602470;0,9602470;0,9608820;3739515,9608820;3745230,9608820;5275580,9608820;5275580,9602470" o:connectangles="0,0,0,0,0,0,0,0,0"/>
              <w10:wrap anchorx="page" anchory="page"/>
            </v:shape>
          </w:pict>
        </mc:Fallback>
      </mc:AlternateContent>
    </w:r>
    <w:r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3D7B0F6" wp14:editId="44AC9F44">
              <wp:simplePos x="0" y="0"/>
              <wp:positionH relativeFrom="page">
                <wp:posOffset>1856105</wp:posOffset>
              </wp:positionH>
              <wp:positionV relativeFrom="page">
                <wp:posOffset>9621520</wp:posOffset>
              </wp:positionV>
              <wp:extent cx="2307590" cy="306070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59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17246" w14:textId="77777777" w:rsidR="00D34D3C" w:rsidRDefault="00D34D3C">
                          <w:pPr>
                            <w:spacing w:line="222" w:lineRule="exact"/>
                            <w:ind w:left="7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NATIONAL BANK OF GREECE</w:t>
                          </w:r>
                        </w:p>
                        <w:p w14:paraId="205997E9" w14:textId="77777777" w:rsidR="00D34D3C" w:rsidRPr="00203D72" w:rsidRDefault="00D34D3C" w:rsidP="00203D72">
                          <w:pPr>
                            <w:spacing w:line="243" w:lineRule="exact"/>
                            <w:jc w:val="center"/>
                            <w:rPr>
                              <w:i/>
                              <w:color w:val="FF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7B0F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46.15pt;margin-top:757.6pt;width:181.7pt;height:2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kRvrgIAAKkFAAAOAAAAZHJzL2Uyb0RvYy54bWysVNtunDAQfa/Uf7D8TjCEvYDCRsmyVJXS&#13;&#10;i5T0A7xgFqtgU9u7kEb9947NspvLS9WWB2uwx2fOzBzP1fXQNujAlOZSpDi4IBgxUciSi12Kvz3k&#13;&#10;3hIjbagoaSMFS/Ej0/h69f7dVd8lLJS1bEqmEIAInfRdimtjusT3dVGzluoL2TEBh5VULTXwq3Z+&#13;&#10;qWgP6G3jh4TM/V6qslOyYFrDbjYe4pXDrypWmC9VpZlBTYqBm3GrcuvWrv7qiiY7RbuaF0ca9C9Y&#13;&#10;tJQLCHqCyqihaK/4G6iWF0pqWZmLQra+rCpeMJcDZBOQV9nc17RjLhcoju5OZdL/D7b4fPiqEC9T&#13;&#10;HGMkaAstemCDQbdyQAtbnb7TCTjdd+BmBtiGLrtMdXcni+8aCbmuqdixG6VkXzNaArvA3vSfXR1x&#13;&#10;tAXZ9p9kCWHo3kgHNFSqtaWDYiBAhy49njpjqRSwGV6SxSyGowLOLsmcLFzrfJpMtzulzQcmW2SN&#13;&#10;FCvovEOnhzttLBuaTC42mJA5bxrX/Ua82ADHcQdiw1V7Zlm4Zj7FJN4sN8vIi8L5xotIlnk3+Try&#13;&#10;5nmwmGWX2XqdBb9s3CBKal6WTNgwk7CC6M8ad5T4KImTtLRseGnhLCWtdtt1o9CBgrBz97maw8nZ&#13;&#10;zX9JwxUBcnmVUhBG5DaMvXy+XHhRHs28eEGWHgni23hOojjK8pcp3XHB/j0l1IPmZuFsFNOZ9Kvc&#13;&#10;iPve5kaTlhsYHQ1vU7w8OdHESnAjStdaQ3kz2s9KYemfSwHtnhrtBGs1OqrVDNsBUKyKt7J8BOkq&#13;&#10;CcoCEcK8A6OW6idGPcyOFOsfe6oYRs1HAfK3g2Yy1GRsJ4OKAq6m2GA0mmszDqR9p/iuBuTxgQl5&#13;&#10;A0+k4k69ZxbHhwXzwCVxnF124Dz/d17nCbv6DQAA//8DAFBLAwQUAAYACAAAACEAivt2RuUAAAAS&#13;&#10;AQAADwAAAGRycy9kb3ducmV2LnhtbExPy07DMBC8I/EP1lbiRp2mJNA0TlXxOCEh0nDo0YndxGq8&#13;&#10;DrHbhr9ne4LLSrszO498M9menfXojUMBi3kETGPjlMFWwFf1dv8EzAeJSvYOtYAf7WFT3N7kMlPu&#13;&#10;gqU+70LLSAR9JgV0IQwZ577ptJV+7gaNhB3caGWgdWy5GuWFxG3P4yhKuZUGyaGTg37udHPcnayA&#13;&#10;7R7LV/P9UX+Wh9JU1SrC9/QoxN1selnT2K6BBT2Fvw+4dqD8UFCw2p1QedYLiFfxkqgEJIskBkaU&#13;&#10;NEkegdXXU7p8AF7k/H+V4hcAAP//AwBQSwECLQAUAAYACAAAACEAtoM4kv4AAADhAQAAEwAAAAAA&#13;&#10;AAAAAAAAAAAAAAAAW0NvbnRlbnRfVHlwZXNdLnhtbFBLAQItABQABgAIAAAAIQA4/SH/1gAAAJQB&#13;&#10;AAALAAAAAAAAAAAAAAAAAC8BAABfcmVscy8ucmVsc1BLAQItABQABgAIAAAAIQBOjkRvrgIAAKkF&#13;&#10;AAAOAAAAAAAAAAAAAAAAAC4CAABkcnMvZTJvRG9jLnhtbFBLAQItABQABgAIAAAAIQCK+3ZG5QAA&#13;&#10;ABIBAAAPAAAAAAAAAAAAAAAAAAgFAABkcnMvZG93bnJldi54bWxQSwUGAAAAAAQABADzAAAAGgYA&#13;&#10;AAAA&#13;&#10;" filled="f" stroked="f">
              <v:textbox inset="0,0,0,0">
                <w:txbxContent>
                  <w:p w14:paraId="08117246" w14:textId="77777777" w:rsidR="00D34D3C" w:rsidRDefault="00D34D3C">
                    <w:pPr>
                      <w:spacing w:line="222" w:lineRule="exact"/>
                      <w:ind w:left="7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NATIONAL BANK OF GREECE</w:t>
                    </w:r>
                  </w:p>
                  <w:p w14:paraId="205997E9" w14:textId="77777777" w:rsidR="00D34D3C" w:rsidRPr="00203D72" w:rsidRDefault="00D34D3C" w:rsidP="00203D72">
                    <w:pPr>
                      <w:spacing w:line="243" w:lineRule="exact"/>
                      <w:jc w:val="center"/>
                      <w:rPr>
                        <w:i/>
                        <w:color w:val="FF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D66BBA3" wp14:editId="59391E13">
              <wp:simplePos x="0" y="0"/>
              <wp:positionH relativeFrom="page">
                <wp:posOffset>5618480</wp:posOffset>
              </wp:positionH>
              <wp:positionV relativeFrom="page">
                <wp:posOffset>9621520</wp:posOffset>
              </wp:positionV>
              <wp:extent cx="744855" cy="1524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58D21" w14:textId="77777777" w:rsidR="00D34D3C" w:rsidRDefault="00D34D3C">
                          <w:pPr>
                            <w:spacing w:line="223" w:lineRule="exact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from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6BBA3" id="Text Box 6" o:spid="_x0000_s1027" type="#_x0000_t202" style="position:absolute;margin-left:442.4pt;margin-top:757.6pt;width:58.6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at6sAIAAK8FAAAOAAAAZHJzL2Uyb0RvYy54bWysVF1vmzAUfZ+0/2D5nQIZJAGVVG0I06Tu&#13;&#10;Q2r3AxwwwZqxme0Eumn/fdcmJE37Mm3jwbrY1+d+nON7fTO0HB2o0kyKDIdXAUZUlLJiYpfhr4+F&#13;&#10;t8RIGyIqwqWgGX6iGt+s3r657ruUzmQjeUUVAhCh077LcGNMl/q+LhvaEn0lOyrgsJaqJQZ+1c6v&#13;&#10;FOkBveX+LAjmfi9V1SlZUq1hNx8P8crh1zUtzee61tQgnmHIzbhVuXVrV391TdKdIl3DymMa5C+y&#13;&#10;aAkTEPQElRND0F6xV1AtK5XUsjZXpWx9WdespK4GqCYMXlTz0JCOulqgObo7tUn/P9jy0+GLQqzK&#13;&#10;MBAlSAsUPdLBoDs5oLntTt/pFJweOnAzA2wDy65S3d3L8ptGQq4bInb0VinZN5RUkF1ob/rPro44&#13;&#10;2oJs+4+ygjBkb6QDGmrV2tZBMxCgA0tPJ2ZsKiVsLqJoGccYlXAUxrMocMz5JJ0ud0qb91S2yBoZ&#13;&#10;VkC8AyeHe21sMiSdXGwsIQvGuSOfi4sNcBx3IDRctWc2CcflzyRINsvNMvKi2XzjRUGee7fFOvLm&#13;&#10;RbiI83f5ep2Hv2zcMEobVlVU2DCTrsLoz3g7KnxUxElZWnJWWTibkla77ZordCCg68J9ruVwcnbz&#13;&#10;L9NwTYBaXpQUQjfvZolXzJcLLyqi2EsWwdILwuQumQdREuXFZUn3TNB/Lwn1GU7iWTxq6Zz0i9oC&#13;&#10;972ujaQtMzA5OGtBuicnkloFbkTlqDWE8dF+1gqb/rkVQPdEtNOrlegoVjNsB/cwnJitlreyegIB&#13;&#10;KwkCA5XC1AOjkeoHRj1MkAzr73uiKEb8g4BHYMfNZKjJ2E4GESVczbDBaDTXZhxL+06xXQPI4zMT&#13;&#10;8hYeSs2ciM9ZHJ8XTAVXy3GC2bHz/N95nefs6jcAAAD//wMAUEsDBBQABgAIAAAAIQDg+/CT5wAA&#13;&#10;ABMBAAAPAAAAZHJzL2Rvd25yZXYueG1sTI9Pb4MwDMXvk/YdIk/abU1ga0Upoar25zRpGmWHHQOk&#13;&#10;EJU4jKQt+/Yzp+5iyX728+9l28n27KxHbxxKiBYCmMbaNQZbCV/l20MCzAeFjeodagm/2sM2v73J&#13;&#10;VNq4Cxb6vA8tIxP0qZLQhTCknPu601b5hRs0knZwo1WB2rHlzaguZG57Hgux4lYZpA+dGvRzp+vj&#13;&#10;/mQl7L6xeDU/H9VncShMWa4Fvq+OUt7fTS8bKrsNsKCncL2AOQPxQ05glTth41kvIUmeiD+QsIyW&#13;&#10;MbB5RYg4AlbNs8d1DDzP+P8s+R8AAAD//wMAUEsBAi0AFAAGAAgAAAAhALaDOJL+AAAA4QEAABMA&#13;&#10;AAAAAAAAAAAAAAAAAAAAAFtDb250ZW50X1R5cGVzXS54bWxQSwECLQAUAAYACAAAACEAOP0h/9YA&#13;&#10;AACUAQAACwAAAAAAAAAAAAAAAAAvAQAAX3JlbHMvLnJlbHNQSwECLQAUAAYACAAAACEAKVmrerAC&#13;&#10;AACvBQAADgAAAAAAAAAAAAAAAAAuAgAAZHJzL2Uyb0RvYy54bWxQSwECLQAUAAYACAAAACEA4Pvw&#13;&#10;k+cAAAATAQAADwAAAAAAAAAAAAAAAAAKBQAAZHJzL2Rvd25yZXYueG1sUEsFBgAAAAAEAAQA8wAA&#13;&#10;AB4GAAAAAA==&#13;&#10;" filled="f" stroked="f">
              <v:textbox inset="0,0,0,0">
                <w:txbxContent>
                  <w:p w14:paraId="28258D21" w14:textId="77777777" w:rsidR="00D34D3C" w:rsidRDefault="00D34D3C">
                    <w:pPr>
                      <w:spacing w:line="223" w:lineRule="exact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i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i/>
                        <w:sz w:val="20"/>
                      </w:rPr>
                      <w:t xml:space="preserve"> from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5031A" w14:textId="77777777" w:rsidR="006E5AA9" w:rsidRDefault="006E5AA9" w:rsidP="00775833">
      <w:r>
        <w:separator/>
      </w:r>
    </w:p>
  </w:footnote>
  <w:footnote w:type="continuationSeparator" w:id="0">
    <w:p w14:paraId="704C0F4E" w14:textId="77777777" w:rsidR="006E5AA9" w:rsidRDefault="006E5AA9" w:rsidP="00775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3E967" w14:textId="77777777" w:rsidR="00D34D3C" w:rsidRDefault="00D34D3C">
    <w:pPr>
      <w:pStyle w:val="BodyText"/>
      <w:spacing w:line="14" w:lineRule="auto"/>
      <w:rPr>
        <w:sz w:val="20"/>
      </w:rPr>
    </w:pPr>
    <w:r>
      <w:rPr>
        <w:noProof/>
        <w:lang w:val="el-GR" w:eastAsia="el-GR"/>
      </w:rPr>
      <w:drawing>
        <wp:anchor distT="0" distB="0" distL="0" distR="0" simplePos="0" relativeHeight="251659264" behindDoc="1" locked="0" layoutInCell="1" allowOverlap="1" wp14:anchorId="41B9B9BA" wp14:editId="0D16EDD0">
          <wp:simplePos x="0" y="0"/>
          <wp:positionH relativeFrom="page">
            <wp:posOffset>1211580</wp:posOffset>
          </wp:positionH>
          <wp:positionV relativeFrom="page">
            <wp:posOffset>518159</wp:posOffset>
          </wp:positionV>
          <wp:extent cx="1321245" cy="3749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1245" cy="374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AE04DA" wp14:editId="05FCF332">
              <wp:simplePos x="0" y="0"/>
              <wp:positionH relativeFrom="page">
                <wp:posOffset>1134110</wp:posOffset>
              </wp:positionH>
              <wp:positionV relativeFrom="page">
                <wp:posOffset>926465</wp:posOffset>
              </wp:positionV>
              <wp:extent cx="5284470" cy="6350"/>
              <wp:effectExtent l="0" t="0" r="0" b="0"/>
              <wp:wrapNone/>
              <wp:docPr id="1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844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7F40EB" id="Rectangle 10" o:spid="_x0000_s1026" style="position:absolute;margin-left:89.3pt;margin-top:72.95pt;width:416.1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8p6dQIAAPsEAAAOAAAAZHJzL2Uyb0RvYy54bWysVNuO0zAQfUfiHyy/t7mQXhJtutrdUoS0&#13;&#10;wIqFD3Btp7FwbGO7TRfEvzN22m4LLytEH1xPZnx85syMr673nUQ7bp3QqsbZOMWIK6qZUJsaf/2y&#13;&#10;Gs0xcp4oRqRWvMZP3OHrxetXV72peK5bLRm3CECUq3pT49Z7UyWJoy3viBtrwxU4G2074sG0m4RZ&#13;&#10;0gN6J5M8TadJry0zVlPuHHxdDk68iPhNw6n/1DSOeyRrDNx8XG1c12FNFlek2lhiWkEPNMg/sOiI&#13;&#10;UHDpCWpJPEFbK/6C6gS12unGj6nuEt00gvKYA2STpX9k89gSw2MuII4zJ5nc/4OlH3cPFgkGtcsx&#13;&#10;UqSDGn0G1YjaSI6yKFBvXAVxj+bBhhSdudf0m0NK37UQxm+s1X3LCQNaWRA0uTgQDAdH0br/oBnA&#13;&#10;k63XUat9Y7sACCqgfSzJ06kkfO8RhY+TfF4UM6gcBd/0zSQSSkh1PGus8++47lDY1NgC9YhNdvfO&#13;&#10;By6kOoZE7loKthJSRsNu1nfSoh0JzRF/kT6keB4mVQhWOhwbEIcvQBHuCL5ANhb7Z5nlRXqbl6PV&#13;&#10;dD4bFatiMipn6XyUZuVtOU2LsliufgWCWVG1gjGu7oXix8bLipcV9jACQ8vE1kN9jctJPom5X7B3&#13;&#10;L0uyEx7mUIquxvOTEqQKZX2rWJwST4Qc9skl/agyaHD8j6rEJgh1D6PoqrVmT9ADVkORoJrwYsCm&#13;&#10;1fYHRj1MX43d9y2xHCP5XkEflVlRhHGNRjGZ5WDYc8/63EMUBagae4yG7Z0fRnxrrNi0cFMWhVH6&#13;&#10;BnqvEbExnlkdOhYmLGZweA3CCJ/bMer5zVr8BgAA//8DAFBLAwQUAAYACAAAACEAjV8/ouMAAAAR&#13;&#10;AQAADwAAAGRycy9kb3ducmV2LnhtbExPwU7DMAy9I/EPkZG4sWTTVtqu6cRAHJHY4MBuaWvaao1T&#13;&#10;mmwrfD3uCS6Wn/38/F62GW0nzjj41pGG+UyBQCpd1VKt4f3t+S4G4YOhynSOUMM3etjk11eZSSt3&#13;&#10;oR2e96EWLEI+NRqaEPpUSl82aI2fuR6Jd59usCYwHGpZDebC4raTC6UiaU1L/KExPT42WB73J6th&#13;&#10;m8Tbr9clvfzsigMePorjajEorW9vxqc1l4c1iIBj+LuAKQP7h5yNFe5ElRcd4/s4Yio3y1UCYmKo&#13;&#10;ueJIxTSKEpB5Jv8nyX8BAAD//wMAUEsBAi0AFAAGAAgAAAAhALaDOJL+AAAA4QEAABMAAAAAAAAA&#13;&#10;AAAAAAAAAAAAAFtDb250ZW50X1R5cGVzXS54bWxQSwECLQAUAAYACAAAACEAOP0h/9YAAACUAQAA&#13;&#10;CwAAAAAAAAAAAAAAAAAvAQAAX3JlbHMvLnJlbHNQSwECLQAUAAYACAAAACEABz/KenUCAAD7BAAA&#13;&#10;DgAAAAAAAAAAAAAAAAAuAgAAZHJzL2Uyb0RvYy54bWxQSwECLQAUAAYACAAAACEAjV8/ouMAAAAR&#13;&#10;AQAADwAAAAAAAAAAAAAAAADPBAAAZHJzL2Rvd25yZXYueG1sUEsFBgAAAAAEAAQA8wAAAN8FAAAA&#13;&#10;AA==&#13;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44E4"/>
    <w:multiLevelType w:val="hybridMultilevel"/>
    <w:tmpl w:val="5150E0D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07A2A07"/>
    <w:multiLevelType w:val="hybridMultilevel"/>
    <w:tmpl w:val="5150E0D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8190555"/>
    <w:multiLevelType w:val="hybridMultilevel"/>
    <w:tmpl w:val="2C5A00FC"/>
    <w:lvl w:ilvl="0" w:tplc="41689CEA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2EBC2684"/>
    <w:multiLevelType w:val="hybridMultilevel"/>
    <w:tmpl w:val="5150E0D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3C"/>
    <w:rsid w:val="000628C2"/>
    <w:rsid w:val="000876CB"/>
    <w:rsid w:val="000B1DAD"/>
    <w:rsid w:val="0010274E"/>
    <w:rsid w:val="00114152"/>
    <w:rsid w:val="00126EFF"/>
    <w:rsid w:val="001567C6"/>
    <w:rsid w:val="001D2E96"/>
    <w:rsid w:val="00203742"/>
    <w:rsid w:val="002066C8"/>
    <w:rsid w:val="00272E1F"/>
    <w:rsid w:val="00300A61"/>
    <w:rsid w:val="0034540B"/>
    <w:rsid w:val="003A2C90"/>
    <w:rsid w:val="003B2707"/>
    <w:rsid w:val="00406869"/>
    <w:rsid w:val="00576B4D"/>
    <w:rsid w:val="005F33DD"/>
    <w:rsid w:val="006114C5"/>
    <w:rsid w:val="006356AF"/>
    <w:rsid w:val="006834B0"/>
    <w:rsid w:val="006E5AA9"/>
    <w:rsid w:val="00705E06"/>
    <w:rsid w:val="0071225B"/>
    <w:rsid w:val="00722B6E"/>
    <w:rsid w:val="007332B6"/>
    <w:rsid w:val="00775833"/>
    <w:rsid w:val="007A076A"/>
    <w:rsid w:val="007B7BD0"/>
    <w:rsid w:val="0082304B"/>
    <w:rsid w:val="008C19DD"/>
    <w:rsid w:val="00956DD5"/>
    <w:rsid w:val="00987168"/>
    <w:rsid w:val="00A12743"/>
    <w:rsid w:val="00A9709A"/>
    <w:rsid w:val="00AC7ED5"/>
    <w:rsid w:val="00AE2B2F"/>
    <w:rsid w:val="00B5331E"/>
    <w:rsid w:val="00B66655"/>
    <w:rsid w:val="00BF14F6"/>
    <w:rsid w:val="00C54CED"/>
    <w:rsid w:val="00D033DD"/>
    <w:rsid w:val="00D159D4"/>
    <w:rsid w:val="00D34D3C"/>
    <w:rsid w:val="00D40A72"/>
    <w:rsid w:val="00E340E5"/>
    <w:rsid w:val="00E533CE"/>
    <w:rsid w:val="00E67BB4"/>
    <w:rsid w:val="00EF0CC2"/>
    <w:rsid w:val="00F331B3"/>
    <w:rsid w:val="00F6384D"/>
    <w:rsid w:val="00FA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CF7D6"/>
  <w15:chartTrackingRefBased/>
  <w15:docId w15:val="{04734CFA-9AC5-FA4B-8713-7284790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34D3C"/>
    <w:pPr>
      <w:widowControl w:val="0"/>
      <w:autoSpaceDE w:val="0"/>
      <w:autoSpaceDN w:val="0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D34D3C"/>
    <w:pPr>
      <w:widowControl w:val="0"/>
      <w:autoSpaceDE w:val="0"/>
      <w:autoSpaceDN w:val="0"/>
      <w:spacing w:before="139"/>
      <w:ind w:left="120"/>
    </w:pPr>
    <w:rPr>
      <w:rFonts w:ascii="Calibri" w:eastAsia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D34D3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34D3C"/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D34D3C"/>
    <w:pPr>
      <w:widowControl w:val="0"/>
      <w:autoSpaceDE w:val="0"/>
      <w:autoSpaceDN w:val="0"/>
      <w:spacing w:line="219" w:lineRule="exact"/>
      <w:ind w:left="26"/>
    </w:pPr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4D3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4D3C"/>
    <w:pPr>
      <w:widowControl w:val="0"/>
      <w:autoSpaceDE w:val="0"/>
      <w:autoSpaceDN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3C"/>
    <w:pPr>
      <w:widowControl w:val="0"/>
      <w:numPr>
        <w:ilvl w:val="1"/>
      </w:numPr>
      <w:autoSpaceDE w:val="0"/>
      <w:autoSpaceDN w:val="0"/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4D3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34D3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1"/>
    <w:rsid w:val="00D34D3C"/>
    <w:rPr>
      <w:rFonts w:ascii="Calibri Light" w:eastAsia="Calibri Light" w:hAnsi="Calibri Light" w:cs="Calibri Light"/>
      <w:sz w:val="32"/>
      <w:szCs w:val="32"/>
    </w:rPr>
  </w:style>
  <w:style w:type="table" w:styleId="GridTable4">
    <w:name w:val="Grid Table 4"/>
    <w:basedOn w:val="TableNormal"/>
    <w:uiPriority w:val="49"/>
    <w:rsid w:val="00203742"/>
    <w:pPr>
      <w:widowControl w:val="0"/>
      <w:autoSpaceDE w:val="0"/>
      <w:autoSpaceDN w:val="0"/>
    </w:pPr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03742"/>
    <w:pPr>
      <w:widowControl w:val="0"/>
      <w:autoSpaceDE w:val="0"/>
      <w:autoSpaceDN w:val="0"/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1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833"/>
  </w:style>
  <w:style w:type="paragraph" w:styleId="Footer">
    <w:name w:val="footer"/>
    <w:basedOn w:val="Normal"/>
    <w:link w:val="FooterChar"/>
    <w:uiPriority w:val="99"/>
    <w:unhideWhenUsed/>
    <w:rsid w:val="00775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833"/>
  </w:style>
  <w:style w:type="character" w:styleId="UnresolvedMention">
    <w:name w:val="Unresolved Mention"/>
    <w:basedOn w:val="DefaultParagraphFont"/>
    <w:uiPriority w:val="99"/>
    <w:rsid w:val="00775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bg.gr/greek/pricing-of-products-and-services/Documents/%CE%A4%CE%B9%CE%BC%CE%BF%CE%BB%CF%8C%CE%B3%CE%B9%CE%BF%20%CE%9B%CE%BF%CE%B9%CF%80%CF%8E%CE%BD%20%CE%95%CF%81%CE%B3%CE%B1%CF%83%CE%B9%CF%8E%CE%BD%5b2%5d/%CE%9B%CE%BF%CE%B9%CF%80%CE%AD%CF%82%20%CE%95%CF%81%CE%B3%CE%B1%CF%83%CE%AF%CE%B5%CF%82%5b1%5d/web_portal_elliniko_timologio_loipwn_ergasiw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s.com.g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Bogdos</dc:creator>
  <cp:keywords/>
  <dc:description/>
  <cp:lastModifiedBy>Nikos Bogdos</cp:lastModifiedBy>
  <cp:revision>30</cp:revision>
  <dcterms:created xsi:type="dcterms:W3CDTF">2020-10-08T15:42:00Z</dcterms:created>
  <dcterms:modified xsi:type="dcterms:W3CDTF">2020-10-08T17:18:00Z</dcterms:modified>
</cp:coreProperties>
</file>