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微软雅黑" w:hAnsi="微软雅黑" w:eastAsia="微软雅黑"/>
          <w:b/>
          <w:sz w:val="26"/>
        </w:rPr>
        <w:t>常用公式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666"/>
        <w:gridCol w:w="5666"/>
      </w:tblGrid>
      <w:tr>
        <w:trPr>
          <w:cantSplit/>
        </w:trPr>
        <w:tc>
          <w:tcPr>
            <w:tcW w:type="dxa" w:w="4932"/>
            <w:vAlign w:val="top"/>
            <w:shd w:fill="D4E6F1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一、增长</w:t>
            </w:r>
          </w:p>
        </w:tc>
        <w:tc>
          <w:tcPr>
            <w:tcW w:type="dxa" w:w="4932"/>
            <w:vAlign w:val="top"/>
            <w:shd w:fill="D5F5E3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二、倍数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EBF5FB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（一）求增长量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增长量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现期值 − 基期值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现期值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1+增长率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增长率 = 基期值 × 增长率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（二）求增长率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增长率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增长量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基期值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100%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现期值 − 基期值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基期值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100%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增长量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现期值 − 增长量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100%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（三）求基期值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基期值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现期值 − 增长量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现期值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1+增长率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增长量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增长率</m:t>
                  </m:r>
                </m:den>
              </m:f>
            </m:oMath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（四）求现期值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现期值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基期值 + 增长量 = 基期值 × (1 + 增长率)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增长量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增长率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(1 + 增长率)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（五）隔年增长率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隔年增长率 = q1 + q2 + q1 × q2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（六）年均增长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年均增长量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末期值 − 初期值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增长次数</m:t>
                  </m:r>
                </m:den>
              </m:f>
            </m:oMath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年均增长率 q = n√(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末值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初值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>) − 1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增长次数：2014→2017 中间 3 次，n=3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估算（偏大，选小的）：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末/初 − 1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n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总增量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初值 × n</m:t>
                  </m:r>
                </m:den>
              </m:f>
            </m:oMath>
          </w:p>
        </w:tc>
        <w:tc>
          <w:tcPr>
            <w:tcW w:type="dxa" w:w="4932"/>
            <w:vAlign w:val="top"/>
            <w:shd w:fill="EAF7F0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（一）求倍数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是几倍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B</m:t>
                  </m:r>
                </m:den>
              </m:f>
            </m:oMath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多几倍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是几倍 − 1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B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− 1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增长率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多几倍 × 100% =（是几倍 − 1）× 100%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（二）求基期倍数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基期是几倍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A − A的增长量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B − B的增长量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B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qB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qA</m:t>
                  </m:r>
                </m:den>
              </m:f>
            </m:oMath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（三）求翻番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 比 A′ 翻 n 番，即 A 是 A′ 的 2ⁿ 倍。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666"/>
        <w:gridCol w:w="5666"/>
      </w:tblGrid>
      <w:tr>
        <w:trPr>
          <w:cantSplit/>
        </w:trPr>
        <w:tc>
          <w:tcPr>
            <w:tcW w:type="dxa" w:w="4932"/>
            <w:vAlign w:val="top"/>
            <w:shd w:fill="FDEBD0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三、比重</w:t>
            </w:r>
          </w:p>
        </w:tc>
        <w:tc>
          <w:tcPr>
            <w:tcW w:type="dxa" w:w="4932"/>
            <w:vAlign w:val="top"/>
            <w:shd w:fill="E8DAEF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四、平均数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EF9F0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（一）基本关系式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比重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部分值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整体值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100%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整体值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部分值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比重</m:t>
                  </m:r>
                </m:den>
              </m:f>
            </m:oMath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部分值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整体值 × 比重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（二）求基期比重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基期比重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部分值 − 部分值增长量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整体值 − 整体值增长量</m:t>
                  </m:r>
                </m:den>
              </m:f>
            </m:oMath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部分值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整体值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整体值增长率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部分值增长率</m:t>
                  </m:r>
                </m:den>
              </m:f>
            </m:oMath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= 现期比重 ×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整体值增长率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部分值增长率</m:t>
                  </m:r>
                </m:den>
              </m:f>
            </m:oMath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（三）求比重的增长量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比重增长量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部分值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整体值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部分值增长率 − 整体值增长率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部分值增长率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B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qA − qB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qA</m:t>
                  </m:r>
                </m:den>
              </m:f>
            </m:oMath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 部分、B 整体；结果读作</w:t>
            </w: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百分点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（四）判断比重变化的依据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部分值增长率 </w:t>
            </w:r>
            <w:r>
              <w:rPr>
                <w:rFonts w:ascii="微软雅黑" w:hAnsi="微软雅黑" w:eastAsia="微软雅黑"/>
                <w:b/>
                <w:color w:val="1E844A"/>
                <w:sz w:val="17"/>
              </w:rPr>
              <w:t>&gt;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整体值增长率 → 现期比重比基期比重</w:t>
            </w: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上升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部分值增长率 </w:t>
            </w: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&lt;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整体值增长率 → 现期比重比基期比重</w:t>
            </w: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下降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部分值增长率 </w:t>
            </w:r>
            <w:r>
              <w:rPr>
                <w:rFonts w:ascii="微软雅黑" w:hAnsi="微软雅黑" w:eastAsia="微软雅黑"/>
                <w:b/>
                <w:color w:val="1A5276"/>
                <w:sz w:val="17"/>
              </w:rPr>
              <w:t>=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整体值增长率 → 现期比重与基期比重</w:t>
            </w: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相等</w:t>
            </w:r>
          </w:p>
        </w:tc>
        <w:tc>
          <w:tcPr>
            <w:tcW w:type="dxa" w:w="4932"/>
            <w:vAlign w:val="top"/>
            <w:shd w:fill="F5EEF8" w:val="clear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（一）基本关系式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平均数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总量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份数</m:t>
                  </m:r>
                </m:den>
              </m:f>
            </m:oMath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总量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平均数 × 份数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份数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总量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平均数</m:t>
                  </m:r>
                </m:den>
              </m:f>
            </m:oMath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（二）求基期平均数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基期平均数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总量 − 总量增长量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份数 − 份数增长量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总量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份数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份数增长率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总量增长率</m:t>
                  </m:r>
                </m:den>
              </m:f>
            </m:oMath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（三）求平均数的增长量 / 率</w:t>
            </w:r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平均数增长量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总量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份数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总量增长率 − 份数增长率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总量增长率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B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×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qA − qB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qA</m:t>
                  </m:r>
                </m:den>
              </m:f>
            </m:oMath>
          </w:p>
          <w:p>
            <w:pPr>
              <w:spacing w:before="0" w:after="20" w:line="312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平均数增长率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总量增长率 − 份数增长率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份数增长率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m:oMath>
              <m:f>
                <m:num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qA − qB</m:t>
                  </m:r>
                </m:num>
                <m:den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1 + qB</m:t>
                  </m:r>
                </m:den>
              </m:f>
            </m:oMath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（四）判断平均数变化的依据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总量增长率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E844A"/>
                <w:sz w:val="17"/>
              </w:rPr>
              <w:t>&gt;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份数增长率 → 现期平均数比基期平均数</w:t>
            </w: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增加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总量增长率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&lt;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份数增长率 → 现期平均数比基期平均数</w:t>
            </w: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减少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总量增长率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1A5276"/>
                <w:sz w:val="17"/>
              </w:rPr>
              <w:t>=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份数增长率 → 现期平均数与基期平均数</w:t>
            </w: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相等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（五）求总量增长率</w:t>
            </w:r>
          </w:p>
          <w:p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C0392B"/>
                <w:sz w:val="17"/>
              </w:rPr>
              <w:t>总量增长率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份数增长率 + 平均数增长率 + 份数增长率 × 平均数增长率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312" w:right="454" w:bottom="312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