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A0" w:rsidRDefault="009E3B4A" w:rsidP="009E3B4A">
      <w:pPr>
        <w:pStyle w:val="Prrafodelista"/>
        <w:numPr>
          <w:ilvl w:val="0"/>
          <w:numId w:val="1"/>
        </w:numPr>
      </w:pPr>
      <w:r>
        <w:t>Single bell vs dual bell rocket nozzle performance.</w:t>
      </w:r>
      <w:bookmarkStart w:id="0" w:name="_GoBack"/>
      <w:bookmarkEnd w:id="0"/>
    </w:p>
    <w:sectPr w:rsidR="00981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F2303"/>
    <w:multiLevelType w:val="hybridMultilevel"/>
    <w:tmpl w:val="C66E21EA"/>
    <w:lvl w:ilvl="0" w:tplc="1CF43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1B"/>
    <w:rsid w:val="009819A0"/>
    <w:rsid w:val="009E3B4A"/>
    <w:rsid w:val="00B1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D237"/>
  <w15:chartTrackingRefBased/>
  <w15:docId w15:val="{34F7D547-1D51-4991-8789-4054D16A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2</cp:revision>
  <dcterms:created xsi:type="dcterms:W3CDTF">2019-10-24T18:56:00Z</dcterms:created>
  <dcterms:modified xsi:type="dcterms:W3CDTF">2019-10-24T18:56:00Z</dcterms:modified>
</cp:coreProperties>
</file>