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Руководство пользователя LCD-bitmap IDE</w:t>
      </w:r>
    </w:p>
    <w:p>
      <w:pPr>
        <w:pStyle w:val="Subtitle"/>
      </w:pPr>
      <w:r>
        <w:t xml:space="preserve">Пошаговый workflow для новичков: проектирование, проверка и экспорт LCD-интерфейсов для измерительных сценариев.</w:t>
      </w:r>
    </w:p>
    <w:p>
      <w:pPr>
        <w:pStyle w:val="Heading1"/>
      </w:pPr>
      <w:r>
        <w:t xml:space="preserve">1. Что делает приложение</w:t>
      </w:r>
    </w:p>
    <w:p>
      <w:pPr>
        <w:pStyle w:val="Normal"/>
      </w:pPr>
      <w:r>
        <w:t xml:space="preserve">LCD-bitmap IDE - offline desktop-инструмент для проектирования монохромных LCD-экранов, FSM-навигации, привязок панели управления и firmware-ready экспортов.</w:t>
      </w:r>
    </w:p>
    <w:p>
      <w:pPr>
        <w:pStyle w:val="Normal"/>
      </w:pPr>
      <w:r>
        <w:t xml:space="preserve">Используйте его для проектирования интерфейса вокруг измерительного workflow: настройка, старт, ход выполнения, просмотр результата, предупреждения и сервисные состояния.</w:t>
      </w:r>
    </w:p>
    <w:p>
      <w:pPr>
        <w:pStyle w:val="Normal"/>
      </w:pPr>
      <w:r>
        <w:t xml:space="preserve">Само приложение не выполняет физические измерения. Для реального снятия данных нужен firmware прибора, backend-сервис или hardware connector. В LCD-bitmap IDE вы проектируете и проверяете интерфейс и runtime-поведение до интеграции с целевой прошивкой.</w:t>
      </w:r>
    </w:p>
    <w:p>
      <w:pPr>
        <w:pStyle w:val="Normal"/>
      </w:pPr>
      <w:r>
        <w:t xml:space="preserve">• Создать или открыть проект.</w:t>
      </w:r>
    </w:p>
    <w:p>
      <w:pPr>
        <w:pStyle w:val="Normal"/>
      </w:pPr>
      <w:r>
        <w:t xml:space="preserve">• Спроектировать экраны и FSM-переходы.</w:t>
      </w:r>
    </w:p>
    <w:p>
      <w:pPr>
        <w:pStyle w:val="Normal"/>
      </w:pPr>
      <w:r>
        <w:t xml:space="preserve">• Проверить workflow в preview.</w:t>
      </w:r>
    </w:p>
    <w:p>
      <w:pPr>
        <w:pStyle w:val="Normal"/>
      </w:pPr>
      <w:r>
        <w:t xml:space="preserve">• Экспортировать firmware assets.</w:t>
      </w:r>
    </w:p>
    <w:p>
      <w:pPr>
        <w:pStyle w:val="Heading1"/>
      </w:pPr>
      <w:r>
        <w:t xml:space="preserve">2. Установка и запуск</w:t>
      </w:r>
    </w:p>
    <w:p>
      <w:pPr>
        <w:pStyle w:val="Normal"/>
      </w:pPr>
      <w:r>
        <w:t xml:space="preserve">1. Установите Node.js 22 или новее и Git.</w:t>
      </w:r>
    </w:p>
    <w:p>
      <w:pPr>
        <w:pStyle w:val="Normal"/>
      </w:pPr>
      <w:r>
        <w:t xml:space="preserve">2. Склонируйте репозиторий и выполните npm ci.</w:t>
      </w:r>
    </w:p>
    <w:p>
      <w:pPr>
        <w:pStyle w:val="Normal"/>
      </w:pPr>
      <w:r>
        <w:t xml:space="preserve">3. Запустите browser-сборку через npm run dev или desktop-сборку через npm run electron:dev.</w:t>
      </w:r>
    </w:p>
    <w:p>
      <w:pPr>
        <w:pStyle w:val="Normal"/>
      </w:pPr>
      <w:r>
        <w:t xml:space="preserve">4. Desktop-сборка нужна для REST API, MCP-автоматизации, PDF-экспорта и packaging.</w:t>
      </w:r>
    </w:p>
    <w:p>
      <w:pPr>
        <w:pStyle w:val="Code"/>
      </w:pPr>
      <w:r>
        <w:t xml:space="preserve">git clone https://github.com/myahlovvlad/LCD-bitmap-IDE.git</w:t>
      </w:r>
      <w:r>
        <w:br/>
        <w:t xml:space="preserve">cd LCD-bitmap-IDE</w:t>
      </w:r>
      <w:r>
        <w:br/>
        <w:t xml:space="preserve">npm ci</w:t>
      </w:r>
      <w:r>
        <w:br/>
        <w:t xml:space="preserve">npm run electron:dev</w:t>
      </w:r>
    </w:p>
    <w:p>
      <w:pPr>
        <w:pStyle w:val="Heading1"/>
      </w:pPr>
      <w:r>
        <w:t xml:space="preserve">3. Открытие demo-проекта</w:t>
      </w:r>
    </w:p>
    <w:p>
      <w:pPr>
        <w:pStyle w:val="Normal"/>
      </w:pPr>
      <w:r>
        <w:t xml:space="preserve">На стартовом экране выберите встроенный demo-проект или откройте examples/universal-lcd-demo.lcdproj.</w:t>
      </w:r>
    </w:p>
    <w:p>
      <w:pPr>
        <w:pStyle w:val="Normal"/>
      </w:pPr>
      <w:r>
        <w:t xml:space="preserve">Demo специально сделан универсальным. Он показывает, как представить измерительный интерфейс без vendor implementation files, private device identifiers и приватных каталогов экранов.</w:t>
      </w:r>
    </w:p>
    <w:p>
      <w:pPr>
        <w:pStyle w:val="Normal"/>
      </w:pPr>
      <w:r>
        <w:t xml:space="preserve">1. Откройте demo.</w:t>
      </w:r>
    </w:p>
    <w:p>
      <w:pPr>
        <w:pStyle w:val="Normal"/>
      </w:pPr>
      <w:r>
        <w:t xml:space="preserve">2. Посмотрите вкладки FSM, LCD, Tags и Runtime.</w:t>
      </w:r>
    </w:p>
    <w:p>
      <w:pPr>
        <w:pStyle w:val="Normal"/>
      </w:pPr>
      <w:r>
        <w:t xml:space="preserve">3. Не меняйте всё сразу. Измените один экран или переход, затем проверьте preview.</w:t>
      </w:r>
    </w:p>
    <w:p>
      <w:pPr>
        <w:pStyle w:val="Heading1"/>
      </w:pPr>
      <w:r>
        <w:t xml:space="preserve">4. Основные рабочие области</w:t>
      </w:r>
    </w:p>
    <w:p>
      <w:pPr>
        <w:pStyle w:val="Normal"/>
      </w:pPr>
      <w:r>
        <w:t xml:space="preserve">Область | Назначение | Результат для новичка</w:t>
      </w:r>
    </w:p>
    <w:p>
      <w:pPr>
        <w:pStyle w:val="Normal"/>
      </w:pPr>
      <w:r>
        <w:t xml:space="preserve">• FSM | Состояния и переходы | Понятный операторский flow</w:t>
      </w:r>
    </w:p>
    <w:p>
      <w:pPr>
        <w:pStyle w:val="Normal"/>
      </w:pPr>
      <w:r>
        <w:t xml:space="preserve">• LCD | Пиксельные экраны 128x64 | Читаемые screen layouts</w:t>
      </w:r>
    </w:p>
    <w:p>
      <w:pPr>
        <w:pStyle w:val="Normal"/>
      </w:pPr>
      <w:r>
        <w:t xml:space="preserve">• Control panel | Привязка кнопок и событий | Предсказуемый ввод оператора</w:t>
      </w:r>
    </w:p>
    <w:p>
      <w:pPr>
        <w:pStyle w:val="Normal"/>
      </w:pPr>
      <w:r>
        <w:t xml:space="preserve">• Tags | Именованные значения экранов и процедур | Traceable измерительные значения</w:t>
      </w:r>
    </w:p>
    <w:p>
      <w:pPr>
        <w:pStyle w:val="Normal"/>
      </w:pPr>
      <w:r>
        <w:t xml:space="preserve">• Runtime | Интерактивная проверка flow | Проверенный workflow до firmware export</w:t>
      </w:r>
    </w:p>
    <w:p>
      <w:pPr>
        <w:pStyle w:val="Heading1"/>
      </w:pPr>
      <w:r>
        <w:t xml:space="preserve">5. Построение измерительного workflow</w:t>
      </w:r>
    </w:p>
    <w:p>
      <w:pPr>
        <w:pStyle w:val="Normal"/>
      </w:pPr>
      <w:r>
        <w:t xml:space="preserve">Начинайте не с пикселей, а с состояний, которые ожидает оператор. Простой workflow обычно включает Idle, Setup, Ready, Running, Result, Error и Service.</w:t>
      </w:r>
    </w:p>
    <w:p>
      <w:pPr>
        <w:pStyle w:val="Normal"/>
      </w:pPr>
      <w:r>
        <w:t xml:space="preserve">Каждое состояние должно отвечать на один вопрос пользователя: что происходит, какое значение важно сейчас и какое действие доступно.</w:t>
      </w:r>
    </w:p>
    <w:p>
      <w:pPr>
        <w:pStyle w:val="Normal"/>
      </w:pPr>
      <w:r>
        <w:t xml:space="preserve">1. Добавьте состояния во вкладке FSM.</w:t>
      </w:r>
    </w:p>
    <w:p>
      <w:pPr>
        <w:pStyle w:val="Normal"/>
      </w:pPr>
      <w:r>
        <w:t xml:space="preserve">2. Назовите переходы событиями START, NEXT, CANCEL или RETRY.</w:t>
      </w:r>
    </w:p>
    <w:p>
      <w:pPr>
        <w:pStyle w:val="Normal"/>
      </w:pPr>
      <w:r>
        <w:t xml:space="preserve">3. Сделайте error transitions явными.</w:t>
      </w:r>
    </w:p>
    <w:p>
      <w:pPr>
        <w:pStyle w:val="Normal"/>
      </w:pPr>
      <w:r>
        <w:t xml:space="preserve">4. Проверьте workflow в Runtime Preview до детальной графики.</w:t>
      </w:r>
    </w:p>
    <w:p>
      <w:pPr>
        <w:pStyle w:val="Heading1"/>
      </w:pPr>
      <w:r>
        <w:t xml:space="preserve">6. Проектирование LCD-экранов</w:t>
      </w:r>
    </w:p>
    <w:p>
      <w:pPr>
        <w:pStyle w:val="Normal"/>
      </w:pPr>
      <w:r>
        <w:t xml:space="preserve">Проектируйте экран для быстрого чтения. Текущее состояние обычно сверху, ключевое значение в центре, доступное действие ближе к нижней части.</w:t>
      </w:r>
    </w:p>
    <w:p>
      <w:pPr>
        <w:pStyle w:val="Normal"/>
      </w:pPr>
      <w:r>
        <w:t xml:space="preserve">Используйте текст, линии, прямоугольники, bitmap-слои и special elements: progress bar, indicators, checkbox/radio. Не перегружайте экран декоративными деталями.</w:t>
      </w:r>
    </w:p>
    <w:p>
      <w:pPr>
        <w:pStyle w:val="Normal"/>
      </w:pPr>
      <w:r>
        <w:t xml:space="preserve">• Текст читается на 128x64.</w:t>
      </w:r>
    </w:p>
    <w:p>
      <w:pPr>
        <w:pStyle w:val="Normal"/>
      </w:pPr>
      <w:r>
        <w:t xml:space="preserve">• Важные значения имеют единицы измерения.</w:t>
      </w:r>
    </w:p>
    <w:p>
      <w:pPr>
        <w:pStyle w:val="Normal"/>
      </w:pPr>
      <w:r>
        <w:t xml:space="preserve">• Доступное действие видно.</w:t>
      </w:r>
    </w:p>
    <w:p>
      <w:pPr>
        <w:pStyle w:val="Normal"/>
      </w:pPr>
      <w:r>
        <w:t xml:space="preserve">• Warning screens визуально отличаются.</w:t>
      </w:r>
    </w:p>
    <w:p>
      <w:pPr>
        <w:pStyle w:val="Heading1"/>
      </w:pPr>
      <w:r>
        <w:t xml:space="preserve">7. Привязка кнопок, tags и procedures</w:t>
      </w:r>
    </w:p>
    <w:p>
      <w:pPr>
        <w:pStyle w:val="Normal"/>
      </w:pPr>
      <w:r>
        <w:t xml:space="preserve">Кнопки должны генерировать события, совпадающие с FSM transitions. Tags описывают измерительные значения, настройки или status flags. Procedures описывают backend-действия: старт измерения, сброс результата, сервисная процедура.</w:t>
      </w:r>
    </w:p>
    <w:p>
      <w:pPr>
        <w:pStyle w:val="Normal"/>
      </w:pPr>
      <w:r>
        <w:t xml:space="preserve">Используйте стабильные имена. Tag sample_absorbance проще поддерживать, чем value1.</w:t>
      </w:r>
    </w:p>
    <w:p>
      <w:pPr>
        <w:pStyle w:val="Heading1"/>
      </w:pPr>
      <w:r>
        <w:t xml:space="preserve">8. Проверка workflow</w:t>
      </w:r>
    </w:p>
    <w:p>
      <w:pPr>
        <w:pStyle w:val="Normal"/>
      </w:pPr>
      <w:r>
        <w:t xml:space="preserve">1. Откройте Runtime.</w:t>
      </w:r>
    </w:p>
    <w:p>
      <w:pPr>
        <w:pStyle w:val="Normal"/>
      </w:pPr>
      <w:r>
        <w:t xml:space="preserve">2. Начните с initial state.</w:t>
      </w:r>
    </w:p>
    <w:p>
      <w:pPr>
        <w:pStyle w:val="Normal"/>
      </w:pPr>
      <w:r>
        <w:t xml:space="preserve">3. Нажимайте кнопки в порядке реального оператора.</w:t>
      </w:r>
    </w:p>
    <w:p>
      <w:pPr>
        <w:pStyle w:val="Normal"/>
      </w:pPr>
      <w:r>
        <w:t xml:space="preserve">4. Проверьте, что все status screens появляются в правильной последовательности.</w:t>
      </w:r>
    </w:p>
    <w:p>
      <w:pPr>
        <w:pStyle w:val="Normal"/>
      </w:pPr>
      <w:r>
        <w:t xml:space="preserve">5. Проверьте error и cancel paths, а не только успешный сценарий.</w:t>
      </w:r>
    </w:p>
    <w:p>
      <w:pPr>
        <w:pStyle w:val="Heading1"/>
      </w:pPr>
      <w:r>
        <w:t xml:space="preserve">9. Экспорт для firmware</w:t>
      </w:r>
    </w:p>
    <w:p>
      <w:pPr>
        <w:pStyle w:val="Normal"/>
      </w:pPr>
      <w:r>
        <w:t xml:space="preserve">Когда workflow стабилен, экспортируйте экраны как C headers, binary frame buffers, XBM, Arduino PROGMEM, Rust embedded-graphics или ESP-IDF assets.</w:t>
      </w:r>
    </w:p>
    <w:p>
      <w:pPr>
        <w:pStyle w:val="Normal"/>
      </w:pPr>
      <w:r>
        <w:t xml:space="preserve">Перед прошивкой hardware проверьте, что целевой дисплей использует ту же resolution, page order, bit order и monochrome format.</w:t>
      </w:r>
    </w:p>
    <w:p>
      <w:pPr>
        <w:pStyle w:val="Heading1"/>
      </w:pPr>
      <w:r>
        <w:t xml:space="preserve">10. Сохранение, версии и передача</w:t>
      </w:r>
    </w:p>
    <w:p>
      <w:pPr>
        <w:pStyle w:val="Normal"/>
      </w:pPr>
      <w:r>
        <w:t xml:space="preserve">• Сохраняйте .lcdproj после смысловых изменений.</w:t>
      </w:r>
    </w:p>
    <w:p>
      <w:pPr>
        <w:pStyle w:val="Normal"/>
      </w:pPr>
      <w:r>
        <w:t xml:space="preserve">• Коммитьте project files и generated assets отдельно.</w:t>
      </w:r>
    </w:p>
    <w:p>
      <w:pPr>
        <w:pStyle w:val="Normal"/>
      </w:pPr>
      <w:r>
        <w:t xml:space="preserve">• Добавляйте screenshots в review.</w:t>
      </w:r>
    </w:p>
    <w:p>
      <w:pPr>
        <w:pStyle w:val="Normal"/>
      </w:pPr>
      <w:r>
        <w:t xml:space="preserve">• Связывайте firmware artifacts с версией проекта.</w:t>
      </w:r>
    </w:p>
    <w:p>
      <w:pPr>
        <w:pStyle w:val="Heading1"/>
      </w:pPr>
      <w:r>
        <w:t xml:space="preserve">11. Устранение неполадок</w:t>
      </w:r>
    </w:p>
    <w:p>
      <w:pPr>
        <w:pStyle w:val="Normal"/>
      </w:pPr>
      <w:r>
        <w:t xml:space="preserve">Симптом | Вероятная причина | Действие</w:t>
      </w:r>
    </w:p>
    <w:p>
      <w:pPr>
        <w:pStyle w:val="Normal"/>
      </w:pPr>
      <w:r>
        <w:t xml:space="preserve">• Кнопка Runtime ничего не делает | Нет transition для события | Проверьте event names в FSM</w:t>
      </w:r>
    </w:p>
    <w:p>
      <w:pPr>
        <w:pStyle w:val="Normal"/>
      </w:pPr>
      <w:r>
        <w:t xml:space="preserve">• Export выглядит инвертированным | Bit order целевого дисплея отличается | Проверьте byte order драйвера</w:t>
      </w:r>
    </w:p>
    <w:p>
      <w:pPr>
        <w:pStyle w:val="Normal"/>
      </w:pPr>
      <w:r>
        <w:t xml:space="preserve">• Текст обрезан | Объект или шрифт слишком большой | Сократите текст или измените позицию</w:t>
      </w:r>
    </w:p>
    <w:p>
      <w:pPr>
        <w:pStyle w:val="Normal"/>
      </w:pPr>
      <w:r>
        <w:t xml:space="preserve">• API connection refused | Desktop app не запущен | Запустите npm run electron:dev или packaged app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egoe UI" w:hAnsi="Segoe UI" w:eastAsia="Microsoft YaHei" w:cs="Arial"/>
      <w:sz w:val="22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color w:val="5C6761"/>
      <w:sz w:val="24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nsolas" w:hAnsi="Consolas"/>
      <w:sz w:val="19"/>
    </w:rPr>
  </w:style>
</w:styles>
</file>

<file path=docProps/app.xml><?xml version="1.0" encoding="utf-8"?>
<Properties xmlns="http://schemas.openxmlformats.org/officeDocument/2006/extended-properties">
  <Application>LCD-bitmap IDE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Руководство пользователя LCD-bitmap IDE</dc:title>
  <dc:creator>LCD-bitmap IDE</dc:creator>
  <cp:lastModifiedBy>LCD-bitmap IDE</cp:lastModifiedBy>
  <dcterms:created xsi:type="dcterms:W3CDTF">2026-07-15T11:54:16.820Z</dcterms:created>
  <dcterms:modified xsi:type="dcterms:W3CDTF">2026-07-15T11:54:16.820Z</dcterms:modified>
</cp:coreProperties>
</file>