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ab/>
        <w:tab/>
        <w:tab/>
        <w:tab/>
        <w:tab/>
        <w:tab/>
        <w:t xml:space="preserve">                             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val="en-US"/>
        </w:rPr>
        <w:t xml:space="preserve">                  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Sembawa 17 Agusut 2026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Laporan Keu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ngan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Hut RI ke 81 Dusun VII Desa Lalang Sembawa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tbl>
      <w:tblPr>
        <w:tblW w:w="9627" w:type="dxa"/>
        <w:jc w:val="left"/>
        <w:tblInd w:w="-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5"/>
        <w:gridCol w:w="3300"/>
        <w:gridCol w:w="2140"/>
        <w:gridCol w:w="2060"/>
        <w:gridCol w:w="1622"/>
      </w:tblGrid>
      <w:tr>
        <w:trPr>
          <w:trHeight w:val="256" w:hRule="atLeast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no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keterangan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pemasukan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pengeluaran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" w:hAnsi="Liberation Sans"/>
                <w:b/>
              </w:rPr>
            </w:pPr>
            <w:r>
              <w:rPr>
                <w:rFonts w:ascii="Liberation Sans" w:hAnsi="Liberation Sans"/>
                <w:b/>
              </w:rPr>
              <w:t>saldo</w:t>
            </w:r>
          </w:p>
        </w:tc>
      </w:tr>
      <w:tr>
        <w:trPr>
          <w:trHeight w:val="198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Rt 28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1,810,000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Rt 29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1,535,000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Rt 30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1,750,000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Rt 31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1,360,000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Sumbangan spontanitas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1,150,000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pak ridho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500,000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jalan santai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3,200,000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tenda dan panggung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1,000,000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pengecatan gapura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1,393,000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permainan anak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507,000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hiburan karoke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800,000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banner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150,000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atk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250,000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tiang umbul umbul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100,000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insentif penagih 4 orang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600,000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jc w:val="left"/>
              <w:rPr/>
            </w:pPr>
            <w:r>
              <w:rPr/>
              <w:t>kebersihan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right"/>
              <w:rPr/>
            </w:pPr>
            <w:r>
              <w:rPr/>
              <w:t>100,000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</w:tr>
      <w:tr>
        <w:trPr>
          <w:trHeight w:val="256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8,105,000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8,100,000</w:t>
            </w:r>
          </w:p>
        </w:tc>
        <w:tc>
          <w:tcPr>
            <w:tcW w:w="1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5,000</w:t>
            </w:r>
          </w:p>
        </w:tc>
      </w:tr>
    </w:tbl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             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Ketua                                           Bendahara                                 Sekretaris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Muhammad Fajrin Saputra,S.Kom                Darsiah                           nanda Ariesky,S.Pd</w:t>
      </w:r>
    </w:p>
    <w:sectPr>
      <w:headerReference w:type="default" r:id="rId2"/>
      <w:type w:val="nextPage"/>
      <w:pgSz w:w="11906" w:h="16838"/>
      <w:pgMar w:left="1134" w:right="1134" w:gutter="0" w:header="1134" w:top="3119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cs="Times New Roman"/>
        <w:b/>
        <w:bCs/>
        <w:sz w:val="24"/>
        <w:szCs w:val="24"/>
      </w:rPr>
    </w:pPr>
    <w:r>
      <w:object w:dxaOrig="2841" w:dyaOrig="2841">
        <v:shapetype id="_x0000_tole_rId1" coordsize="21600,21600" o:spt="ole_rId1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le_rId1" type="_x0000_tole_rId1" style="position:absolute;margin-left:2.3pt;margin-top:0.1pt;width:55.3pt;height:65.45pt;mso-wrap-distance-right:0pt;mso-position-horizontal-relative:text;mso-position-vertical-relative:text" filled="t" fillcolor="#FFFFFF" o:ole="">
          <v:imagedata r:id="rId2" o:title=""/>
        </v:shape>
        <o:OLEObject Type="Embed" ProgID="" ShapeID="ole_rId1" DrawAspect="Content" ObjectID="_1109388870" r:id="rId1"/>
      </w:object>
    </w:r>
    <w:r>
      <w:rPr>
        <w:rFonts w:cs="Times New Roman" w:ascii="Times New Roman" w:hAnsi="Times New Roman"/>
        <w:b/>
        <w:bCs/>
        <w:sz w:val="32"/>
        <w:szCs w:val="32"/>
      </w:rPr>
      <w:t xml:space="preserve">      </w:t>
    </w:r>
    <w:r>
      <w:rPr>
        <w:rFonts w:cs="Times New Roman" w:ascii="Times New Roman" w:hAnsi="Times New Roman"/>
        <w:b/>
        <w:bCs/>
        <w:sz w:val="24"/>
        <w:szCs w:val="24"/>
      </w:rPr>
      <w:t>PEMERINTAH KABUPATEN BANYUASIN</w:t>
    </w:r>
  </w:p>
  <w:p>
    <w:pPr>
      <w:pStyle w:val="Normal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b/>
        <w:bCs/>
        <w:sz w:val="24"/>
        <w:szCs w:val="24"/>
      </w:rPr>
      <w:t xml:space="preserve">      </w:t>
    </w:r>
    <w:r>
      <w:rPr>
        <w:rFonts w:cs="Times New Roman" w:ascii="Times New Roman" w:hAnsi="Times New Roman"/>
        <w:b/>
        <w:bCs/>
        <w:sz w:val="24"/>
        <w:szCs w:val="24"/>
      </w:rPr>
      <w:t>DESA LALANG SEMBAWA</w:t>
    </w:r>
  </w:p>
  <w:p>
    <w:pPr>
      <w:pStyle w:val="Normal"/>
      <w:jc w:val="center"/>
      <w:rPr>
        <w:rFonts w:ascii="Times New Roman" w:hAnsi="Times New Roman" w:cs="Times New Roman"/>
        <w:sz w:val="32"/>
        <w:szCs w:val="32"/>
      </w:rPr>
    </w:pPr>
    <w:r>
      <w:rPr>
        <w:rFonts w:cs="Times New Roman" w:ascii="Times New Roman" w:hAnsi="Times New Roman"/>
        <w:b/>
        <w:bCs/>
        <w:sz w:val="44"/>
        <w:szCs w:val="44"/>
      </w:rPr>
      <w:t xml:space="preserve">   </w:t>
    </w:r>
    <w:r>
      <w:rPr>
        <w:rFonts w:cs="Times New Roman" w:ascii="Times New Roman" w:hAnsi="Times New Roman"/>
        <w:b/>
        <w:bCs/>
        <w:sz w:val="36"/>
        <w:szCs w:val="36"/>
      </w:rPr>
      <w:t>KEPALA DUSUN VII</w:t>
    </w:r>
  </w:p>
  <w:p>
    <w:pPr>
      <w:pStyle w:val="Normal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  <w:lang w:val="en-US"/>
      </w:rPr>
      <w:t xml:space="preserve">       </w:t>
    </w:r>
    <w:r>
      <w:rPr>
        <w:rFonts w:cs="Times New Roman" w:ascii="Times New Roman" w:hAnsi="Times New Roman"/>
        <w:b/>
        <w:sz w:val="24"/>
        <w:szCs w:val="24"/>
        <w:lang w:val="en-US"/>
      </w:rPr>
      <w:t>Komplek Azhar Permai Dusun VII Desa Lalang Sembawa Kode Pos 30753</w:t>
    </w:r>
  </w:p>
  <w:p>
    <w:pPr>
      <w:pStyle w:val="Normal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  <w:lang w:val="en-US"/>
      </w:rPr>
      <mc:AlternateContent>
        <mc:Choice Requires="wps">
          <w:drawing>
            <wp:anchor behindDoc="0" distT="28575" distB="28575" distL="28575" distR="28575" simplePos="0" locked="0" layoutInCell="1" allowOverlap="1" relativeHeight="3">
              <wp:simplePos x="0" y="0"/>
              <wp:positionH relativeFrom="column">
                <wp:posOffset>-51435</wp:posOffset>
              </wp:positionH>
              <wp:positionV relativeFrom="paragraph">
                <wp:posOffset>55880</wp:posOffset>
              </wp:positionV>
              <wp:extent cx="6173470" cy="16510"/>
              <wp:effectExtent l="28575" t="29210" r="28575" b="28575"/>
              <wp:wrapNone/>
              <wp:docPr id="1" name="Straight Connector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73640" cy="16560"/>
                      </a:xfrm>
                      <a:prstGeom prst="line">
                        <a:avLst/>
                      </a:prstGeom>
                      <a:ln w="572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.05pt,4.4pt" to="482pt,5.65pt" ID="Straight Connector 2" stroked="t" o:allowincell="f" style="position:absolute;flip:y">
              <v:stroke color="black" weight="572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</TotalTime>
  <Application>LibreOffice/25.2.3.2$Linux_X86_64 LibreOffice_project/520$Build-2</Application>
  <AppVersion>15.0000</AppVersion>
  <Pages>1</Pages>
  <Words>101</Words>
  <Characters>613</Characters>
  <CharactersWithSpaces>876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2026-08-14T21:03:50Z</dcterms:created>
  <dc:creator/>
  <dc:description/>
  <dc:language>en-US</dc:language>
  <cp:lastModifiedBy/>
  <cp:lastPrinted>2026-08-15T15:33:17Z</cp:lastPrinted>
  <dcterms:modified xsi:type="dcterms:W3CDTF">2026-08-21T22:39:25Z</dcterms:modified>
  <cp:revision>21</cp:revision>
  <dc:subject/>
  <dc:title/>
</cp:coreProperties>
</file>