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4E5C"/>
          <w:sz w:val="48"/>
          <w:szCs w:val="48"/>
        </w:rPr>
        <w:t xml:space="preserve">AI Legal &amp; Citizen Document</w:t>
      </w:r>
    </w:p>
    <w:p>
      <w:pPr>
        <w:spacing w:after="200"/>
        <w:jc w:val="center"/>
      </w:pPr>
      <w:r>
        <w:rPr>
          <w:b/>
          <w:bCs/>
          <w:color w:val="1F4E5C"/>
          <w:sz w:val="48"/>
          <w:szCs w:val="48"/>
        </w:rPr>
        <w:t xml:space="preserve">Automation Platform</w:t>
      </w:r>
    </w:p>
    <w:p>
      <w:pPr>
        <w:spacing w:after="400"/>
        <w:jc w:val="center"/>
      </w:pPr>
      <w:r>
        <w:rPr>
          <w:i/>
          <w:iCs/>
          <w:color w:val="555555"/>
          <w:sz w:val="26"/>
          <w:szCs w:val="26"/>
        </w:rPr>
        <w:t xml:space="preserve">Ready-to-Paste Technical Build Prompt for Replit AI / Claude Code</w:t>
      </w:r>
    </w:p>
    <w:p>
      <w:pPr>
        <w:spacing w:after="60"/>
        <w:jc w:val="center"/>
      </w:pPr>
      <w:r>
        <w:rPr>
          <w:color w:val="777777"/>
          <w:sz w:val="20"/>
          <w:szCs w:val="20"/>
        </w:rPr>
        <w:t xml:space="preserve">Document Type: AI Build Specification</w:t>
      </w:r>
    </w:p>
    <w:p>
      <w:pPr>
        <w:spacing w:after="60"/>
        <w:jc w:val="center"/>
      </w:pPr>
      <w:r>
        <w:rPr>
          <w:color w:val="777777"/>
          <w:sz w:val="20"/>
          <w:szCs w:val="20"/>
        </w:rPr>
        <w:t xml:space="preserve">Prepared for: Kumar</w:t>
      </w:r>
    </w:p>
    <w:p>
      <w:pPr>
        <w:jc w:val="center"/>
      </w:pPr>
      <w:r>
        <w:rPr>
          <w:color w:val="777777"/>
          <w:sz w:val="20"/>
          <w:szCs w:val="20"/>
        </w:rPr>
        <w:t xml:space="preserve">Version 1.0 — June 2026</w:t>
      </w:r>
    </w:p>
    <w:p>
      <w:r>
        <w:br w:type="page"/>
      </w:r>
    </w:p>
    <w:p>
      <w:pPr>
        <w:pStyle w:val="Heading1"/>
      </w:pPr>
      <w:r>
        <w:t xml:space="preserve">How to Use This Document</w:t>
      </w:r>
    </w:p>
    <w:p>
      <w:pPr>
        <w:spacing w:after="120"/>
      </w:pPr>
      <w:r>
        <w:t xml:space="preserve">This document is written to be pasted directly into Replit AI's "Build an app" prompt box, or into Claude Code as a project brief. It expands the original product concept into a phased, technically explicit specification: data models, API contracts, OCR pipeline behavior, file/folder structure, and a recommended build order.</w:t>
      </w:r>
    </w:p>
    <w:p>
      <w:pPr>
        <w:spacing w:after="120"/>
      </w:pPr>
      <w:r>
        <w:t xml:space="preserve">Recommended approach: paste Phase 1 first and get a working MVP deployed before introducing Phase 2 and Phase 3 features. Each phase below is self-contained enough to be pasted as its own prompt if you prefer to build incrementally.</w:t>
      </w:r>
    </w:p>
    <w:p>
      <w:pPr>
        <w:pBdr>
          <w:bottom w:val="single" w:color="1F4E5C" w:sz="6" w:space="1"/>
        </w:pBdr>
        <w:spacing w:after="200" w:before="200"/>
      </w:pPr>
      <w:r>
        <w:t xml:space="preserve"/>
      </w:r>
    </w:p>
    <w:p>
      <w:pPr>
        <w:pStyle w:val="Heading1"/>
      </w:pPr>
      <w:r>
        <w:t xml:space="preserve">1. Project Objective</w:t>
      </w:r>
    </w:p>
    <w:p>
      <w:pPr>
        <w:spacing w:after="120"/>
      </w:pPr>
      <w:r>
        <w:t xml:space="preserve">Build a Google AdSense-friendly, mobile-first and desktop-responsive web application that lets users upload Indian legal and government documents (court filings, affidavits, sale deeds, gift deeds, revenue records, land registration documents, citizen service forms, notary documents, rental agreements, Power of Attorney) in Telugu, English, or mixed-language form, and automatically extracts structured, editable fields from them.</w:t>
      </w:r>
    </w:p>
    <w:p>
      <w:pPr>
        <w:spacing w:after="120"/>
      </w:pPr>
      <w:r>
        <w:t xml:space="preserve">The extracted fields are presented in an editable form. Users can correct values, save the document as a reusable template with placeholders, and generate a completed DOCX/PDF for download. The platform is monetized per-document (wallet + coupons) and includes an admin panel for operations.</w:t>
      </w:r>
    </w:p>
    <w:p>
      <w:pPr>
        <w:spacing w:after="120"/>
      </w:pPr>
      <w:r>
        <w:t xml:space="preserve">Build this in three phases. Do not attempt all features in one pass — OCR accuracy and template generation need to be validated against real documents before scaling up.</w:t>
      </w:r>
    </w:p>
    <w:p>
      <w:pPr>
        <w:pBdr>
          <w:bottom w:val="single" w:color="1F4E5C" w:sz="6" w:space="1"/>
        </w:pBdr>
        <w:spacing w:after="200" w:before="200"/>
      </w:pPr>
      <w:r>
        <w:t xml:space="preserve"/>
      </w:r>
    </w:p>
    <w:p>
      <w:pPr>
        <w:pStyle w:val="Heading1"/>
      </w:pPr>
      <w:r>
        <w:t xml:space="preserve">2. Build Phases Overview</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Goal</w:t>
            </w:r>
          </w:p>
        </w:tc>
        <w:tc>
          <w:tcPr>
            <w:tcW w:type="dxa" w:w="21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Approx. Scope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Phase 1 — MVP</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Single-user upload → OCR → editable form → DOCX/PDF export, no payments</w:t>
            </w:r>
          </w:p>
        </w:tc>
        <w:tc>
          <w:tcPr>
            <w:tcW w:type="dxa" w:w="2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2–3 weeks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Phase 2 — Platform</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Accounts, templates, wallet/payments, document history, image enhancement</w:t>
            </w:r>
          </w:p>
        </w:tc>
        <w:tc>
          <w:tcPr>
            <w:tcW w:type="dxa" w:w="2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3–4 weeks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Phase 3 — Scale</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Admin panel, analytics, multi-language polish, API access, batch processing</w:t>
            </w:r>
          </w:p>
        </w:tc>
        <w:tc>
          <w:tcPr>
            <w:tcW w:type="dxa" w:w="2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4+ weeks</w:t>
            </w:r>
          </w:p>
        </w:tc>
      </w:tr>
    </w:tbl>
    <w:p>
      <w:pPr>
        <w:spacing w:after="120"/>
      </w:pPr>
      <w:r>
        <w:t xml:space="preserve"/>
      </w:r>
    </w:p>
    <w:p>
      <w:pPr>
        <w:pBdr>
          <w:bottom w:val="single" w:color="1F4E5C" w:sz="6" w:space="1"/>
        </w:pBdr>
        <w:spacing w:after="200" w:before="200"/>
      </w:pPr>
      <w:r>
        <w:t xml:space="preserve"/>
      </w:r>
    </w:p>
    <w:p>
      <w:pPr>
        <w:pStyle w:val="Heading1"/>
      </w:pPr>
      <w:r>
        <w:t xml:space="preserve">3. Phase 1 — MVP Specification</w:t>
      </w:r>
    </w:p>
    <w:p>
      <w:pPr>
        <w:pStyle w:val="Heading2"/>
      </w:pPr>
      <w:r>
        <w:t xml:space="preserve">3.1 Core User Flow</w:t>
      </w:r>
    </w:p>
    <w:p>
      <w:pPr>
        <w:pStyle w:val="ListParagraph"/>
        <w:numPr>
          <w:ilvl w:val="0"/>
          <w:numId w:val="2"/>
        </w:numPr>
        <w:spacing w:after="60"/>
      </w:pPr>
      <w:r>
        <w:t xml:space="preserve">User uploads a PDF, DOCX, or image (PNG/JPEG/TIFF) of a legal/government document, or captures it via device camera.</w:t>
      </w:r>
    </w:p>
    <w:p>
      <w:pPr>
        <w:pStyle w:val="ListParagraph"/>
        <w:numPr>
          <w:ilvl w:val="0"/>
          <w:numId w:val="2"/>
        </w:numPr>
        <w:spacing w:after="60"/>
      </w:pPr>
      <w:r>
        <w:t xml:space="preserve">Backend runs OCR + language detection (Telugu, English, or mixed) and returns extracted text plus bounding boxes.</w:t>
      </w:r>
    </w:p>
    <w:p>
      <w:pPr>
        <w:pStyle w:val="ListParagraph"/>
        <w:numPr>
          <w:ilvl w:val="0"/>
          <w:numId w:val="2"/>
        </w:numPr>
        <w:spacing w:after="60"/>
      </w:pPr>
      <w:r>
        <w:t xml:space="preserve">A field-extraction step identifies known variable types (name, address, survey number, etc.) from the OCR text using regex/NER rules plus an LLM-based fallback.</w:t>
      </w:r>
    </w:p>
    <w:p>
      <w:pPr>
        <w:pStyle w:val="ListParagraph"/>
        <w:numPr>
          <w:ilvl w:val="0"/>
          <w:numId w:val="2"/>
        </w:numPr>
        <w:spacing w:after="60"/>
      </w:pPr>
      <w:r>
        <w:t xml:space="preserve">Frontend renders an editable form pre-filled with extracted values. User can edit, add, or delete fields.</w:t>
      </w:r>
    </w:p>
    <w:p>
      <w:pPr>
        <w:pStyle w:val="ListParagraph"/>
        <w:numPr>
          <w:ilvl w:val="0"/>
          <w:numId w:val="2"/>
        </w:numPr>
        <w:spacing w:after="60"/>
      </w:pPr>
      <w:r>
        <w:t xml:space="preserve">On submit, backend generates a filled DOCX (via python-docx) and a PDF (via the same content rendered to PDF), and returns both for download.</w:t>
      </w:r>
    </w:p>
    <w:p>
      <w:pPr>
        <w:pStyle w:val="Heading2"/>
      </w:pPr>
      <w:r>
        <w:t xml:space="preserve">3.2 Tech Stack (Phase 1)</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Frontend</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React + Next.js + Tailwind CSS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Mobile-first; use CSS grid/flex breakpoints at 640px/1024px</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Backend</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Python FastAPI</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Async endpoints; Pydantic models for request/response validation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OCR Engine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Tesseract (eng + tel trained data) as baseline; PaddleOCR as secondary for layout-heavy docs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Run both, prefer higher-confidence result per field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Document Generation</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python-docx for DOCX; ReportLab or LibreOffice headless conversion for PDF</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Generate DOCX first, convert to PDF for consistent formatting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PDF Parsing</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pdfplumber for text-based PDFs; pdf2image + OCR for scanned PDFs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Detect text-layer presence first to choose path</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Database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PostgreSQL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Single 'documents' table sufficient for MVP</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File Storage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Local filesystem (Replit) or Supabase Storage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Store original upload + generated outputs separately</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Auth</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Skip in Phase 1, or simple email/password with JWT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Defer OTP and mobile-number login to Phase 2</w:t>
            </w:r>
          </w:p>
        </w:tc>
      </w:tr>
    </w:tbl>
    <w:p>
      <w:pPr>
        <w:spacing w:after="120"/>
      </w:pPr>
      <w:r>
        <w:t xml:space="preserve"/>
      </w:r>
    </w:p>
    <w:p>
      <w:pPr>
        <w:pStyle w:val="Heading2"/>
      </w:pPr>
      <w:r>
        <w:t xml:space="preserve">3.3 OCR &amp; Field Extraction Pipeline (Detailed)</w:t>
      </w:r>
    </w:p>
    <w:p>
      <w:pPr>
        <w:spacing w:after="120"/>
      </w:pPr>
      <w:r>
        <w:t xml:space="preserve">This is the highest-risk part of the build. Specify it explicitly so the AI coding agent does not hand-wave it:</w:t>
      </w:r>
    </w:p>
    <w:p>
      <w:pPr>
        <w:pStyle w:val="ListParagraph"/>
        <w:numPr>
          <w:ilvl w:val="0"/>
          <w:numId w:val="2"/>
        </w:numPr>
        <w:spacing w:after="60"/>
      </w:pPr>
      <w:r>
        <w:t xml:space="preserve">Pre-processing: convert uploaded file to a normalized image set (one image per page) at 300 DPI minimum. Apply deskew and adaptive thresholding before OCR — do this even in Phase 1 with OpenCV (cv2.warpAffine for deskew, cv2.adaptiveThreshold for binarization).</w:t>
      </w:r>
    </w:p>
    <w:p>
      <w:pPr>
        <w:pStyle w:val="ListParagraph"/>
        <w:numPr>
          <w:ilvl w:val="0"/>
          <w:numId w:val="2"/>
        </w:numPr>
        <w:spacing w:after="60"/>
      </w:pPr>
      <w:r>
        <w:t xml:space="preserve">Language detection: run a quick langdetect pass on a sample OCR output, or simply run OCR twice — once with eng, once with tel+eng — and pick the result with the higher mean confidence score per word.</w:t>
      </w:r>
    </w:p>
    <w:p>
      <w:pPr>
        <w:pStyle w:val="ListParagraph"/>
        <w:numPr>
          <w:ilvl w:val="0"/>
          <w:numId w:val="2"/>
        </w:numPr>
        <w:spacing w:after="60"/>
      </w:pPr>
      <w:r>
        <w:t xml:space="preserve">Text extraction: Tesseract with --psm 6 (assume uniform block of text) as default; fall back to --psm 3 for full-page layouts with mixed columns.</w:t>
      </w:r>
    </w:p>
    <w:p>
      <w:pPr>
        <w:pStyle w:val="ListParagraph"/>
        <w:numPr>
          <w:ilvl w:val="0"/>
          <w:numId w:val="2"/>
        </w:numPr>
        <w:spacing w:after="60"/>
      </w:pPr>
      <w:r>
        <w:t xml:space="preserve">Field detection: maintain a JSON-configured list of field 'patterns' per document type (see schema below). Each pattern includes a label (e.g. 'Survey Number'), a regex or keyword anchor in Telugu and English (e.g. 'సర్వే నంబర్' / 'Survey No' / 'Sy. No'), and an expected value pattern (alphanumeric, date, number).</w:t>
      </w:r>
    </w:p>
    <w:p>
      <w:pPr>
        <w:pStyle w:val="ListParagraph"/>
        <w:numPr>
          <w:ilvl w:val="0"/>
          <w:numId w:val="2"/>
        </w:numPr>
        <w:spacing w:after="60"/>
      </w:pPr>
      <w:r>
        <w:t xml:space="preserve">For each pattern, search the OCR text within a window after the anchor keyword (e.g. next 40 characters) and extract the first match of the expected value pattern.</w:t>
      </w:r>
    </w:p>
    <w:p>
      <w:pPr>
        <w:pStyle w:val="ListParagraph"/>
        <w:numPr>
          <w:ilvl w:val="0"/>
          <w:numId w:val="2"/>
        </w:numPr>
        <w:spacing w:after="60"/>
      </w:pPr>
      <w:r>
        <w:t xml:space="preserve">Confidence scoring: assign each extracted field a confidence score based on (a) OCR word-confidence average for that span and (b) whether the value matched the expected pattern type. Fields below a threshold (e.g. 70%) are flagged in the UI for manual review rather than silently trusted.</w:t>
      </w:r>
    </w:p>
    <w:p>
      <w:pPr>
        <w:pStyle w:val="Heading3"/>
      </w:pPr>
      <w:r>
        <w:t xml:space="preserve">Example Field Pattern Config (JSON)</w:t>
      </w:r>
    </w:p>
    <w:p>
      <w:pPr>
        <w:shd w:fill="F5F5F5" w:val="clear"/>
        <w:spacing w:after="160" w:before="8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"document_type": "land_registration",</w:t>
      </w:r>
      <w:r>
        <w:br/>
        <w:t xml:space="preserve"/>
      </w:r>
      <w:r>
        <w:rPr>
          <w:rFonts w:ascii="Consolas" w:cs="Consolas" w:eastAsia="Consolas" w:hAnsi="Consolas"/>
          <w:sz w:val="18"/>
          <w:szCs w:val="18"/>
        </w:rPr>
        <w:t xml:space="preserve">  "fields":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"key": "survey_number",</w:t>
      </w:r>
      <w:r>
        <w:br/>
        <w:t xml:space="preserve"/>
      </w:r>
      <w:r>
        <w:rPr>
          <w:rFonts w:ascii="Consolas" w:cs="Consolas" w:eastAsia="Consolas" w:hAnsi="Consolas"/>
          <w:sz w:val="18"/>
          <w:szCs w:val="18"/>
        </w:rPr>
        <w:t xml:space="preserve">      "label": "Survey Number",</w:t>
      </w:r>
      <w:r>
        <w:br/>
        <w:t xml:space="preserve"/>
      </w:r>
      <w:r>
        <w:rPr>
          <w:rFonts w:ascii="Consolas" w:cs="Consolas" w:eastAsia="Consolas" w:hAnsi="Consolas"/>
          <w:sz w:val="18"/>
          <w:szCs w:val="18"/>
        </w:rPr>
        <w:t xml:space="preserve">      "anchors": ["Survey No", "Sy. No", "సర్వే నంబర్"],</w:t>
      </w:r>
      <w:r>
        <w:br/>
        <w:t xml:space="preserve"/>
      </w:r>
      <w:r>
        <w:rPr>
          <w:rFonts w:ascii="Consolas" w:cs="Consolas" w:eastAsia="Consolas" w:hAnsi="Consolas"/>
          <w:sz w:val="18"/>
          <w:szCs w:val="18"/>
        </w:rPr>
        <w:t xml:space="preserve">      "value_pattern": "[0-9]+/[0-9A-Za-z]+",</w:t>
      </w:r>
      <w:r>
        <w:br/>
        <w:t xml:space="preserve"/>
      </w:r>
      <w:r>
        <w:rPr>
          <w:rFonts w:ascii="Consolas" w:cs="Consolas" w:eastAsia="Consolas" w:hAnsi="Consolas"/>
          <w:sz w:val="18"/>
          <w:szCs w:val="18"/>
        </w:rPr>
        <w:t xml:space="preserve">      "window_chars": 40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"key": "village",</w:t>
      </w:r>
      <w:r>
        <w:br/>
        <w:t xml:space="preserve"/>
      </w:r>
      <w:r>
        <w:rPr>
          <w:rFonts w:ascii="Consolas" w:cs="Consolas" w:eastAsia="Consolas" w:hAnsi="Consolas"/>
          <w:sz w:val="18"/>
          <w:szCs w:val="18"/>
        </w:rPr>
        <w:t xml:space="preserve">      "label": "Village",</w:t>
      </w:r>
      <w:r>
        <w:br/>
        <w:t xml:space="preserve"/>
      </w:r>
      <w:r>
        <w:rPr>
          <w:rFonts w:ascii="Consolas" w:cs="Consolas" w:eastAsia="Consolas" w:hAnsi="Consolas"/>
          <w:sz w:val="18"/>
          <w:szCs w:val="18"/>
        </w:rPr>
        <w:t xml:space="preserve">      "anchors": ["Village", "గ్రామం"],</w:t>
      </w:r>
      <w:r>
        <w:br/>
        <w:t xml:space="preserve"/>
      </w:r>
      <w:r>
        <w:rPr>
          <w:rFonts w:ascii="Consolas" w:cs="Consolas" w:eastAsia="Consolas" w:hAnsi="Consolas"/>
          <w:sz w:val="18"/>
          <w:szCs w:val="18"/>
        </w:rPr>
        <w:t xml:space="preserve">      "value_pattern": "[A-Za-z\\u0C00-\\u0C7F ]+",</w:t>
      </w:r>
      <w:r>
        <w:br/>
        <w:t xml:space="preserve"/>
      </w:r>
      <w:r>
        <w:rPr>
          <w:rFonts w:ascii="Consolas" w:cs="Consolas" w:eastAsia="Consolas" w:hAnsi="Consolas"/>
          <w:sz w:val="18"/>
          <w:szCs w:val="18"/>
        </w:rPr>
        <w:t xml:space="preserve">      "window_chars": 30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3.4 Data Model (Phase 1)</w:t>
      </w:r>
    </w:p>
    <w:p>
      <w:pPr>
        <w:shd w:fill="F5F5F5" w:val="clear"/>
        <w:spacing w:after="160" w:before="80"/>
      </w:pPr>
      <w:r>
        <w:rPr>
          <w:rFonts w:ascii="Consolas" w:cs="Consolas" w:eastAsia="Consolas" w:hAnsi="Consolas"/>
          <w:sz w:val="18"/>
          <w:szCs w:val="18"/>
        </w:rPr>
        <w:t xml:space="preserve">Table: documents</w:t>
      </w:r>
      <w:r>
        <w:br/>
        <w:t xml:space="preserve"/>
      </w:r>
      <w:r>
        <w:rPr>
          <w:rFonts w:ascii="Consolas" w:cs="Consolas" w:eastAsia="Consolas" w:hAnsi="Consolas"/>
          <w:sz w:val="18"/>
          <w:szCs w:val="18"/>
        </w:rPr>
        <w:t xml:space="preserve">  id              UUID PRIMARY KEY</w:t>
      </w:r>
      <w:r>
        <w:br/>
        <w:t xml:space="preserve"/>
      </w:r>
      <w:r>
        <w:rPr>
          <w:rFonts w:ascii="Consolas" w:cs="Consolas" w:eastAsia="Consolas" w:hAnsi="Consolas"/>
          <w:sz w:val="18"/>
          <w:szCs w:val="18"/>
        </w:rPr>
        <w:t xml:space="preserve">  user_id         UUID NULL          -- nullable until auth added</w:t>
      </w:r>
      <w:r>
        <w:br/>
        <w:t xml:space="preserve"/>
      </w:r>
      <w:r>
        <w:rPr>
          <w:rFonts w:ascii="Consolas" w:cs="Consolas" w:eastAsia="Consolas" w:hAnsi="Consolas"/>
          <w:sz w:val="18"/>
          <w:szCs w:val="18"/>
        </w:rPr>
        <w:t xml:space="preserve">  document_type   VARCHAR(64)        -- e.g. 'sale_deed', 'affidavit'</w:t>
      </w:r>
      <w:r>
        <w:br/>
        <w:t xml:space="preserve"/>
      </w:r>
      <w:r>
        <w:rPr>
          <w:rFonts w:ascii="Consolas" w:cs="Consolas" w:eastAsia="Consolas" w:hAnsi="Consolas"/>
          <w:sz w:val="18"/>
          <w:szCs w:val="18"/>
        </w:rPr>
        <w:t xml:space="preserve">  original_file   TEXT               -- storage path/URL</w:t>
      </w:r>
      <w:r>
        <w:br/>
        <w:t xml:space="preserve"/>
      </w:r>
      <w:r>
        <w:rPr>
          <w:rFonts w:ascii="Consolas" w:cs="Consolas" w:eastAsia="Consolas" w:hAnsi="Consolas"/>
          <w:sz w:val="18"/>
          <w:szCs w:val="18"/>
        </w:rPr>
        <w:t xml:space="preserve">  ocr_text        TEXT               -- raw extracted text</w:t>
      </w:r>
      <w:r>
        <w:br/>
        <w:t xml:space="preserve"/>
      </w:r>
      <w:r>
        <w:rPr>
          <w:rFonts w:ascii="Consolas" w:cs="Consolas" w:eastAsia="Consolas" w:hAnsi="Consolas"/>
          <w:sz w:val="18"/>
          <w:szCs w:val="18"/>
        </w:rPr>
        <w:t xml:space="preserve">  ocr_language    VARCHAR(16)        -- 'te', 'en', 'mixed'</w:t>
      </w:r>
      <w:r>
        <w:br/>
        <w:t xml:space="preserve"/>
      </w:r>
      <w:r>
        <w:rPr>
          <w:rFonts w:ascii="Consolas" w:cs="Consolas" w:eastAsia="Consolas" w:hAnsi="Consolas"/>
          <w:sz w:val="18"/>
          <w:szCs w:val="18"/>
        </w:rPr>
        <w:t xml:space="preserve">  extracted_fields JSONB             -- [{key,label,value,confidence}]</w:t>
      </w:r>
      <w:r>
        <w:br/>
        <w:t xml:space="preserve"/>
      </w:r>
      <w:r>
        <w:rPr>
          <w:rFonts w:ascii="Consolas" w:cs="Consolas" w:eastAsia="Consolas" w:hAnsi="Consolas"/>
          <w:sz w:val="18"/>
          <w:szCs w:val="18"/>
        </w:rPr>
        <w:t xml:space="preserve">  status          VARCHAR(32)        -- 'processing'|'review'|'completed'</w:t>
      </w:r>
      <w:r>
        <w:br/>
        <w:t xml:space="preserve"/>
      </w:r>
      <w:r>
        <w:rPr>
          <w:rFonts w:ascii="Consolas" w:cs="Consolas" w:eastAsia="Consolas" w:hAnsi="Consolas"/>
          <w:sz w:val="18"/>
          <w:szCs w:val="18"/>
        </w:rPr>
        <w:t xml:space="preserve">  created_at      TIMESTAMP</w:t>
      </w:r>
      <w:r>
        <w:br/>
        <w:t xml:space="preserve"/>
      </w:r>
      <w:r>
        <w:rPr>
          <w:rFonts w:ascii="Consolas" w:cs="Consolas" w:eastAsia="Consolas" w:hAnsi="Consolas"/>
          <w:sz w:val="18"/>
          <w:szCs w:val="18"/>
        </w:rPr>
        <w:t xml:space="preserve">  updated_at      TIMESTAMP</w:t>
      </w:r>
    </w:p>
    <w:p>
      <w:pPr>
        <w:pStyle w:val="Heading2"/>
      </w:pPr>
      <w:r>
        <w:t xml:space="preserve">3.5 Core API Endpoints (Phase 1)</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100"/>
        <w:gridCol w:w="3200"/>
        <w:gridCol w:w="5060"/>
      </w:tblGrid>
      <w:tr>
        <w:tc>
          <w:tcPr>
            <w:tcW w:type="dxa" w:w="11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Endpoint</w:t>
            </w:r>
          </w:p>
        </w:tc>
        <w:tc>
          <w:tcPr>
            <w:tcW w:type="dxa" w:w="50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Purpose</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/api/documents/upload</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Accepts multipart file, stores original, returns document_id and status=processing</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/api/documents/{id}/process</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Triggers OCR + field extraction pipeline (can be async/background task)</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/api/documents/{id}</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Returns document metadata, ocr_text, extracted_fields, status</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/api/documents/{id}/fields</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Accepts edited field values from the user, persists them</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/api/documents/{id}/generate</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Generates filled DOCX + PDF from final field values, returns download URLs</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/api/documents/{id}/download/{format}</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Streams the generated docx or pdf file</w:t>
            </w:r>
          </w:p>
        </w:tc>
      </w:tr>
    </w:tbl>
    <w:p>
      <w:pPr>
        <w:spacing w:after="120"/>
      </w:pPr>
      <w:r>
        <w:t xml:space="preserve"/>
      </w:r>
    </w:p>
    <w:p>
      <w:pPr>
        <w:pStyle w:val="Heading2"/>
      </w:pPr>
      <w:r>
        <w:t xml:space="preserve">3.6 Frontend Pages (Phase 1)</w:t>
      </w:r>
    </w:p>
    <w:p>
      <w:pPr>
        <w:pStyle w:val="ListParagraph"/>
        <w:numPr>
          <w:ilvl w:val="0"/>
          <w:numId w:val="3"/>
        </w:numPr>
        <w:spacing w:after="60"/>
      </w:pPr>
      <w:r>
        <w:t xml:space="preserve">Upload page — drag-and-drop zone, camera capture button (mobile), accepted format list</w:t>
      </w:r>
    </w:p>
    <w:p>
      <w:pPr>
        <w:pStyle w:val="ListParagraph"/>
        <w:numPr>
          <w:ilvl w:val="0"/>
          <w:numId w:val="3"/>
        </w:numPr>
        <w:spacing w:after="60"/>
      </w:pPr>
      <w:r>
        <w:t xml:space="preserve">Processing screen — progress indicator while OCR/extraction runs (poll GET /api/documents/{id})</w:t>
      </w:r>
    </w:p>
    <w:p>
      <w:pPr>
        <w:pStyle w:val="ListParagraph"/>
        <w:numPr>
          <w:ilvl w:val="0"/>
          <w:numId w:val="3"/>
        </w:numPr>
        <w:spacing w:after="60"/>
      </w:pPr>
      <w:r>
        <w:t xml:space="preserve">Review &amp; Edit form — dynamic form rendered from extracted_fields JSON; each field shows its confidence score visually (e.g. amber border if confidence &lt; 70%); supports add field / delete field</w:t>
      </w:r>
    </w:p>
    <w:p>
      <w:pPr>
        <w:pStyle w:val="ListParagraph"/>
        <w:numPr>
          <w:ilvl w:val="0"/>
          <w:numId w:val="3"/>
        </w:numPr>
        <w:spacing w:after="60"/>
      </w:pPr>
      <w:r>
        <w:t xml:space="preserve">Result page — preview of generated document, download buttons for DOCX and PDF</w:t>
      </w:r>
    </w:p>
    <w:p>
      <w:pPr>
        <w:pStyle w:val="Heading2"/>
      </w:pPr>
      <w:r>
        <w:t xml:space="preserve">3.7 Phase 1 Definition of Done</w:t>
      </w:r>
    </w:p>
    <w:p>
      <w:pPr>
        <w:pStyle w:val="ListParagraph"/>
        <w:numPr>
          <w:ilvl w:val="0"/>
          <w:numId w:val="3"/>
        </w:numPr>
        <w:spacing w:after="60"/>
      </w:pPr>
      <w:r>
        <w:t xml:space="preserve">A user can upload a scanned land registration document (Telugu or English) and receive a correctly filled, downloadable DOCX and PDF within 30 seconds.</w:t>
      </w:r>
    </w:p>
    <w:p>
      <w:pPr>
        <w:pStyle w:val="ListParagraph"/>
        <w:numPr>
          <w:ilvl w:val="0"/>
          <w:numId w:val="3"/>
        </w:numPr>
        <w:spacing w:after="60"/>
      </w:pPr>
      <w:r>
        <w:t xml:space="preserve">Field extraction achieves usable results (human only needs to correct, not retype, the majority of fields) on at least 3 of the example document types listed in Section 1.</w:t>
      </w:r>
    </w:p>
    <w:p>
      <w:pPr>
        <w:pStyle w:val="ListParagraph"/>
        <w:numPr>
          <w:ilvl w:val="0"/>
          <w:numId w:val="3"/>
        </w:numPr>
        <w:spacing w:after="60"/>
      </w:pPr>
      <w:r>
        <w:t xml:space="preserve">No authentication or payment required to use the flow end-to-end.</w:t>
      </w:r>
    </w:p>
    <w:p>
      <w:r>
        <w:br w:type="page"/>
      </w:r>
    </w:p>
    <w:p>
      <w:pPr>
        <w:pStyle w:val="Heading1"/>
      </w:pPr>
      <w:r>
        <w:t xml:space="preserve">4. Phase 2 — Platform Specification</w:t>
      </w:r>
    </w:p>
    <w:p>
      <w:pPr>
        <w:spacing w:after="120"/>
      </w:pPr>
      <w:r>
        <w:t xml:space="preserve">Once Phase 1 is validated, layer in accounts, templates, payments, and the image enhancement module.</w:t>
      </w:r>
    </w:p>
    <w:p>
      <w:pPr>
        <w:pStyle w:val="Heading2"/>
      </w:pPr>
      <w:r>
        <w:t xml:space="preserve">4.1 Authentication</w:t>
      </w:r>
    </w:p>
    <w:p>
      <w:pPr>
        <w:pStyle w:val="ListParagraph"/>
        <w:numPr>
          <w:ilvl w:val="0"/>
          <w:numId w:val="3"/>
        </w:numPr>
        <w:spacing w:after="60"/>
      </w:pPr>
      <w:r>
        <w:t xml:space="preserve">Login via mobile number + password, with optional OTP verification (use an SMS gateway such as MSG91 or Twilio Verify).</w:t>
      </w:r>
    </w:p>
    <w:p>
      <w:pPr>
        <w:pStyle w:val="ListParagraph"/>
        <w:numPr>
          <w:ilvl w:val="0"/>
          <w:numId w:val="3"/>
        </w:numPr>
        <w:spacing w:after="60"/>
      </w:pPr>
      <w:r>
        <w:t xml:space="preserve">Forgot password flow via OTP.</w:t>
      </w:r>
    </w:p>
    <w:p>
      <w:pPr>
        <w:pStyle w:val="ListParagraph"/>
        <w:numPr>
          <w:ilvl w:val="0"/>
          <w:numId w:val="3"/>
        </w:numPr>
        <w:spacing w:after="60"/>
      </w:pPr>
      <w:r>
        <w:t xml:space="preserve">JWT-based session tokens; refresh token rotation for long-lived sessions.</w:t>
      </w:r>
    </w:p>
    <w:p>
      <w:pPr>
        <w:pStyle w:val="ListParagraph"/>
        <w:numPr>
          <w:ilvl w:val="0"/>
          <w:numId w:val="3"/>
        </w:numPr>
        <w:spacing w:after="60"/>
      </w:pPr>
      <w:r>
        <w:t xml:space="preserve">Profile page: name, mobile number, email, saved address details for auto-fill convenience.</w:t>
      </w:r>
    </w:p>
    <w:p>
      <w:pPr>
        <w:pStyle w:val="Heading2"/>
      </w:pPr>
      <w:r>
        <w:t xml:space="preserve">4.2 Template Engine</w:t>
      </w:r>
    </w:p>
    <w:p>
      <w:pPr>
        <w:spacing w:after="120"/>
      </w:pPr>
      <w:r>
        <w:t xml:space="preserve">Convert any processed document into a reusable template by replacing extracted field values with placeholders in the underlying DOCX:</w:t>
      </w:r>
    </w:p>
    <w:p>
      <w:pPr>
        <w:pStyle w:val="ListParagraph"/>
        <w:numPr>
          <w:ilvl w:val="0"/>
          <w:numId w:val="2"/>
        </w:numPr>
        <w:spacing w:after="60"/>
      </w:pPr>
      <w:r>
        <w:t xml:space="preserve">After a document is processed and fields are confirmed, offer a 'Save as Template' action.</w:t>
      </w:r>
    </w:p>
    <w:p>
      <w:pPr>
        <w:pStyle w:val="ListParagraph"/>
        <w:numPr>
          <w:ilvl w:val="0"/>
          <w:numId w:val="2"/>
        </w:numPr>
        <w:spacing w:after="60"/>
      </w:pPr>
      <w:r>
        <w:t xml:space="preserve">Replace each confirmed field's value in the generated DOCX with a {{field_key}} placeholder, preserving original formatting (font, bold, position) — python-docx allows in-place run text replacement, which preserves run formatting.</w:t>
      </w:r>
    </w:p>
    <w:p>
      <w:pPr>
        <w:pStyle w:val="ListParagraph"/>
        <w:numPr>
          <w:ilvl w:val="0"/>
          <w:numId w:val="2"/>
        </w:numPr>
        <w:spacing w:after="60"/>
      </w:pPr>
      <w:r>
        <w:t xml:space="preserve">Store the template DOCX plus its field schema (field key, label, type) in a templates table linked to the user's account.</w:t>
      </w:r>
    </w:p>
    <w:p>
      <w:pPr>
        <w:pStyle w:val="ListParagraph"/>
        <w:numPr>
          <w:ilvl w:val="0"/>
          <w:numId w:val="2"/>
        </w:numPr>
        <w:spacing w:after="60"/>
      </w:pPr>
      <w:r>
        <w:t xml:space="preserve">When reusing a template, render a form from the stored field schema, accept new values, and regenerate the DOCX by replacing each {{field_key}} with the submitted value.</w:t>
      </w:r>
    </w:p>
    <w:p>
      <w:pPr>
        <w:pStyle w:val="Heading3"/>
      </w:pPr>
      <w:r>
        <w:t xml:space="preserve">Templates Table</w:t>
      </w:r>
    </w:p>
    <w:p>
      <w:pPr>
        <w:shd w:fill="F5F5F5" w:val="clear"/>
        <w:spacing w:after="160" w:before="80"/>
      </w:pPr>
      <w:r>
        <w:rPr>
          <w:rFonts w:ascii="Consolas" w:cs="Consolas" w:eastAsia="Consolas" w:hAnsi="Consolas"/>
          <w:sz w:val="18"/>
          <w:szCs w:val="18"/>
        </w:rPr>
        <w:t xml:space="preserve">Table: templates</w:t>
      </w:r>
      <w:r>
        <w:br/>
        <w:t xml:space="preserve"/>
      </w:r>
      <w:r>
        <w:rPr>
          <w:rFonts w:ascii="Consolas" w:cs="Consolas" w:eastAsia="Consolas" w:hAnsi="Consolas"/>
          <w:sz w:val="18"/>
          <w:szCs w:val="18"/>
        </w:rPr>
        <w:t xml:space="preserve">  id              UUID PRIMARY KEY</w:t>
      </w:r>
      <w:r>
        <w:br/>
        <w:t xml:space="preserve"/>
      </w:r>
      <w:r>
        <w:rPr>
          <w:rFonts w:ascii="Consolas" w:cs="Consolas" w:eastAsia="Consolas" w:hAnsi="Consolas"/>
          <w:sz w:val="18"/>
          <w:szCs w:val="18"/>
        </w:rPr>
        <w:t xml:space="preserve">  user_id         UUID</w:t>
      </w:r>
      <w:r>
        <w:br/>
        <w:t xml:space="preserve"/>
      </w:r>
      <w:r>
        <w:rPr>
          <w:rFonts w:ascii="Consolas" w:cs="Consolas" w:eastAsia="Consolas" w:hAnsi="Consolas"/>
          <w:sz w:val="18"/>
          <w:szCs w:val="18"/>
        </w:rPr>
        <w:t xml:space="preserve">  name            VARCHAR(128)</w:t>
      </w:r>
      <w:r>
        <w:br/>
        <w:t xml:space="preserve"/>
      </w:r>
      <w:r>
        <w:rPr>
          <w:rFonts w:ascii="Consolas" w:cs="Consolas" w:eastAsia="Consolas" w:hAnsi="Consolas"/>
          <w:sz w:val="18"/>
          <w:szCs w:val="18"/>
        </w:rPr>
        <w:t xml:space="preserve">  document_type   VARCHAR(64)</w:t>
      </w:r>
      <w:r>
        <w:br/>
        <w:t xml:space="preserve"/>
      </w:r>
      <w:r>
        <w:rPr>
          <w:rFonts w:ascii="Consolas" w:cs="Consolas" w:eastAsia="Consolas" w:hAnsi="Consolas"/>
          <w:sz w:val="18"/>
          <w:szCs w:val="18"/>
        </w:rPr>
        <w:t xml:space="preserve">  template_file   TEXT          -- storage path to .docx with {{placeholders}}</w:t>
      </w:r>
      <w:r>
        <w:br/>
        <w:t xml:space="preserve"/>
      </w:r>
      <w:r>
        <w:rPr>
          <w:rFonts w:ascii="Consolas" w:cs="Consolas" w:eastAsia="Consolas" w:hAnsi="Consolas"/>
          <w:sz w:val="18"/>
          <w:szCs w:val="18"/>
        </w:rPr>
        <w:t xml:space="preserve">  field_schema    JSONB         -- [{key,label,type,default_value}]</w:t>
      </w:r>
      <w:r>
        <w:br/>
        <w:t xml:space="preserve"/>
      </w:r>
      <w:r>
        <w:rPr>
          <w:rFonts w:ascii="Consolas" w:cs="Consolas" w:eastAsia="Consolas" w:hAnsi="Consolas"/>
          <w:sz w:val="18"/>
          <w:szCs w:val="18"/>
        </w:rPr>
        <w:t xml:space="preserve">  created_at      TIMESTAMP</w:t>
      </w:r>
    </w:p>
    <w:p>
      <w:pPr>
        <w:pStyle w:val="Heading2"/>
      </w:pPr>
      <w:r>
        <w:t xml:space="preserve">4.3 Image Enhancement Module</w:t>
      </w:r>
    </w:p>
    <w:p>
      <w:pPr>
        <w:spacing w:after="120"/>
      </w:pPr>
      <w:r>
        <w:t xml:space="preserve">Live-preview enhancement controls applied before OCR, implemented client-side for instant feedback (Canvas API / WASM-based OpenCV.js) with the final adjustment values sent to the backend to reprocess the original at full resolution: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Control</w:t>
            </w:r>
          </w:p>
        </w:tc>
        <w:tc>
          <w:tcPr>
            <w:tcW w:type="dxa" w:w="59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Implementation Note</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Brightness / Contrast / Exposure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Canvas filter or linear pixel transform; debounce slider input at ~100ms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Black point / White point / Gamma</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Levels adjustment via lookup table (LUT) applied to canvas ImageData</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Sharpness</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Unsharp mask convolution kernel</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Noise removal</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Gaussian or median blur, light radius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Deskew / Rotate / Crop / Perspective correction</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OpenCV.js: cv2.getPerspectiveTransform + warpPerspective for 4-point crop</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Adaptive threshold / Background whitening</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cv2.adaptiveThreshold (Gaussian) tuned per-document, with the 'left-to-right increase black text density, right-to-left increase white background' slider mapped to threshold block size and constant C</w:t>
            </w:r>
          </w:p>
        </w:tc>
      </w:tr>
    </w:tbl>
    <w:p>
      <w:pPr>
        <w:spacing w:after="120"/>
      </w:pPr>
      <w:r>
        <w:t xml:space="preserve"/>
      </w:r>
    </w:p>
    <w:p>
      <w:pPr>
        <w:pStyle w:val="Heading2"/>
      </w:pPr>
      <w:r>
        <w:t xml:space="preserve">4.4 Wallet &amp; Payments</w:t>
      </w:r>
    </w:p>
    <w:p>
      <w:pPr>
        <w:pStyle w:val="ListParagraph"/>
        <w:numPr>
          <w:ilvl w:val="0"/>
          <w:numId w:val="3"/>
        </w:numPr>
        <w:spacing w:after="60"/>
      </w:pPr>
      <w:r>
        <w:t xml:space="preserve">Per-document price: ₹10, configurable from admin panel (do not hardcode).</w:t>
      </w:r>
    </w:p>
    <w:p>
      <w:pPr>
        <w:pStyle w:val="ListParagraph"/>
        <w:numPr>
          <w:ilvl w:val="0"/>
          <w:numId w:val="3"/>
        </w:numPr>
        <w:spacing w:after="60"/>
      </w:pPr>
      <w:r>
        <w:t xml:space="preserve">Wallet balance stored per user; deducted on each successful document generation, refunded if generation fails.</w:t>
      </w:r>
    </w:p>
    <w:p>
      <w:pPr>
        <w:pStyle w:val="ListParagraph"/>
        <w:numPr>
          <w:ilvl w:val="0"/>
          <w:numId w:val="3"/>
        </w:numPr>
        <w:spacing w:after="60"/>
      </w:pPr>
      <w:r>
        <w:t xml:space="preserve">Recharge via UPI / Razorpay / Cashfree / PhonePe — implement Razorpay first since it has the most complete Indian payment method coverage (UPI, cards, netbanking, wallets) through one integration.</w:t>
      </w:r>
    </w:p>
    <w:p>
      <w:pPr>
        <w:pStyle w:val="ListParagraph"/>
        <w:numPr>
          <w:ilvl w:val="0"/>
          <w:numId w:val="3"/>
        </w:numPr>
        <w:spacing w:after="60"/>
      </w:pPr>
      <w:r>
        <w:t xml:space="preserve">Coupon codes: percentage or flat-amount wallet credit, with usage limits and expiry, validated server-side at redemption time.</w:t>
      </w:r>
    </w:p>
    <w:p>
      <w:pPr>
        <w:pStyle w:val="ListParagraph"/>
        <w:numPr>
          <w:ilvl w:val="0"/>
          <w:numId w:val="3"/>
        </w:numPr>
        <w:spacing w:after="60"/>
      </w:pPr>
      <w:r>
        <w:t xml:space="preserve">Full transaction history per user: recharge, deduction, refund, coupon redemption.</w:t>
      </w:r>
    </w:p>
    <w:p>
      <w:pPr>
        <w:pStyle w:val="Heading3"/>
      </w:pPr>
      <w:r>
        <w:t xml:space="preserve">Payments Table</w:t>
      </w:r>
    </w:p>
    <w:p>
      <w:pPr>
        <w:shd w:fill="F5F5F5" w:val="clear"/>
        <w:spacing w:after="160" w:before="80"/>
      </w:pPr>
      <w:r>
        <w:rPr>
          <w:rFonts w:ascii="Consolas" w:cs="Consolas" w:eastAsia="Consolas" w:hAnsi="Consolas"/>
          <w:sz w:val="18"/>
          <w:szCs w:val="18"/>
        </w:rPr>
        <w:t xml:space="preserve">Table: wallet_transactions</w:t>
      </w:r>
      <w:r>
        <w:br/>
        <w:t xml:space="preserve"/>
      </w:r>
      <w:r>
        <w:rPr>
          <w:rFonts w:ascii="Consolas" w:cs="Consolas" w:eastAsia="Consolas" w:hAnsi="Consolas"/>
          <w:sz w:val="18"/>
          <w:szCs w:val="18"/>
        </w:rPr>
        <w:t xml:space="preserve">  id              UUID PRIMARY KEY</w:t>
      </w:r>
      <w:r>
        <w:br/>
        <w:t xml:space="preserve"/>
      </w:r>
      <w:r>
        <w:rPr>
          <w:rFonts w:ascii="Consolas" w:cs="Consolas" w:eastAsia="Consolas" w:hAnsi="Consolas"/>
          <w:sz w:val="18"/>
          <w:szCs w:val="18"/>
        </w:rPr>
        <w:t xml:space="preserve">  user_id         UUID</w:t>
      </w:r>
      <w:r>
        <w:br/>
        <w:t xml:space="preserve"/>
      </w:r>
      <w:r>
        <w:rPr>
          <w:rFonts w:ascii="Consolas" w:cs="Consolas" w:eastAsia="Consolas" w:hAnsi="Consolas"/>
          <w:sz w:val="18"/>
          <w:szCs w:val="18"/>
        </w:rPr>
        <w:t xml:space="preserve">  type            VARCHAR(32)   -- 'recharge'|'deduction'|'refund'|'coupon'</w:t>
      </w:r>
      <w:r>
        <w:br/>
        <w:t xml:space="preserve"/>
      </w:r>
      <w:r>
        <w:rPr>
          <w:rFonts w:ascii="Consolas" w:cs="Consolas" w:eastAsia="Consolas" w:hAnsi="Consolas"/>
          <w:sz w:val="18"/>
          <w:szCs w:val="18"/>
        </w:rPr>
        <w:t xml:space="preserve">  amount          DECIMAL(10,2)</w:t>
      </w:r>
      <w:r>
        <w:br/>
        <w:t xml:space="preserve"/>
      </w:r>
      <w:r>
        <w:rPr>
          <w:rFonts w:ascii="Consolas" w:cs="Consolas" w:eastAsia="Consolas" w:hAnsi="Consolas"/>
          <w:sz w:val="18"/>
          <w:szCs w:val="18"/>
        </w:rPr>
        <w:t xml:space="preserve">  balance_after   DECIMAL(10,2)</w:t>
      </w:r>
      <w:r>
        <w:br/>
        <w:t xml:space="preserve"/>
      </w:r>
      <w:r>
        <w:rPr>
          <w:rFonts w:ascii="Consolas" w:cs="Consolas" w:eastAsia="Consolas" w:hAnsi="Consolas"/>
          <w:sz w:val="18"/>
          <w:szCs w:val="18"/>
        </w:rPr>
        <w:t xml:space="preserve">  reference_id    VARCHAR(128)  -- payment gateway transaction id, or document_id</w:t>
      </w:r>
      <w:r>
        <w:br/>
        <w:t xml:space="preserve"/>
      </w:r>
      <w:r>
        <w:rPr>
          <w:rFonts w:ascii="Consolas" w:cs="Consolas" w:eastAsia="Consolas" w:hAnsi="Consolas"/>
          <w:sz w:val="18"/>
          <w:szCs w:val="18"/>
        </w:rPr>
        <w:t xml:space="preserve">  created_at      TIMESTAMP</w:t>
      </w:r>
    </w:p>
    <w:p>
      <w:pPr>
        <w:pStyle w:val="Heading2"/>
      </w:pPr>
      <w:r>
        <w:t xml:space="preserve">4.5 My Documents Section</w:t>
      </w:r>
    </w:p>
    <w:p>
      <w:pPr>
        <w:pStyle w:val="ListParagraph"/>
        <w:numPr>
          <w:ilvl w:val="0"/>
          <w:numId w:val="3"/>
        </w:numPr>
        <w:spacing w:after="60"/>
      </w:pPr>
      <w:r>
        <w:t xml:space="preserve">Folder system with rename, duplicate, favourite, delete, and search by document name or type.</w:t>
      </w:r>
    </w:p>
    <w:p>
      <w:pPr>
        <w:pStyle w:val="ListParagraph"/>
        <w:numPr>
          <w:ilvl w:val="0"/>
          <w:numId w:val="3"/>
        </w:numPr>
        <w:spacing w:after="60"/>
      </w:pPr>
      <w:r>
        <w:t xml:space="preserve">Recent documents list on dashboard, sorted by updated_at.</w:t>
      </w:r>
    </w:p>
    <w:p>
      <w:pPr>
        <w:pStyle w:val="ListParagraph"/>
        <w:numPr>
          <w:ilvl w:val="0"/>
          <w:numId w:val="3"/>
        </w:numPr>
        <w:spacing w:after="60"/>
      </w:pPr>
      <w:r>
        <w:t xml:space="preserve">Download history showing all previously generated DOCX/PDF outputs with re-download links.</w:t>
      </w:r>
    </w:p>
    <w:p>
      <w:pPr>
        <w:pStyle w:val="Heading2"/>
      </w:pPr>
      <w:r>
        <w:t xml:space="preserve">4.6 Phase 2 Definition of Done</w:t>
      </w:r>
    </w:p>
    <w:p>
      <w:pPr>
        <w:pStyle w:val="ListParagraph"/>
        <w:numPr>
          <w:ilvl w:val="0"/>
          <w:numId w:val="3"/>
        </w:numPr>
        <w:spacing w:after="60"/>
      </w:pPr>
      <w:r>
        <w:t xml:space="preserve">A returning user can log in, see their document history, reuse a saved template with new values, pay from their wallet, and download the result — all without needing the admin.</w:t>
      </w:r>
    </w:p>
    <w:p>
      <w:r>
        <w:br w:type="page"/>
      </w:r>
    </w:p>
    <w:p>
      <w:pPr>
        <w:pStyle w:val="Heading1"/>
      </w:pPr>
      <w:r>
        <w:t xml:space="preserve">5. Phase 3 — Admin Panel, Analytics &amp; Scale</w:t>
      </w:r>
    </w:p>
    <w:p>
      <w:pPr>
        <w:pStyle w:val="Heading2"/>
      </w:pPr>
      <w:r>
        <w:t xml:space="preserve">5.1 Admin Panel Modules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Key Capabilities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Dashboard</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Daily/weekly active users, documents processed, revenue snapshot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Users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Search, view profile, suspend/reactivate account, manual wallet adjustment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Payments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Transaction log, refund initiation, gateway reconciliation report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Coupons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Create/edit/disable coupons, set usage limits and expiry</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Templates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Review/approve user-submitted templates if a shared template library is offered</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Processed Documents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Searchable log of all documents processed platform-wide, with status and error visibility</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Analytics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Conversion funnel (upload → review → payment → download), per-document-type accuracy stats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Revenue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Revenue by document type, by time period, exportable as CSV</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Support Tickets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Basic ticketing: user-submitted issue, status, admin reply</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Notifications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Compose and send in-app or SMS notifications to user segments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Pricing Control</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Edit per-document price and any future subscription tiers without a redeploy</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Document Categories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Add/edit/remove the document type taxonomy shown on the dashboard</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Banner Management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Upload/schedule promotional banners for the dashboard</w:t>
            </w:r>
          </w:p>
        </w:tc>
      </w:tr>
    </w:tbl>
    <w:p>
      <w:pPr>
        <w:spacing w:after="120"/>
      </w:pPr>
      <w:r>
        <w:t xml:space="preserve"/>
      </w:r>
    </w:p>
    <w:p>
      <w:pPr>
        <w:pStyle w:val="Heading2"/>
      </w:pPr>
      <w:r>
        <w:t xml:space="preserve">5.2 Role-Based Access</w:t>
      </w:r>
    </w:p>
    <w:p>
      <w:pPr>
        <w:spacing w:after="120"/>
      </w:pPr>
      <w:r>
        <w:t xml:space="preserve">Add a roles column to the users table ('user', 'admin', 'support'). Gate all /api/admin/* routes behind a role check middleware, not just a frontend route guard — the API must independently verify the admin role on every request.</w:t>
      </w:r>
    </w:p>
    <w:p>
      <w:pPr>
        <w:pStyle w:val="Heading2"/>
      </w:pPr>
      <w:r>
        <w:t xml:space="preserve">5.3 Scaling &amp; Accuracy Improvements</w:t>
      </w:r>
    </w:p>
    <w:p>
      <w:pPr>
        <w:pStyle w:val="ListParagraph"/>
        <w:numPr>
          <w:ilvl w:val="0"/>
          <w:numId w:val="3"/>
        </w:numPr>
        <w:spacing w:after="60"/>
      </w:pPr>
      <w:r>
        <w:t xml:space="preserve">Introduce LayoutLM or Donut for documents where simple anchor+regex extraction has low confidence, particularly tabular revenue records and court orders with inconsistent layouts.</w:t>
      </w:r>
    </w:p>
    <w:p>
      <w:pPr>
        <w:pStyle w:val="ListParagraph"/>
        <w:numPr>
          <w:ilvl w:val="0"/>
          <w:numId w:val="3"/>
        </w:numPr>
        <w:spacing w:after="60"/>
      </w:pPr>
      <w:r>
        <w:t xml:space="preserve">Optionally add Gemini OCR or another cloud OCR API as a fallback path for documents where Tesseract/PaddleOCR confidence stays below threshold after two attempts.</w:t>
      </w:r>
    </w:p>
    <w:p>
      <w:pPr>
        <w:pStyle w:val="ListParagraph"/>
        <w:numPr>
          <w:ilvl w:val="0"/>
          <w:numId w:val="3"/>
        </w:numPr>
        <w:spacing w:after="60"/>
      </w:pPr>
      <w:r>
        <w:t xml:space="preserve">Add a feedback loop: when a user manually corrects a low-confidence field, store the correction alongside the original OCR span. Periodically review these corrections to refine anchor keyword lists and regex patterns per document type.</w:t>
      </w:r>
    </w:p>
    <w:p>
      <w:pPr>
        <w:pStyle w:val="ListParagraph"/>
        <w:numPr>
          <w:ilvl w:val="0"/>
          <w:numId w:val="3"/>
        </w:numPr>
        <w:spacing w:after="60"/>
      </w:pPr>
      <w:r>
        <w:t xml:space="preserve">Introduce API access (API keys per user/org) and batch processing (zip upload, async job queue via Celery + Redis) for advocates and document-writing centers processing many documents at once.</w:t>
      </w:r>
    </w:p>
    <w:p>
      <w:pPr>
        <w:pStyle w:val="Heading2"/>
      </w:pPr>
      <w:r>
        <w:t xml:space="preserve">5.4 Future Feature Backlog (Not Required for Launch)</w:t>
      </w:r>
    </w:p>
    <w:p>
      <w:pPr>
        <w:pStyle w:val="ListParagraph"/>
        <w:numPr>
          <w:ilvl w:val="0"/>
          <w:numId w:val="3"/>
        </w:numPr>
        <w:spacing w:after="60"/>
      </w:pPr>
      <w:r>
        <w:t xml:space="preserve">Voice input and Telugu dictation for manual field correction.</w:t>
      </w:r>
    </w:p>
    <w:p>
      <w:pPr>
        <w:pStyle w:val="ListParagraph"/>
        <w:numPr>
          <w:ilvl w:val="0"/>
          <w:numId w:val="3"/>
        </w:numPr>
        <w:spacing w:after="60"/>
      </w:pPr>
      <w:r>
        <w:t xml:space="preserve">AI legal assistant chat for document-related questions.</w:t>
      </w:r>
    </w:p>
    <w:p>
      <w:pPr>
        <w:pStyle w:val="ListParagraph"/>
        <w:numPr>
          <w:ilvl w:val="0"/>
          <w:numId w:val="3"/>
        </w:numPr>
        <w:spacing w:after="60"/>
      </w:pPr>
      <w:r>
        <w:t xml:space="preserve">Document translation (Telugu ⇄ English) for generated outputs.</w:t>
      </w:r>
    </w:p>
    <w:p>
      <w:pPr>
        <w:pStyle w:val="ListParagraph"/>
        <w:numPr>
          <w:ilvl w:val="0"/>
          <w:numId w:val="3"/>
        </w:numPr>
        <w:spacing w:after="60"/>
      </w:pPr>
      <w:r>
        <w:t xml:space="preserve">Stamp paper generation, digital signature, and eSign integration.</w:t>
      </w:r>
    </w:p>
    <w:p>
      <w:pPr>
        <w:pStyle w:val="ListParagraph"/>
        <w:numPr>
          <w:ilvl w:val="0"/>
          <w:numId w:val="3"/>
        </w:numPr>
        <w:spacing w:after="60"/>
      </w:pPr>
      <w:r>
        <w:t xml:space="preserve">WhatsApp sharing of completed documents.</w:t>
      </w:r>
    </w:p>
    <w:p>
      <w:pPr>
        <w:pStyle w:val="ListParagraph"/>
        <w:numPr>
          <w:ilvl w:val="0"/>
          <w:numId w:val="3"/>
        </w:numPr>
        <w:spacing w:after="60"/>
      </w:pPr>
      <w:r>
        <w:t xml:space="preserve">AI document comparison and AI correction suggestions across versions.</w:t>
      </w:r>
    </w:p>
    <w:p>
      <w:r>
        <w:br w:type="page"/>
      </w:r>
    </w:p>
    <w:p>
      <w:pPr>
        <w:pStyle w:val="Heading1"/>
      </w:pPr>
      <w:r>
        <w:t xml:space="preserve">6. Website Structure &amp; Design Direction</w:t>
      </w:r>
    </w:p>
    <w:p>
      <w:pPr>
        <w:pStyle w:val="Heading2"/>
      </w:pPr>
      <w:r>
        <w:t xml:space="preserve">6.1 Pages</w:t>
      </w:r>
    </w:p>
    <w:p>
      <w:pPr>
        <w:pStyle w:val="ListParagraph"/>
        <w:numPr>
          <w:ilvl w:val="0"/>
          <w:numId w:val="3"/>
        </w:numPr>
        <w:spacing w:after="60"/>
      </w:pPr>
      <w:r>
        <w:t xml:space="preserve">Home, Login, Register, Dashboard, Services, Pricing, How It Works, Video Tutorials, FAQ, About Us</w:t>
      </w:r>
    </w:p>
    <w:p>
      <w:pPr>
        <w:pStyle w:val="ListParagraph"/>
        <w:numPr>
          <w:ilvl w:val="0"/>
          <w:numId w:val="3"/>
        </w:numPr>
        <w:spacing w:after="60"/>
      </w:pPr>
      <w:r>
        <w:t xml:space="preserve">Privacy Policy, Terms and Conditions, Refund Policy, Contact Us, Admin Login, Support</w:t>
      </w:r>
    </w:p>
    <w:p>
      <w:pPr>
        <w:pStyle w:val="Heading2"/>
      </w:pPr>
      <w:r>
        <w:t xml:space="preserve">6.2 Design Direction</w:t>
      </w:r>
    </w:p>
    <w:p>
      <w:pPr>
        <w:pStyle w:val="ListParagraph"/>
        <w:numPr>
          <w:ilvl w:val="0"/>
          <w:numId w:val="3"/>
        </w:numPr>
        <w:spacing w:after="60"/>
      </w:pPr>
      <w:r>
        <w:t xml:space="preserve">Modern SaaS / IT-company visual style — not a government-form look despite the document subject matter.</w:t>
      </w:r>
    </w:p>
    <w:p>
      <w:pPr>
        <w:pStyle w:val="ListParagraph"/>
        <w:numPr>
          <w:ilvl w:val="0"/>
          <w:numId w:val="3"/>
        </w:numPr>
        <w:spacing w:after="60"/>
      </w:pPr>
      <w:r>
        <w:t xml:space="preserve">Horizontal top navigation plus a left sidebar for dashboard sections; collapsible sidebar on mobile.</w:t>
      </w:r>
    </w:p>
    <w:p>
      <w:pPr>
        <w:pStyle w:val="ListParagraph"/>
        <w:numPr>
          <w:ilvl w:val="0"/>
          <w:numId w:val="3"/>
        </w:numPr>
        <w:spacing w:after="60"/>
      </w:pPr>
      <w:r>
        <w:t xml:space="preserve">Dark and light mode toggle, persisted per user.</w:t>
      </w:r>
    </w:p>
    <w:p>
      <w:pPr>
        <w:pStyle w:val="ListParagraph"/>
        <w:numPr>
          <w:ilvl w:val="0"/>
          <w:numId w:val="3"/>
        </w:numPr>
        <w:spacing w:after="60"/>
      </w:pPr>
      <w:r>
        <w:t xml:space="preserve">Card-based layout for document type selection on the dashboard, each card with an icon, title, and short description.</w:t>
      </w:r>
    </w:p>
    <w:p>
      <w:pPr>
        <w:pStyle w:val="ListParagraph"/>
        <w:numPr>
          <w:ilvl w:val="0"/>
          <w:numId w:val="3"/>
        </w:numPr>
        <w:spacing w:after="60"/>
      </w:pPr>
      <w:r>
        <w:t xml:space="preserve">Google AdSense-friendly layout: reserve clearly defined ad slots in the layout grid (e.g. sidebar and footer) that don't shift content on load (use fixed-height containers).</w:t>
      </w:r>
    </w:p>
    <w:p>
      <w:pPr>
        <w:pStyle w:val="ListParagraph"/>
        <w:numPr>
          <w:ilvl w:val="0"/>
          <w:numId w:val="3"/>
        </w:numPr>
        <w:spacing w:after="60"/>
      </w:pPr>
      <w:r>
        <w:t xml:space="preserve">Prioritize fast initial load: lazy-load the image-enhancement module and OCR-heavy components only when the upload flow is reached.</w:t>
      </w:r>
    </w:p>
    <w:p>
      <w:pPr>
        <w:pBdr>
          <w:bottom w:val="single" w:color="1F4E5C" w:sz="6" w:space="1"/>
        </w:pBdr>
        <w:spacing w:after="200" w:before="200"/>
      </w:pPr>
      <w:r>
        <w:t xml:space="preserve"/>
      </w:r>
    </w:p>
    <w:p>
      <w:pPr>
        <w:pStyle w:val="Heading1"/>
      </w:pPr>
      <w:r>
        <w:t xml:space="preserve">7. Deployment Notes</w:t>
      </w:r>
    </w:p>
    <w:p>
      <w:pPr>
        <w:pStyle w:val="ListParagraph"/>
        <w:numPr>
          <w:ilvl w:val="0"/>
          <w:numId w:val="3"/>
        </w:numPr>
        <w:spacing w:after="60"/>
      </w:pPr>
      <w:r>
        <w:t xml:space="preserve">Backend + database on Replit for Phase 1 prototyping; plan migration to a persistent host (Render, Railway, or a VPS) before Phase 2 payments go live, since Replit's ephemeral storage is not suitable for production file storage.</w:t>
      </w:r>
    </w:p>
    <w:p>
      <w:pPr>
        <w:pStyle w:val="ListParagraph"/>
        <w:numPr>
          <w:ilvl w:val="0"/>
          <w:numId w:val="3"/>
        </w:numPr>
        <w:spacing w:after="60"/>
      </w:pPr>
      <w:r>
        <w:t xml:space="preserve">Use Supabase Storage or Cloudinary for all uploaded originals and generated outputs from Phase 2 onward — do not rely on local filesystem storage once payments are involved.</w:t>
      </w:r>
    </w:p>
    <w:p>
      <w:pPr>
        <w:pStyle w:val="ListParagraph"/>
        <w:numPr>
          <w:ilvl w:val="0"/>
          <w:numId w:val="3"/>
        </w:numPr>
        <w:spacing w:after="60"/>
      </w:pPr>
      <w:r>
        <w:t xml:space="preserve">Frontend can deploy independently to Vercel; set NEXT_PUBLIC_API_URL as an environment variable rather than hardcoding the backend URL.</w:t>
      </w:r>
    </w:p>
    <w:p>
      <w:pPr>
        <w:pStyle w:val="ListParagraph"/>
        <w:numPr>
          <w:ilvl w:val="0"/>
          <w:numId w:val="3"/>
        </w:numPr>
        <w:spacing w:after="60"/>
      </w:pPr>
      <w:r>
        <w:t xml:space="preserve">Keep OCR/processing as a background task (FastAPI BackgroundTasks for Phase 1; Celery + Redis once volume increases) so upload requests return immediately rather than blocking on OCR.</w:t>
      </w:r>
    </w:p>
    <w:p>
      <w:pPr>
        <w:pBdr>
          <w:bottom w:val="single" w:color="1F4E5C" w:sz="6" w:space="1"/>
        </w:pBdr>
        <w:spacing w:after="200" w:before="200"/>
      </w:pPr>
      <w:r>
        <w:t xml:space="preserve"/>
      </w:r>
    </w:p>
    <w:p>
      <w:pPr>
        <w:pStyle w:val="Heading1"/>
      </w:pPr>
      <w:r>
        <w:t xml:space="preserve">8. Instruction to the Build Agent</w:t>
      </w:r>
    </w:p>
    <w:p>
      <w:pPr>
        <w:spacing w:after="120"/>
      </w:pPr>
      <w:r>
        <w:rPr>
          <w:b/>
          <w:bCs/>
        </w:rPr>
        <w:t xml:space="preserve">Build Phase 1 first, end to end, before writing any Phase 2 or Phase 3 code. Confirm the OCR + field extraction + DOCX generation loop works correctly on at least three real sample documents (one land registration document, one affidavit, one sale deed) before proceeding. Ask for clarification rather than guessing if a field-extraction pattern is ambiguous for a given document type.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6"/>
        <w:szCs w:val="16"/>
      </w:rPr>
      <w:t xml:space="preserve">AI Legal &amp; Citizen Document Automation Platform</w:t>
    </w:r>
    <w:r>
      <w:rPr>
        <w:color w:val="888888"/>
        <w:sz w:val="16"/>
        <w:szCs w:val="16"/>
      </w:rPr>
      <w:t xml:space="preserve">	Build Prompt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200" w:before="360"/>
      <w:outlineLvl w:val="0"/>
    </w:pPr>
    <w:rPr>
      <w:rFonts w:ascii="Arial" w:cs="Arial" w:eastAsia="Arial" w:hAnsi="Arial"/>
      <w:b/>
      <w:bCs/>
      <w:color w:val="1F4E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5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2026-06-18T00:19:12.187Z</dcterms:created>
  <dcterms:modified xsi:type="dcterms:W3CDTF">2026-06-18T00:19:12.187Z</dcterms:modified>
</cp:coreProperties>
</file>

<file path=docProps/custom.xml><?xml version="1.0" encoding="utf-8"?>
<Properties xmlns="http://schemas.openxmlformats.org/officeDocument/2006/custom-properties" xmlns:vt="http://schemas.openxmlformats.org/officeDocument/2006/docPropsVTypes"/>
</file>