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0E99E" w14:textId="6BA18305" w:rsidR="00B52C04" w:rsidRPr="00ED0AA1" w:rsidRDefault="00000000">
      <w:pPr>
        <w:spacing w:after="200"/>
        <w:rPr>
          <w:rFonts w:asciiTheme="majorHAnsi" w:hAnsiTheme="majorHAnsi" w:cstheme="majorHAnsi"/>
        </w:rPr>
      </w:pPr>
      <w:r w:rsidRPr="00ED0AA1">
        <w:rPr>
          <w:rFonts w:asciiTheme="majorHAnsi" w:hAnsiTheme="majorHAnsi" w:cstheme="majorHAnsi"/>
          <w:b/>
          <w:color w:val="0F172A"/>
          <w:sz w:val="32"/>
        </w:rPr>
        <w:t xml:space="preserve">FINSTΛNT </w:t>
      </w:r>
      <w:r w:rsidR="001234AC" w:rsidRPr="00ED0AA1">
        <w:rPr>
          <w:rFonts w:asciiTheme="majorHAnsi" w:hAnsiTheme="majorHAnsi" w:cstheme="majorHAnsi"/>
          <w:b/>
          <w:color w:val="0F172A"/>
          <w:sz w:val="32"/>
        </w:rPr>
        <w:t>(</w:t>
      </w:r>
      <w:r w:rsidRPr="00ED0AA1">
        <w:rPr>
          <w:rFonts w:asciiTheme="majorHAnsi" w:hAnsiTheme="majorHAnsi" w:cstheme="majorHAnsi"/>
          <w:b/>
          <w:color w:val="0F172A"/>
          <w:sz w:val="32"/>
        </w:rPr>
        <w:t>Financial Knowledge Engine &amp; Analytics Platform</w:t>
      </w:r>
      <w:r w:rsidR="001234AC" w:rsidRPr="00ED0AA1">
        <w:rPr>
          <w:rFonts w:asciiTheme="majorHAnsi" w:hAnsiTheme="majorHAnsi" w:cstheme="majorHAnsi"/>
          <w:b/>
          <w:color w:val="0F172A"/>
          <w:sz w:val="32"/>
        </w:rPr>
        <w:t>)</w:t>
      </w:r>
    </w:p>
    <w:p w14:paraId="79DF2E68" w14:textId="2E2C5320" w:rsidR="00B52C04" w:rsidRPr="00ED0AA1" w:rsidRDefault="00000000">
      <w:pPr>
        <w:spacing w:before="160"/>
        <w:rPr>
          <w:rFonts w:asciiTheme="majorHAnsi" w:hAnsiTheme="majorHAnsi" w:cstheme="majorHAnsi"/>
        </w:rPr>
      </w:pPr>
      <w:r w:rsidRPr="00ED0AA1">
        <w:rPr>
          <w:rFonts w:asciiTheme="majorHAnsi" w:hAnsiTheme="majorHAnsi" w:cstheme="majorHAnsi"/>
          <w:b/>
          <w:color w:val="0F172A"/>
          <w:sz w:val="24"/>
        </w:rPr>
        <w:t xml:space="preserve">1. Executive Summary: </w:t>
      </w:r>
    </w:p>
    <w:p w14:paraId="02044E16" w14:textId="77777777" w:rsidR="00B52C04" w:rsidRPr="00ED0AA1" w:rsidRDefault="00000000">
      <w:pPr>
        <w:spacing w:after="60"/>
        <w:rPr>
          <w:rFonts w:asciiTheme="majorHAnsi" w:hAnsiTheme="majorHAnsi" w:cstheme="majorHAnsi"/>
        </w:rPr>
      </w:pPr>
      <w:r w:rsidRPr="00ED0AA1">
        <w:rPr>
          <w:rFonts w:asciiTheme="majorHAnsi" w:hAnsiTheme="majorHAnsi" w:cstheme="majorHAnsi"/>
          <w:b/>
          <w:color w:val="1E293B"/>
          <w:sz w:val="22"/>
        </w:rPr>
        <w:t>What Was Identified</w:t>
      </w:r>
    </w:p>
    <w:p w14:paraId="7A3450AB" w14:textId="77777777" w:rsidR="00B52C04" w:rsidRPr="00ED0AA1" w:rsidRDefault="00000000">
      <w:pPr>
        <w:rPr>
          <w:rFonts w:asciiTheme="majorHAnsi" w:hAnsiTheme="majorHAnsi" w:cstheme="majorHAnsi"/>
        </w:rPr>
      </w:pPr>
      <w:r w:rsidRPr="00ED0AA1">
        <w:rPr>
          <w:rFonts w:asciiTheme="majorHAnsi" w:hAnsiTheme="majorHAnsi" w:cstheme="majorHAnsi"/>
        </w:rPr>
        <w:t>In almost every modern workplace, financial and operational records remain trapped inside massive Excel workbooks (.xlsx). While daily business depends on these numbers, obtaining fast and accurate answers creates four critical bottlenecks:</w:t>
      </w:r>
    </w:p>
    <w:p w14:paraId="4407B68B" w14:textId="77777777" w:rsidR="00B52C04" w:rsidRPr="00ED0AA1" w:rsidRDefault="00000000" w:rsidP="00487B66">
      <w:pPr>
        <w:pStyle w:val="ListBullet"/>
        <w:tabs>
          <w:tab w:val="clear" w:pos="360"/>
          <w:tab w:val="num" w:pos="720"/>
        </w:tabs>
        <w:spacing w:after="60"/>
        <w:ind w:left="720"/>
        <w:rPr>
          <w:rFonts w:asciiTheme="majorHAnsi" w:hAnsiTheme="majorHAnsi" w:cstheme="majorHAnsi"/>
        </w:rPr>
      </w:pPr>
      <w:r w:rsidRPr="00ED0AA1">
        <w:rPr>
          <w:rFonts w:asciiTheme="majorHAnsi" w:hAnsiTheme="majorHAnsi" w:cstheme="majorHAnsi"/>
          <w:b/>
          <w:color w:val="0F172A"/>
        </w:rPr>
        <w:t xml:space="preserve">Rigid Market Tools Fail on Custom Data: </w:t>
      </w:r>
      <w:r w:rsidRPr="00ED0AA1">
        <w:rPr>
          <w:rFonts w:asciiTheme="majorHAnsi" w:hAnsiTheme="majorHAnsi" w:cstheme="majorHAnsi"/>
        </w:rPr>
        <w:t>Off-the-shelf software (QuickBooks, Xero) only handles generic bookkeeping templates. It fails when a business needs answers tailored to its unique operations, custom formulas, and company-specific metrics.</w:t>
      </w:r>
    </w:p>
    <w:p w14:paraId="76F2DE2A" w14:textId="77777777" w:rsidR="00B52C04" w:rsidRDefault="00000000" w:rsidP="00487B66">
      <w:pPr>
        <w:pStyle w:val="ListBullet"/>
        <w:tabs>
          <w:tab w:val="clear" w:pos="360"/>
          <w:tab w:val="num" w:pos="720"/>
        </w:tabs>
        <w:spacing w:after="60"/>
        <w:ind w:left="720"/>
        <w:rPr>
          <w:rFonts w:asciiTheme="majorHAnsi" w:hAnsiTheme="majorHAnsi" w:cstheme="majorHAnsi"/>
        </w:rPr>
      </w:pPr>
      <w:r w:rsidRPr="00ED0AA1">
        <w:rPr>
          <w:rFonts w:asciiTheme="majorHAnsi" w:hAnsiTheme="majorHAnsi" w:cstheme="majorHAnsi"/>
          <w:b/>
          <w:color w:val="0F172A"/>
        </w:rPr>
        <w:t xml:space="preserve">Trapped on Office Desktops &amp; Zero Remote Access: </w:t>
      </w:r>
      <w:r w:rsidRPr="00ED0AA1">
        <w:rPr>
          <w:rFonts w:asciiTheme="majorHAnsi" w:hAnsiTheme="majorHAnsi" w:cstheme="majorHAnsi"/>
        </w:rPr>
        <w:t>Workbooks live on local office machines. When leaders are traveling or away from the office, they cannot get timely answers until someone physically goes to the office to hunt down files.</w:t>
      </w:r>
    </w:p>
    <w:p w14:paraId="21AA8494" w14:textId="574C48DE" w:rsidR="006C09B9" w:rsidRPr="00ED0AA1" w:rsidRDefault="009D0717" w:rsidP="00487B66">
      <w:pPr>
        <w:pStyle w:val="ListBullet"/>
        <w:tabs>
          <w:tab w:val="clear" w:pos="360"/>
          <w:tab w:val="num" w:pos="720"/>
        </w:tabs>
        <w:spacing w:after="60"/>
        <w:ind w:left="720"/>
        <w:rPr>
          <w:rFonts w:asciiTheme="majorHAnsi" w:hAnsiTheme="majorHAnsi" w:cstheme="majorHAnsi"/>
        </w:rPr>
      </w:pPr>
      <w:r w:rsidRPr="009D0717">
        <w:rPr>
          <w:rFonts w:asciiTheme="majorHAnsi" w:hAnsiTheme="majorHAnsi" w:cstheme="majorHAnsi"/>
          <w:b/>
          <w:bCs/>
        </w:rPr>
        <w:t>Dependencies &amp; Delays:</w:t>
      </w:r>
      <w:r>
        <w:rPr>
          <w:rFonts w:asciiTheme="majorHAnsi" w:hAnsiTheme="majorHAnsi" w:cstheme="majorHAnsi"/>
          <w:b/>
          <w:bCs/>
        </w:rPr>
        <w:t xml:space="preserve"> </w:t>
      </w:r>
      <w:r w:rsidRPr="009D0717">
        <w:rPr>
          <w:rFonts w:asciiTheme="majorHAnsi" w:hAnsiTheme="majorHAnsi" w:cstheme="majorHAnsi"/>
        </w:rPr>
        <w:t>Answers are trapped with the specific individuals who maintain each spreadsheet. If that key person is busy, in meetings, or out of the office, managers are stuck waiting hours or days for simple figures, stalling urgent business decisions.</w:t>
      </w:r>
    </w:p>
    <w:p w14:paraId="5E41F222" w14:textId="298777DC" w:rsidR="00B52C04" w:rsidRPr="00ED0AA1" w:rsidRDefault="00000000" w:rsidP="00487B66">
      <w:pPr>
        <w:pStyle w:val="ListBullet"/>
        <w:tabs>
          <w:tab w:val="clear" w:pos="360"/>
          <w:tab w:val="num" w:pos="720"/>
        </w:tabs>
        <w:spacing w:after="60"/>
        <w:ind w:left="720"/>
        <w:rPr>
          <w:rFonts w:asciiTheme="majorHAnsi" w:hAnsiTheme="majorHAnsi" w:cstheme="majorHAnsi"/>
        </w:rPr>
      </w:pPr>
      <w:r w:rsidRPr="00ED0AA1">
        <w:rPr>
          <w:rFonts w:asciiTheme="majorHAnsi" w:hAnsiTheme="majorHAnsi" w:cstheme="majorHAnsi"/>
          <w:b/>
          <w:color w:val="0F172A"/>
        </w:rPr>
        <w:t xml:space="preserve">Over-Sharing &amp; Privacy Leaks: </w:t>
      </w:r>
      <w:r w:rsidRPr="00ED0AA1">
        <w:rPr>
          <w:rFonts w:asciiTheme="majorHAnsi" w:hAnsiTheme="majorHAnsi" w:cstheme="majorHAnsi"/>
        </w:rPr>
        <w:t>When an employee only needs a single figure, they are routinely emailed the entire master workbook</w:t>
      </w:r>
      <w:r w:rsidR="000C38D8" w:rsidRPr="00ED0AA1">
        <w:rPr>
          <w:rFonts w:asciiTheme="majorHAnsi" w:hAnsiTheme="majorHAnsi" w:cstheme="majorHAnsi"/>
        </w:rPr>
        <w:t xml:space="preserve">, </w:t>
      </w:r>
      <w:r w:rsidRPr="00ED0AA1">
        <w:rPr>
          <w:rFonts w:asciiTheme="majorHAnsi" w:hAnsiTheme="majorHAnsi" w:cstheme="majorHAnsi"/>
        </w:rPr>
        <w:t>needlessly exposing sensitive executive payroll, margins, and unrelated department data.</w:t>
      </w:r>
    </w:p>
    <w:p w14:paraId="22F2EC61" w14:textId="77777777" w:rsidR="00B52C04" w:rsidRPr="00ED0AA1" w:rsidRDefault="00000000" w:rsidP="00487B66">
      <w:pPr>
        <w:pStyle w:val="ListBullet"/>
        <w:tabs>
          <w:tab w:val="clear" w:pos="360"/>
          <w:tab w:val="num" w:pos="720"/>
        </w:tabs>
        <w:spacing w:after="60"/>
        <w:ind w:left="720"/>
        <w:rPr>
          <w:rFonts w:asciiTheme="majorHAnsi" w:hAnsiTheme="majorHAnsi" w:cstheme="majorHAnsi"/>
        </w:rPr>
      </w:pPr>
      <w:r w:rsidRPr="00ED0AA1">
        <w:rPr>
          <w:rFonts w:asciiTheme="majorHAnsi" w:hAnsiTheme="majorHAnsi" w:cstheme="majorHAnsi"/>
          <w:b/>
          <w:color w:val="0F172A"/>
        </w:rPr>
        <w:t xml:space="preserve">Manual Formula Chaos &amp; Public AI Risks: </w:t>
      </w:r>
      <w:r w:rsidRPr="00ED0AA1">
        <w:rPr>
          <w:rFonts w:asciiTheme="majorHAnsi" w:hAnsiTheme="majorHAnsi" w:cstheme="majorHAnsi"/>
        </w:rPr>
        <w:t>Sifting through thousands of rows invites human error and broken calculations, while pasting private figures into public AI tools risks leaking confidential data to external servers.</w:t>
      </w:r>
    </w:p>
    <w:p w14:paraId="5C62F989" w14:textId="245CE139" w:rsidR="00B52C04" w:rsidRPr="00ED0AA1" w:rsidRDefault="001234AC">
      <w:pPr>
        <w:spacing w:before="80" w:after="60"/>
        <w:rPr>
          <w:rFonts w:asciiTheme="majorHAnsi" w:hAnsiTheme="majorHAnsi" w:cstheme="majorHAnsi"/>
          <w:b/>
          <w:color w:val="0F172A"/>
          <w:sz w:val="24"/>
        </w:rPr>
      </w:pPr>
      <w:r w:rsidRPr="00ED0AA1">
        <w:rPr>
          <w:rFonts w:asciiTheme="majorHAnsi" w:hAnsiTheme="majorHAnsi" w:cstheme="majorHAnsi"/>
          <w:b/>
          <w:color w:val="0F172A"/>
          <w:sz w:val="24"/>
        </w:rPr>
        <w:t xml:space="preserve">2. </w:t>
      </w:r>
      <w:r w:rsidR="00000000" w:rsidRPr="00ED0AA1">
        <w:rPr>
          <w:rFonts w:asciiTheme="majorHAnsi" w:hAnsiTheme="majorHAnsi" w:cstheme="majorHAnsi"/>
          <w:b/>
          <w:color w:val="0F172A"/>
          <w:sz w:val="24"/>
        </w:rPr>
        <w:t>What We Have Built</w:t>
      </w:r>
    </w:p>
    <w:p w14:paraId="5C0BF4BA" w14:textId="6AF9F0A2" w:rsidR="00B52C04" w:rsidRPr="00ED0AA1" w:rsidRDefault="00000000">
      <w:pPr>
        <w:rPr>
          <w:rFonts w:asciiTheme="majorHAnsi" w:hAnsiTheme="majorHAnsi" w:cstheme="majorHAnsi"/>
        </w:rPr>
      </w:pPr>
      <w:r w:rsidRPr="00ED0AA1">
        <w:rPr>
          <w:rFonts w:asciiTheme="majorHAnsi" w:hAnsiTheme="majorHAnsi" w:cstheme="majorHAnsi"/>
        </w:rPr>
        <w:t>To solve these exact challenges, we built FINSTΛNT</w:t>
      </w:r>
      <w:r w:rsidR="000C38D8" w:rsidRPr="00ED0AA1">
        <w:rPr>
          <w:rFonts w:asciiTheme="majorHAnsi" w:hAnsiTheme="majorHAnsi" w:cstheme="majorHAnsi"/>
        </w:rPr>
        <w:t xml:space="preserve">, </w:t>
      </w:r>
      <w:r w:rsidRPr="00ED0AA1">
        <w:rPr>
          <w:rFonts w:asciiTheme="majorHAnsi" w:hAnsiTheme="majorHAnsi" w:cstheme="majorHAnsi"/>
        </w:rPr>
        <w:t>an intelligent, private conversational engine designed to sit directly on top of your organization's spreadsheets.</w:t>
      </w:r>
    </w:p>
    <w:p w14:paraId="5301C112" w14:textId="77777777" w:rsidR="001234AC" w:rsidRPr="00ED0AA1" w:rsidRDefault="00000000" w:rsidP="001234AC">
      <w:pPr>
        <w:rPr>
          <w:rFonts w:asciiTheme="majorHAnsi" w:hAnsiTheme="majorHAnsi" w:cstheme="majorHAnsi"/>
        </w:rPr>
      </w:pPr>
      <w:r w:rsidRPr="00ED0AA1">
        <w:rPr>
          <w:rFonts w:asciiTheme="majorHAnsi" w:hAnsiTheme="majorHAnsi" w:cstheme="majorHAnsi"/>
        </w:rPr>
        <w:t>Instead of browsing dense files or writing complex formulas, users simply open FINSTΛNT in any web browser and ask questions in plain English. FINSTΛNT queries the stored financial data, computes exact answers with 100% mathematical precision, and returns clear summaries, tables, and visual charts in seconds.</w:t>
      </w:r>
    </w:p>
    <w:p w14:paraId="2D878168" w14:textId="0598822F" w:rsidR="00B52C04" w:rsidRPr="00ED0AA1" w:rsidRDefault="00000000" w:rsidP="001234AC">
      <w:pPr>
        <w:rPr>
          <w:rFonts w:asciiTheme="majorHAnsi" w:hAnsiTheme="majorHAnsi" w:cstheme="majorHAnsi"/>
        </w:rPr>
      </w:pPr>
      <w:r w:rsidRPr="00ED0AA1">
        <w:rPr>
          <w:rFonts w:asciiTheme="majorHAnsi" w:hAnsiTheme="majorHAnsi" w:cstheme="majorHAnsi"/>
          <w:b/>
          <w:color w:val="0F172A"/>
          <w:sz w:val="24"/>
        </w:rPr>
        <w:t>Key Features</w:t>
      </w:r>
    </w:p>
    <w:tbl>
      <w:tblPr>
        <w:tblStyle w:val="TableGrid"/>
        <w:tblW w:w="9684" w:type="dxa"/>
        <w:tblLayout w:type="fixed"/>
        <w:tblLook w:val="04A0" w:firstRow="1" w:lastRow="0" w:firstColumn="1" w:lastColumn="0" w:noHBand="0" w:noVBand="1"/>
      </w:tblPr>
      <w:tblGrid>
        <w:gridCol w:w="2610"/>
        <w:gridCol w:w="7074"/>
      </w:tblGrid>
      <w:tr w:rsidR="00B52C04" w:rsidRPr="00ED0AA1" w14:paraId="708943D0" w14:textId="77777777" w:rsidTr="00B167EC">
        <w:tc>
          <w:tcPr>
            <w:tcW w:w="2610" w:type="dxa"/>
          </w:tcPr>
          <w:p w14:paraId="427C3E29" w14:textId="77777777" w:rsidR="00B52C04" w:rsidRPr="00ED0AA1" w:rsidRDefault="00000000">
            <w:pPr>
              <w:rPr>
                <w:rFonts w:asciiTheme="majorHAnsi" w:hAnsiTheme="majorHAnsi" w:cstheme="majorHAnsi"/>
              </w:rPr>
            </w:pPr>
            <w:r w:rsidRPr="00ED0AA1">
              <w:rPr>
                <w:rFonts w:asciiTheme="majorHAnsi" w:hAnsiTheme="majorHAnsi" w:cstheme="majorHAnsi"/>
                <w:b/>
                <w:color w:val="0F172A"/>
                <w:sz w:val="19"/>
              </w:rPr>
              <w:t>Feature</w:t>
            </w:r>
          </w:p>
        </w:tc>
        <w:tc>
          <w:tcPr>
            <w:tcW w:w="7074" w:type="dxa"/>
          </w:tcPr>
          <w:p w14:paraId="33697A65" w14:textId="77777777" w:rsidR="00B52C04" w:rsidRPr="00ED0AA1" w:rsidRDefault="00000000">
            <w:pPr>
              <w:rPr>
                <w:rFonts w:asciiTheme="majorHAnsi" w:hAnsiTheme="majorHAnsi" w:cstheme="majorHAnsi"/>
              </w:rPr>
            </w:pPr>
            <w:r w:rsidRPr="00ED0AA1">
              <w:rPr>
                <w:rFonts w:asciiTheme="majorHAnsi" w:hAnsiTheme="majorHAnsi" w:cstheme="majorHAnsi"/>
                <w:b/>
                <w:color w:val="0F172A"/>
                <w:sz w:val="19"/>
              </w:rPr>
              <w:t>Description</w:t>
            </w:r>
          </w:p>
        </w:tc>
      </w:tr>
      <w:tr w:rsidR="00B52C04" w:rsidRPr="00ED0AA1" w14:paraId="10B01722" w14:textId="77777777" w:rsidTr="00B167EC">
        <w:tc>
          <w:tcPr>
            <w:tcW w:w="2610" w:type="dxa"/>
          </w:tcPr>
          <w:p w14:paraId="5CFB7B92" w14:textId="77777777" w:rsidR="00B52C04" w:rsidRPr="00ED0AA1" w:rsidRDefault="00000000">
            <w:pPr>
              <w:rPr>
                <w:rFonts w:asciiTheme="majorHAnsi" w:hAnsiTheme="majorHAnsi" w:cstheme="majorHAnsi"/>
              </w:rPr>
            </w:pPr>
            <w:r w:rsidRPr="00ED0AA1">
              <w:rPr>
                <w:rFonts w:asciiTheme="majorHAnsi" w:hAnsiTheme="majorHAnsi" w:cstheme="majorHAnsi"/>
                <w:b/>
                <w:color w:val="0F172A"/>
                <w:sz w:val="19"/>
              </w:rPr>
              <w:t>Natural Language Analytics</w:t>
            </w:r>
          </w:p>
        </w:tc>
        <w:tc>
          <w:tcPr>
            <w:tcW w:w="7074" w:type="dxa"/>
          </w:tcPr>
          <w:p w14:paraId="36C0775E" w14:textId="77777777" w:rsidR="00B52C04" w:rsidRPr="00ED0AA1" w:rsidRDefault="00000000">
            <w:pPr>
              <w:rPr>
                <w:rFonts w:asciiTheme="majorHAnsi" w:hAnsiTheme="majorHAnsi" w:cstheme="majorHAnsi"/>
              </w:rPr>
            </w:pPr>
            <w:r w:rsidRPr="00ED0AA1">
              <w:rPr>
                <w:rFonts w:asciiTheme="majorHAnsi" w:hAnsiTheme="majorHAnsi" w:cstheme="majorHAnsi"/>
                <w:sz w:val="19"/>
              </w:rPr>
              <w:t>Ask direct questions in everyday English without writing formulas or SQL queries.</w:t>
            </w:r>
          </w:p>
        </w:tc>
      </w:tr>
      <w:tr w:rsidR="00B52C04" w:rsidRPr="00ED0AA1" w14:paraId="2BBBB4CF" w14:textId="77777777" w:rsidTr="00B167EC">
        <w:tc>
          <w:tcPr>
            <w:tcW w:w="2610" w:type="dxa"/>
          </w:tcPr>
          <w:p w14:paraId="4E743FDA" w14:textId="77777777" w:rsidR="00B52C04" w:rsidRPr="00ED0AA1" w:rsidRDefault="00000000">
            <w:pPr>
              <w:rPr>
                <w:rFonts w:asciiTheme="majorHAnsi" w:hAnsiTheme="majorHAnsi" w:cstheme="majorHAnsi"/>
              </w:rPr>
            </w:pPr>
            <w:r w:rsidRPr="00ED0AA1">
              <w:rPr>
                <w:rFonts w:asciiTheme="majorHAnsi" w:hAnsiTheme="majorHAnsi" w:cstheme="majorHAnsi"/>
                <w:b/>
                <w:color w:val="0F172A"/>
                <w:sz w:val="19"/>
              </w:rPr>
              <w:t>Instant Remote Access</w:t>
            </w:r>
          </w:p>
        </w:tc>
        <w:tc>
          <w:tcPr>
            <w:tcW w:w="7074" w:type="dxa"/>
          </w:tcPr>
          <w:p w14:paraId="5CC2797E" w14:textId="24A4024F" w:rsidR="00B52C04" w:rsidRPr="00ED0AA1" w:rsidRDefault="00000000">
            <w:pPr>
              <w:rPr>
                <w:rFonts w:asciiTheme="majorHAnsi" w:hAnsiTheme="majorHAnsi" w:cstheme="majorHAnsi"/>
              </w:rPr>
            </w:pPr>
            <w:r w:rsidRPr="00ED0AA1">
              <w:rPr>
                <w:rFonts w:asciiTheme="majorHAnsi" w:hAnsiTheme="majorHAnsi" w:cstheme="majorHAnsi"/>
                <w:sz w:val="19"/>
              </w:rPr>
              <w:t>Query financial numbers from any browser, laptop, tablet, or phone with one tap</w:t>
            </w:r>
            <w:r w:rsidR="005C5B16" w:rsidRPr="00ED0AA1">
              <w:rPr>
                <w:rFonts w:asciiTheme="majorHAnsi" w:hAnsiTheme="majorHAnsi" w:cstheme="majorHAnsi"/>
                <w:sz w:val="19"/>
              </w:rPr>
              <w:t xml:space="preserve">, </w:t>
            </w:r>
            <w:r w:rsidRPr="00ED0AA1">
              <w:rPr>
                <w:rFonts w:asciiTheme="majorHAnsi" w:hAnsiTheme="majorHAnsi" w:cstheme="majorHAnsi"/>
                <w:sz w:val="19"/>
              </w:rPr>
              <w:t>anywhere in the world.</w:t>
            </w:r>
          </w:p>
        </w:tc>
      </w:tr>
      <w:tr w:rsidR="00B52C04" w:rsidRPr="00ED0AA1" w14:paraId="78EAE205" w14:textId="77777777" w:rsidTr="00B167EC">
        <w:tc>
          <w:tcPr>
            <w:tcW w:w="2610" w:type="dxa"/>
          </w:tcPr>
          <w:p w14:paraId="5B144177" w14:textId="77777777" w:rsidR="00B52C04" w:rsidRPr="00ED0AA1" w:rsidRDefault="00000000">
            <w:pPr>
              <w:rPr>
                <w:rFonts w:asciiTheme="majorHAnsi" w:hAnsiTheme="majorHAnsi" w:cstheme="majorHAnsi"/>
              </w:rPr>
            </w:pPr>
            <w:r w:rsidRPr="00ED0AA1">
              <w:rPr>
                <w:rFonts w:asciiTheme="majorHAnsi" w:hAnsiTheme="majorHAnsi" w:cstheme="majorHAnsi"/>
                <w:b/>
                <w:color w:val="0F172A"/>
                <w:sz w:val="19"/>
              </w:rPr>
              <w:t>Role-Based Access Control (RBAC)</w:t>
            </w:r>
          </w:p>
        </w:tc>
        <w:tc>
          <w:tcPr>
            <w:tcW w:w="7074" w:type="dxa"/>
          </w:tcPr>
          <w:p w14:paraId="33204B06" w14:textId="77777777" w:rsidR="00B52C04" w:rsidRPr="00ED0AA1" w:rsidRDefault="00000000">
            <w:pPr>
              <w:rPr>
                <w:rFonts w:asciiTheme="majorHAnsi" w:hAnsiTheme="majorHAnsi" w:cstheme="majorHAnsi"/>
              </w:rPr>
            </w:pPr>
            <w:r w:rsidRPr="00ED0AA1">
              <w:rPr>
                <w:rFonts w:asciiTheme="majorHAnsi" w:hAnsiTheme="majorHAnsi" w:cstheme="majorHAnsi"/>
                <w:sz w:val="19"/>
              </w:rPr>
              <w:t>Administrators strictly control user permissions. Staff can only query datasets they are authorized to see.</w:t>
            </w:r>
          </w:p>
        </w:tc>
      </w:tr>
      <w:tr w:rsidR="00B52C04" w:rsidRPr="00ED0AA1" w14:paraId="3AC4C019" w14:textId="77777777" w:rsidTr="00B167EC">
        <w:tc>
          <w:tcPr>
            <w:tcW w:w="2610" w:type="dxa"/>
          </w:tcPr>
          <w:p w14:paraId="65EDC689" w14:textId="77777777" w:rsidR="00B52C04" w:rsidRPr="00ED0AA1" w:rsidRDefault="00000000">
            <w:pPr>
              <w:rPr>
                <w:rFonts w:asciiTheme="majorHAnsi" w:hAnsiTheme="majorHAnsi" w:cstheme="majorHAnsi"/>
              </w:rPr>
            </w:pPr>
            <w:r w:rsidRPr="00ED0AA1">
              <w:rPr>
                <w:rFonts w:asciiTheme="majorHAnsi" w:hAnsiTheme="majorHAnsi" w:cstheme="majorHAnsi"/>
                <w:b/>
                <w:color w:val="0F172A"/>
                <w:sz w:val="19"/>
              </w:rPr>
              <w:t>Automated Visualizations</w:t>
            </w:r>
          </w:p>
        </w:tc>
        <w:tc>
          <w:tcPr>
            <w:tcW w:w="7074" w:type="dxa"/>
          </w:tcPr>
          <w:p w14:paraId="6DE6652F" w14:textId="77777777" w:rsidR="00B52C04" w:rsidRPr="00ED0AA1" w:rsidRDefault="00000000">
            <w:pPr>
              <w:rPr>
                <w:rFonts w:asciiTheme="majorHAnsi" w:hAnsiTheme="majorHAnsi" w:cstheme="majorHAnsi"/>
              </w:rPr>
            </w:pPr>
            <w:r w:rsidRPr="00ED0AA1">
              <w:rPr>
                <w:rFonts w:asciiTheme="majorHAnsi" w:hAnsiTheme="majorHAnsi" w:cstheme="majorHAnsi"/>
                <w:sz w:val="19"/>
              </w:rPr>
              <w:t>Generates dynamic bar charts, line graphs, and pie charts automatically based on query results.</w:t>
            </w:r>
          </w:p>
        </w:tc>
      </w:tr>
      <w:tr w:rsidR="00B52C04" w:rsidRPr="00ED0AA1" w14:paraId="36622F1C" w14:textId="77777777" w:rsidTr="00B167EC">
        <w:tc>
          <w:tcPr>
            <w:tcW w:w="2610" w:type="dxa"/>
          </w:tcPr>
          <w:p w14:paraId="290A5B05" w14:textId="77777777" w:rsidR="00B52C04" w:rsidRPr="00ED0AA1" w:rsidRDefault="00000000">
            <w:pPr>
              <w:rPr>
                <w:rFonts w:asciiTheme="majorHAnsi" w:hAnsiTheme="majorHAnsi" w:cstheme="majorHAnsi"/>
              </w:rPr>
            </w:pPr>
            <w:r w:rsidRPr="00ED0AA1">
              <w:rPr>
                <w:rFonts w:asciiTheme="majorHAnsi" w:hAnsiTheme="majorHAnsi" w:cstheme="majorHAnsi"/>
                <w:b/>
                <w:color w:val="0F172A"/>
                <w:sz w:val="19"/>
              </w:rPr>
              <w:t>Clean PDF &amp; Data Export</w:t>
            </w:r>
          </w:p>
        </w:tc>
        <w:tc>
          <w:tcPr>
            <w:tcW w:w="7074" w:type="dxa"/>
          </w:tcPr>
          <w:p w14:paraId="0D52A3CA" w14:textId="77777777" w:rsidR="00B52C04" w:rsidRPr="00ED0AA1" w:rsidRDefault="00000000">
            <w:pPr>
              <w:rPr>
                <w:rFonts w:asciiTheme="majorHAnsi" w:hAnsiTheme="majorHAnsi" w:cstheme="majorHAnsi"/>
              </w:rPr>
            </w:pPr>
            <w:r w:rsidRPr="00ED0AA1">
              <w:rPr>
                <w:rFonts w:asciiTheme="majorHAnsi" w:hAnsiTheme="majorHAnsi" w:cstheme="majorHAnsi"/>
                <w:sz w:val="19"/>
              </w:rPr>
              <w:t>Download answers into clean PDF reports or export structured tables straight to Excel/CSV.</w:t>
            </w:r>
          </w:p>
        </w:tc>
      </w:tr>
      <w:tr w:rsidR="00B52C04" w:rsidRPr="00ED0AA1" w14:paraId="3CD4E8F2" w14:textId="77777777" w:rsidTr="00B167EC">
        <w:tc>
          <w:tcPr>
            <w:tcW w:w="2610" w:type="dxa"/>
          </w:tcPr>
          <w:p w14:paraId="6FB61DE2" w14:textId="77777777" w:rsidR="00B52C04" w:rsidRPr="00ED0AA1" w:rsidRDefault="00000000">
            <w:pPr>
              <w:rPr>
                <w:rFonts w:asciiTheme="majorHAnsi" w:hAnsiTheme="majorHAnsi" w:cstheme="majorHAnsi"/>
              </w:rPr>
            </w:pPr>
            <w:r w:rsidRPr="00ED0AA1">
              <w:rPr>
                <w:rFonts w:asciiTheme="majorHAnsi" w:hAnsiTheme="majorHAnsi" w:cstheme="majorHAnsi"/>
                <w:b/>
                <w:color w:val="0F172A"/>
                <w:sz w:val="19"/>
              </w:rPr>
              <w:t>Live Dataset Management</w:t>
            </w:r>
          </w:p>
        </w:tc>
        <w:tc>
          <w:tcPr>
            <w:tcW w:w="7074" w:type="dxa"/>
          </w:tcPr>
          <w:p w14:paraId="38A569B4" w14:textId="77777777" w:rsidR="00B52C04" w:rsidRPr="00ED0AA1" w:rsidRDefault="00000000">
            <w:pPr>
              <w:rPr>
                <w:rFonts w:asciiTheme="majorHAnsi" w:hAnsiTheme="majorHAnsi" w:cstheme="majorHAnsi"/>
              </w:rPr>
            </w:pPr>
            <w:r w:rsidRPr="00ED0AA1">
              <w:rPr>
                <w:rFonts w:asciiTheme="majorHAnsi" w:hAnsiTheme="majorHAnsi" w:cstheme="majorHAnsi"/>
                <w:sz w:val="19"/>
              </w:rPr>
              <w:t>View active files, update financial years, or delete specific datasets with a single click.</w:t>
            </w:r>
          </w:p>
        </w:tc>
      </w:tr>
      <w:tr w:rsidR="00B52C04" w:rsidRPr="00ED0AA1" w14:paraId="24154364" w14:textId="77777777" w:rsidTr="00B167EC">
        <w:tc>
          <w:tcPr>
            <w:tcW w:w="2610" w:type="dxa"/>
          </w:tcPr>
          <w:p w14:paraId="4EF95B7D" w14:textId="77777777" w:rsidR="00B52C04" w:rsidRPr="00ED0AA1" w:rsidRDefault="00000000">
            <w:pPr>
              <w:rPr>
                <w:rFonts w:asciiTheme="majorHAnsi" w:hAnsiTheme="majorHAnsi" w:cstheme="majorHAnsi"/>
              </w:rPr>
            </w:pPr>
            <w:r w:rsidRPr="00ED0AA1">
              <w:rPr>
                <w:rFonts w:asciiTheme="majorHAnsi" w:hAnsiTheme="majorHAnsi" w:cstheme="majorHAnsi"/>
                <w:b/>
                <w:color w:val="0F172A"/>
                <w:sz w:val="19"/>
              </w:rPr>
              <w:t>Multi-Turn Context</w:t>
            </w:r>
          </w:p>
        </w:tc>
        <w:tc>
          <w:tcPr>
            <w:tcW w:w="7074" w:type="dxa"/>
          </w:tcPr>
          <w:p w14:paraId="4F37A081" w14:textId="77777777" w:rsidR="00B52C04" w:rsidRPr="00ED0AA1" w:rsidRDefault="00000000">
            <w:pPr>
              <w:rPr>
                <w:rFonts w:asciiTheme="majorHAnsi" w:hAnsiTheme="majorHAnsi" w:cstheme="majorHAnsi"/>
              </w:rPr>
            </w:pPr>
            <w:r w:rsidRPr="00ED0AA1">
              <w:rPr>
                <w:rFonts w:asciiTheme="majorHAnsi" w:hAnsiTheme="majorHAnsi" w:cstheme="majorHAnsi"/>
                <w:sz w:val="19"/>
              </w:rPr>
              <w:t>Retains conversational context (e.g., "Show payroll for March" followed by "Now break that down by department").</w:t>
            </w:r>
          </w:p>
        </w:tc>
      </w:tr>
    </w:tbl>
    <w:p w14:paraId="635C34B4" w14:textId="77777777" w:rsidR="000B67BF" w:rsidRPr="00ED0AA1" w:rsidRDefault="000B67BF">
      <w:pPr>
        <w:spacing w:before="200"/>
        <w:rPr>
          <w:rFonts w:asciiTheme="majorHAnsi" w:hAnsiTheme="majorHAnsi" w:cstheme="majorHAnsi"/>
          <w:b/>
          <w:color w:val="0F172A"/>
          <w:sz w:val="24"/>
        </w:rPr>
      </w:pPr>
    </w:p>
    <w:p w14:paraId="17EED6AA" w14:textId="77777777" w:rsidR="0011643B" w:rsidRPr="00ED0AA1" w:rsidRDefault="0011643B">
      <w:pPr>
        <w:spacing w:before="200"/>
        <w:rPr>
          <w:rFonts w:asciiTheme="majorHAnsi" w:hAnsiTheme="majorHAnsi" w:cstheme="majorHAnsi"/>
          <w:b/>
          <w:color w:val="0F172A"/>
          <w:sz w:val="24"/>
        </w:rPr>
      </w:pPr>
    </w:p>
    <w:p w14:paraId="5004F2EF" w14:textId="5D5EBF98" w:rsidR="00B52C04" w:rsidRPr="00ED0AA1" w:rsidRDefault="00000000">
      <w:pPr>
        <w:spacing w:before="200"/>
        <w:rPr>
          <w:rFonts w:asciiTheme="majorHAnsi" w:hAnsiTheme="majorHAnsi" w:cstheme="majorHAnsi"/>
          <w:color w:val="0F172A"/>
          <w:sz w:val="24"/>
        </w:rPr>
      </w:pPr>
      <w:r w:rsidRPr="00ED0AA1">
        <w:rPr>
          <w:rFonts w:asciiTheme="majorHAnsi" w:hAnsiTheme="majorHAnsi" w:cstheme="majorHAnsi"/>
          <w:b/>
          <w:color w:val="0F172A"/>
          <w:sz w:val="24"/>
        </w:rPr>
        <w:t xml:space="preserve">3. </w:t>
      </w:r>
      <w:r w:rsidR="0003333F" w:rsidRPr="00ED0AA1">
        <w:rPr>
          <w:rFonts w:asciiTheme="majorHAnsi" w:hAnsiTheme="majorHAnsi" w:cstheme="majorHAnsi"/>
          <w:b/>
          <w:color w:val="0F172A"/>
          <w:sz w:val="24"/>
        </w:rPr>
        <w:t>Core Operational Value Delivered by FINSTΛNT</w:t>
      </w:r>
    </w:p>
    <w:p w14:paraId="339B7C76" w14:textId="77777777" w:rsidR="00487B66" w:rsidRPr="00ED0AA1" w:rsidRDefault="00487B66" w:rsidP="00487B66">
      <w:pPr>
        <w:numPr>
          <w:ilvl w:val="0"/>
          <w:numId w:val="10"/>
        </w:numPr>
        <w:spacing w:before="60" w:after="20"/>
        <w:rPr>
          <w:rFonts w:asciiTheme="majorHAnsi" w:hAnsiTheme="majorHAnsi" w:cstheme="majorHAnsi"/>
        </w:rPr>
      </w:pPr>
      <w:r w:rsidRPr="00ED0AA1">
        <w:rPr>
          <w:rFonts w:asciiTheme="majorHAnsi" w:hAnsiTheme="majorHAnsi" w:cstheme="majorHAnsi"/>
          <w:b/>
          <w:bCs/>
        </w:rPr>
        <w:t>Custom Business Data:</w:t>
      </w:r>
      <w:r w:rsidRPr="00ED0AA1">
        <w:rPr>
          <w:rFonts w:asciiTheme="majorHAnsi" w:hAnsiTheme="majorHAnsi" w:cstheme="majorHAnsi"/>
        </w:rPr>
        <w:t> Adapts natively to your custom spreadsheets, column structures, and unique business formulas without forcing you into rigid accounting templates.</w:t>
      </w:r>
    </w:p>
    <w:p w14:paraId="6F028C9D" w14:textId="66D1ABD8" w:rsidR="00487B66" w:rsidRPr="00ED0AA1" w:rsidRDefault="00487B66" w:rsidP="00487B66">
      <w:pPr>
        <w:numPr>
          <w:ilvl w:val="0"/>
          <w:numId w:val="10"/>
        </w:numPr>
        <w:spacing w:before="60" w:after="20"/>
        <w:rPr>
          <w:rFonts w:asciiTheme="majorHAnsi" w:hAnsiTheme="majorHAnsi" w:cstheme="majorHAnsi"/>
        </w:rPr>
      </w:pPr>
      <w:r w:rsidRPr="00ED0AA1">
        <w:rPr>
          <w:rFonts w:asciiTheme="majorHAnsi" w:hAnsiTheme="majorHAnsi" w:cstheme="majorHAnsi"/>
          <w:b/>
          <w:bCs/>
        </w:rPr>
        <w:t>Instant Remote Accessibility:</w:t>
      </w:r>
      <w:r w:rsidRPr="00ED0AA1">
        <w:rPr>
          <w:rFonts w:asciiTheme="majorHAnsi" w:hAnsiTheme="majorHAnsi" w:cstheme="majorHAnsi"/>
        </w:rPr>
        <w:t> One-tap access on any authorized mobile or desktop browser (deployed on a secure, centralized cloud server)</w:t>
      </w:r>
      <w:r w:rsidR="00DE2118" w:rsidRPr="00ED0AA1">
        <w:rPr>
          <w:rFonts w:asciiTheme="majorHAnsi" w:hAnsiTheme="majorHAnsi" w:cstheme="majorHAnsi"/>
        </w:rPr>
        <w:t xml:space="preserve">, </w:t>
      </w:r>
      <w:r w:rsidRPr="00ED0AA1">
        <w:rPr>
          <w:rFonts w:asciiTheme="majorHAnsi" w:hAnsiTheme="majorHAnsi" w:cstheme="majorHAnsi"/>
        </w:rPr>
        <w:t>delivering verified numbers anywhere in the world in under 5 seconds.</w:t>
      </w:r>
    </w:p>
    <w:p w14:paraId="4FD94364" w14:textId="13C1D0A0" w:rsidR="00487B66" w:rsidRPr="00ED0AA1" w:rsidRDefault="00487B66" w:rsidP="00487B66">
      <w:pPr>
        <w:numPr>
          <w:ilvl w:val="0"/>
          <w:numId w:val="10"/>
        </w:numPr>
        <w:spacing w:before="60" w:after="20"/>
        <w:rPr>
          <w:rFonts w:asciiTheme="majorHAnsi" w:hAnsiTheme="majorHAnsi" w:cstheme="majorHAnsi"/>
        </w:rPr>
      </w:pPr>
      <w:r w:rsidRPr="00ED0AA1">
        <w:rPr>
          <w:rFonts w:asciiTheme="majorHAnsi" w:hAnsiTheme="majorHAnsi" w:cstheme="majorHAnsi"/>
          <w:b/>
          <w:bCs/>
        </w:rPr>
        <w:t>Eliminates Dependencies:</w:t>
      </w:r>
      <w:r w:rsidRPr="00ED0AA1">
        <w:rPr>
          <w:rFonts w:asciiTheme="majorHAnsi" w:hAnsiTheme="majorHAnsi" w:cstheme="majorHAnsi"/>
        </w:rPr>
        <w:t> Removes the daily bottleneck of waiting for specific spreadsheet owners, finance staff, or data analysts to be available. Anyone with permission gets immediate self-service answers without back-and-forth follow-ups.</w:t>
      </w:r>
    </w:p>
    <w:p w14:paraId="5CFB43F2" w14:textId="28561B32" w:rsidR="00487B66" w:rsidRPr="00ED0AA1" w:rsidRDefault="00487B66" w:rsidP="00487B66">
      <w:pPr>
        <w:numPr>
          <w:ilvl w:val="0"/>
          <w:numId w:val="10"/>
        </w:numPr>
        <w:spacing w:before="60" w:after="20"/>
        <w:rPr>
          <w:rFonts w:asciiTheme="majorHAnsi" w:hAnsiTheme="majorHAnsi" w:cstheme="majorHAnsi"/>
        </w:rPr>
      </w:pPr>
      <w:r w:rsidRPr="00ED0AA1">
        <w:rPr>
          <w:rFonts w:asciiTheme="majorHAnsi" w:hAnsiTheme="majorHAnsi" w:cstheme="majorHAnsi"/>
          <w:b/>
          <w:bCs/>
        </w:rPr>
        <w:t>Data Confidentiality &amp; Zero File Over-Sharing:</w:t>
      </w:r>
      <w:r w:rsidRPr="00ED0AA1">
        <w:rPr>
          <w:rFonts w:asciiTheme="majorHAnsi" w:hAnsiTheme="majorHAnsi" w:cstheme="majorHAnsi"/>
        </w:rPr>
        <w:t> Granular role-based permissions ensure users can only query the exact datasets they are authorized to see. The engine delivers only the specific answer requested</w:t>
      </w:r>
      <w:r w:rsidR="00DE2118" w:rsidRPr="00ED0AA1">
        <w:rPr>
          <w:rFonts w:asciiTheme="majorHAnsi" w:hAnsiTheme="majorHAnsi" w:cstheme="majorHAnsi"/>
        </w:rPr>
        <w:t xml:space="preserve">, </w:t>
      </w:r>
      <w:r w:rsidRPr="00ED0AA1">
        <w:rPr>
          <w:rFonts w:asciiTheme="majorHAnsi" w:hAnsiTheme="majorHAnsi" w:cstheme="majorHAnsi"/>
        </w:rPr>
        <w:t>zero spreadsheet emailing, zero over-exposure.</w:t>
      </w:r>
    </w:p>
    <w:p w14:paraId="2E6A74FB" w14:textId="77777777" w:rsidR="00487B66" w:rsidRPr="00ED0AA1" w:rsidRDefault="00487B66" w:rsidP="00487B66">
      <w:pPr>
        <w:numPr>
          <w:ilvl w:val="0"/>
          <w:numId w:val="10"/>
        </w:numPr>
        <w:spacing w:before="60" w:after="20"/>
        <w:rPr>
          <w:rFonts w:asciiTheme="majorHAnsi" w:hAnsiTheme="majorHAnsi" w:cstheme="majorHAnsi"/>
        </w:rPr>
      </w:pPr>
      <w:r w:rsidRPr="00ED0AA1">
        <w:rPr>
          <w:rFonts w:asciiTheme="majorHAnsi" w:hAnsiTheme="majorHAnsi" w:cstheme="majorHAnsi"/>
          <w:b/>
          <w:bCs/>
        </w:rPr>
        <w:t>Analytical Speed &amp; Mathematical Accuracy:</w:t>
      </w:r>
      <w:r w:rsidRPr="00ED0AA1">
        <w:rPr>
          <w:rFonts w:asciiTheme="majorHAnsi" w:hAnsiTheme="majorHAnsi" w:cstheme="majorHAnsi"/>
        </w:rPr>
        <w:t> Eliminates manual formula errors and tedious pivot table creation by computing verified calculations and dynamic visual charts in seconds.</w:t>
      </w:r>
    </w:p>
    <w:p w14:paraId="0730520D" w14:textId="30A82F42" w:rsidR="00B52C04" w:rsidRPr="00ED0AA1" w:rsidRDefault="00000000">
      <w:pPr>
        <w:spacing w:before="60" w:after="120"/>
        <w:rPr>
          <w:rFonts w:asciiTheme="majorHAnsi" w:hAnsiTheme="majorHAnsi" w:cstheme="majorHAnsi"/>
        </w:rPr>
      </w:pPr>
      <w:r w:rsidRPr="00ED0AA1">
        <w:rPr>
          <w:rFonts w:asciiTheme="majorHAnsi" w:hAnsiTheme="majorHAnsi" w:cstheme="majorHAnsi"/>
          <w:b/>
          <w:color w:val="0F172A"/>
        </w:rPr>
        <w:t xml:space="preserve">Impact: </w:t>
      </w:r>
      <w:r w:rsidRPr="00ED0AA1">
        <w:rPr>
          <w:rFonts w:asciiTheme="majorHAnsi" w:hAnsiTheme="majorHAnsi" w:cstheme="majorHAnsi"/>
        </w:rPr>
        <w:t xml:space="preserve">Eliminates hundreds of wasted administrative hours every month, safeguards confidential data, and gives decision-makers instant </w:t>
      </w:r>
      <w:r w:rsidR="00C81F18">
        <w:rPr>
          <w:rFonts w:asciiTheme="majorHAnsi" w:hAnsiTheme="majorHAnsi" w:cstheme="majorHAnsi"/>
        </w:rPr>
        <w:t xml:space="preserve">response </w:t>
      </w:r>
      <w:r w:rsidRPr="00ED0AA1">
        <w:rPr>
          <w:rFonts w:asciiTheme="majorHAnsi" w:hAnsiTheme="majorHAnsi" w:cstheme="majorHAnsi"/>
        </w:rPr>
        <w:t>anywhere.</w:t>
      </w:r>
    </w:p>
    <w:p w14:paraId="63C87E35" w14:textId="77777777" w:rsidR="00B52C04" w:rsidRPr="00ED0AA1" w:rsidRDefault="00000000">
      <w:pPr>
        <w:spacing w:before="160"/>
        <w:rPr>
          <w:rFonts w:asciiTheme="majorHAnsi" w:hAnsiTheme="majorHAnsi" w:cstheme="majorHAnsi"/>
        </w:rPr>
      </w:pPr>
      <w:r w:rsidRPr="00ED0AA1">
        <w:rPr>
          <w:rFonts w:asciiTheme="majorHAnsi" w:hAnsiTheme="majorHAnsi" w:cstheme="majorHAnsi"/>
          <w:b/>
          <w:color w:val="0F172A"/>
          <w:sz w:val="24"/>
        </w:rPr>
        <w:t>4. Why FINSTΛNT Is Worth It: Cost &amp; Privacy</w:t>
      </w:r>
    </w:p>
    <w:p w14:paraId="1D9EAE05" w14:textId="77777777" w:rsidR="00B52C04" w:rsidRPr="00ED0AA1" w:rsidRDefault="00000000">
      <w:pPr>
        <w:spacing w:after="60"/>
        <w:rPr>
          <w:rFonts w:asciiTheme="majorHAnsi" w:hAnsiTheme="majorHAnsi" w:cstheme="majorHAnsi"/>
        </w:rPr>
      </w:pPr>
      <w:r w:rsidRPr="00ED0AA1">
        <w:rPr>
          <w:rFonts w:asciiTheme="majorHAnsi" w:hAnsiTheme="majorHAnsi" w:cstheme="majorHAnsi"/>
          <w:b/>
          <w:color w:val="1E293B"/>
          <w:sz w:val="22"/>
        </w:rPr>
        <w:t>Unbeatable Affordability ($5 – $8 / Month)</w:t>
      </w:r>
    </w:p>
    <w:p w14:paraId="6B86A578" w14:textId="77777777" w:rsidR="00B52C04" w:rsidRPr="00ED0AA1" w:rsidRDefault="00000000">
      <w:pPr>
        <w:rPr>
          <w:rFonts w:asciiTheme="majorHAnsi" w:hAnsiTheme="majorHAnsi" w:cstheme="majorHAnsi"/>
        </w:rPr>
      </w:pPr>
      <w:r w:rsidRPr="00ED0AA1">
        <w:rPr>
          <w:rFonts w:asciiTheme="majorHAnsi" w:hAnsiTheme="majorHAnsi" w:cstheme="majorHAnsi"/>
        </w:rPr>
        <w:t>Unlike traditional platforms that charge thousands in upfront licenses or recurring per-user fees, FINSTΛNT runs on a hyper-efficient cloud model:</w:t>
      </w:r>
    </w:p>
    <w:p w14:paraId="2786DA84" w14:textId="77777777" w:rsidR="00B52C04" w:rsidRPr="00ED0AA1" w:rsidRDefault="00000000">
      <w:pPr>
        <w:pStyle w:val="ListBullet"/>
        <w:spacing w:after="40"/>
        <w:rPr>
          <w:rFonts w:asciiTheme="majorHAnsi" w:hAnsiTheme="majorHAnsi" w:cstheme="majorHAnsi"/>
        </w:rPr>
      </w:pPr>
      <w:r w:rsidRPr="00ED0AA1">
        <w:rPr>
          <w:rFonts w:asciiTheme="majorHAnsi" w:hAnsiTheme="majorHAnsi" w:cstheme="majorHAnsi"/>
          <w:b/>
        </w:rPr>
        <w:t xml:space="preserve">Zero Per-Seat License Fees: </w:t>
      </w:r>
      <w:r w:rsidRPr="00ED0AA1">
        <w:rPr>
          <w:rFonts w:asciiTheme="majorHAnsi" w:hAnsiTheme="majorHAnsi" w:cstheme="majorHAnsi"/>
        </w:rPr>
        <w:t>No subscription penalty for adding team members.</w:t>
      </w:r>
    </w:p>
    <w:p w14:paraId="7B79BF69" w14:textId="77777777" w:rsidR="00B52C04" w:rsidRPr="00ED0AA1" w:rsidRDefault="00000000">
      <w:pPr>
        <w:pStyle w:val="ListBullet"/>
        <w:spacing w:after="40"/>
        <w:rPr>
          <w:rFonts w:asciiTheme="majorHAnsi" w:hAnsiTheme="majorHAnsi" w:cstheme="majorHAnsi"/>
        </w:rPr>
      </w:pPr>
      <w:r w:rsidRPr="00ED0AA1">
        <w:rPr>
          <w:rFonts w:asciiTheme="majorHAnsi" w:hAnsiTheme="majorHAnsi" w:cstheme="majorHAnsi"/>
          <w:b/>
        </w:rPr>
        <w:t xml:space="preserve">Lightweight Infrastructure: </w:t>
      </w:r>
      <w:r w:rsidRPr="00ED0AA1">
        <w:rPr>
          <w:rFonts w:asciiTheme="majorHAnsi" w:hAnsiTheme="majorHAnsi" w:cstheme="majorHAnsi"/>
        </w:rPr>
        <w:t>Runs smoothly on modest cloud compute instances.</w:t>
      </w:r>
    </w:p>
    <w:p w14:paraId="08B10799" w14:textId="69B6CC55" w:rsidR="00B52C04" w:rsidRPr="00ED0AA1" w:rsidRDefault="00000000">
      <w:pPr>
        <w:pStyle w:val="ListBullet"/>
        <w:spacing w:after="40"/>
        <w:rPr>
          <w:rFonts w:asciiTheme="majorHAnsi" w:hAnsiTheme="majorHAnsi" w:cstheme="majorHAnsi"/>
        </w:rPr>
      </w:pPr>
      <w:r w:rsidRPr="00ED0AA1">
        <w:rPr>
          <w:rFonts w:asciiTheme="majorHAnsi" w:hAnsiTheme="majorHAnsi" w:cstheme="majorHAnsi"/>
          <w:b/>
        </w:rPr>
        <w:t xml:space="preserve">Cost-Optimized AI: </w:t>
      </w:r>
      <w:r w:rsidRPr="00ED0AA1">
        <w:rPr>
          <w:rFonts w:asciiTheme="majorHAnsi" w:hAnsiTheme="majorHAnsi" w:cstheme="majorHAnsi"/>
        </w:rPr>
        <w:t>At an average volume of 100 queries/month, combined server and AI compute costs total only $5 to $8 per month.</w:t>
      </w:r>
    </w:p>
    <w:p w14:paraId="0A7D3427" w14:textId="77777777" w:rsidR="00B52C04" w:rsidRPr="00ED0AA1" w:rsidRDefault="00000000">
      <w:pPr>
        <w:pStyle w:val="ListBullet"/>
        <w:spacing w:after="40"/>
        <w:rPr>
          <w:rFonts w:asciiTheme="majorHAnsi" w:hAnsiTheme="majorHAnsi" w:cstheme="majorHAnsi"/>
        </w:rPr>
      </w:pPr>
      <w:r w:rsidRPr="00ED0AA1">
        <w:rPr>
          <w:rFonts w:asciiTheme="majorHAnsi" w:hAnsiTheme="majorHAnsi" w:cstheme="majorHAnsi"/>
          <w:b/>
        </w:rPr>
        <w:t xml:space="preserve">Instance Flexibility: </w:t>
      </w:r>
      <w:r w:rsidRPr="00ED0AA1">
        <w:rPr>
          <w:rFonts w:asciiTheme="majorHAnsi" w:hAnsiTheme="majorHAnsi" w:cstheme="majorHAnsi"/>
        </w:rPr>
        <w:t>Cloud servers can pause during non-working hours, reducing inactive operational costs to near zero.</w:t>
      </w:r>
    </w:p>
    <w:p w14:paraId="00467F28" w14:textId="77777777" w:rsidR="00B52C04" w:rsidRPr="00ED0AA1" w:rsidRDefault="00000000">
      <w:pPr>
        <w:spacing w:before="80" w:after="60"/>
        <w:rPr>
          <w:rFonts w:asciiTheme="majorHAnsi" w:hAnsiTheme="majorHAnsi" w:cstheme="majorHAnsi"/>
        </w:rPr>
      </w:pPr>
      <w:r w:rsidRPr="00ED0AA1">
        <w:rPr>
          <w:rFonts w:asciiTheme="majorHAnsi" w:hAnsiTheme="majorHAnsi" w:cstheme="majorHAnsi"/>
          <w:b/>
          <w:color w:val="1E293B"/>
          <w:sz w:val="22"/>
        </w:rPr>
        <w:t>Absolute Data Privacy &amp; Security</w:t>
      </w:r>
    </w:p>
    <w:p w14:paraId="2B88E3D8" w14:textId="77777777" w:rsidR="00B52C04" w:rsidRPr="00ED0AA1" w:rsidRDefault="00000000">
      <w:pPr>
        <w:pStyle w:val="ListBullet"/>
        <w:spacing w:after="40"/>
        <w:rPr>
          <w:rFonts w:asciiTheme="majorHAnsi" w:hAnsiTheme="majorHAnsi" w:cstheme="majorHAnsi"/>
        </w:rPr>
      </w:pPr>
      <w:r w:rsidRPr="00ED0AA1">
        <w:rPr>
          <w:rFonts w:asciiTheme="majorHAnsi" w:hAnsiTheme="majorHAnsi" w:cstheme="majorHAnsi"/>
          <w:b/>
        </w:rPr>
        <w:t xml:space="preserve">Private Cloud Perimeter: </w:t>
      </w:r>
      <w:r w:rsidRPr="00ED0AA1">
        <w:rPr>
          <w:rFonts w:asciiTheme="majorHAnsi" w:hAnsiTheme="majorHAnsi" w:cstheme="majorHAnsi"/>
        </w:rPr>
        <w:t>Financial numbers never leave your organization’s private, secured environment.</w:t>
      </w:r>
    </w:p>
    <w:p w14:paraId="3D99A5CB" w14:textId="77777777" w:rsidR="00B52C04" w:rsidRPr="00ED0AA1" w:rsidRDefault="00000000">
      <w:pPr>
        <w:pStyle w:val="ListBullet"/>
        <w:spacing w:after="40"/>
        <w:rPr>
          <w:rFonts w:asciiTheme="majorHAnsi" w:hAnsiTheme="majorHAnsi" w:cstheme="majorHAnsi"/>
        </w:rPr>
      </w:pPr>
      <w:r w:rsidRPr="00ED0AA1">
        <w:rPr>
          <w:rFonts w:asciiTheme="majorHAnsi" w:hAnsiTheme="majorHAnsi" w:cstheme="majorHAnsi"/>
          <w:b/>
        </w:rPr>
        <w:t xml:space="preserve">Zero Public AI Exposure: </w:t>
      </w:r>
      <w:r w:rsidRPr="00ED0AA1">
        <w:rPr>
          <w:rFonts w:asciiTheme="majorHAnsi" w:hAnsiTheme="majorHAnsi" w:cstheme="majorHAnsi"/>
        </w:rPr>
        <w:t>No open internet crawlers or public AI chatbots touch your data.</w:t>
      </w:r>
    </w:p>
    <w:p w14:paraId="4A7A3A2E" w14:textId="77777777" w:rsidR="00B52C04" w:rsidRPr="00ED0AA1" w:rsidRDefault="00000000">
      <w:pPr>
        <w:pStyle w:val="ListBullet"/>
        <w:spacing w:after="40"/>
        <w:rPr>
          <w:rFonts w:asciiTheme="majorHAnsi" w:hAnsiTheme="majorHAnsi" w:cstheme="majorHAnsi"/>
        </w:rPr>
      </w:pPr>
      <w:r w:rsidRPr="00ED0AA1">
        <w:rPr>
          <w:rFonts w:asciiTheme="majorHAnsi" w:hAnsiTheme="majorHAnsi" w:cstheme="majorHAnsi"/>
          <w:b/>
        </w:rPr>
        <w:t xml:space="preserve">No Model Training: </w:t>
      </w:r>
      <w:r w:rsidRPr="00ED0AA1">
        <w:rPr>
          <w:rFonts w:asciiTheme="majorHAnsi" w:hAnsiTheme="majorHAnsi" w:cstheme="majorHAnsi"/>
        </w:rPr>
        <w:t>Your data is strictly your property and is never used to train external models.</w:t>
      </w:r>
    </w:p>
    <w:p w14:paraId="067D9800" w14:textId="77777777" w:rsidR="00DE2118" w:rsidRPr="00ED0AA1" w:rsidRDefault="00DE2118">
      <w:pPr>
        <w:spacing w:before="160"/>
        <w:rPr>
          <w:rFonts w:asciiTheme="majorHAnsi" w:hAnsiTheme="majorHAnsi" w:cstheme="majorHAnsi"/>
          <w:b/>
          <w:color w:val="0F172A"/>
          <w:sz w:val="24"/>
        </w:rPr>
      </w:pPr>
    </w:p>
    <w:p w14:paraId="4E16E3F5" w14:textId="06730B1A" w:rsidR="00B52C04" w:rsidRPr="00ED0AA1" w:rsidRDefault="00000000">
      <w:pPr>
        <w:spacing w:before="160"/>
        <w:rPr>
          <w:rFonts w:asciiTheme="majorHAnsi" w:hAnsiTheme="majorHAnsi" w:cstheme="majorHAnsi"/>
        </w:rPr>
      </w:pPr>
      <w:r w:rsidRPr="00ED0AA1">
        <w:rPr>
          <w:rFonts w:asciiTheme="majorHAnsi" w:hAnsiTheme="majorHAnsi" w:cstheme="majorHAnsi"/>
          <w:b/>
          <w:color w:val="0F172A"/>
          <w:sz w:val="24"/>
        </w:rPr>
        <w:t>5. Conclusion</w:t>
      </w:r>
    </w:p>
    <w:p w14:paraId="5F340166" w14:textId="28AA6AC7" w:rsidR="00B52C04" w:rsidRPr="00ED0AA1" w:rsidRDefault="00000000">
      <w:pPr>
        <w:rPr>
          <w:rFonts w:asciiTheme="majorHAnsi" w:hAnsiTheme="majorHAnsi" w:cstheme="majorHAnsi"/>
        </w:rPr>
      </w:pPr>
      <w:r w:rsidRPr="00ED0AA1">
        <w:rPr>
          <w:rFonts w:asciiTheme="majorHAnsi" w:hAnsiTheme="majorHAnsi" w:cstheme="majorHAnsi"/>
        </w:rPr>
        <w:t>FINSTΛNT bridges the gap between static spreadsheets and fast-paced business decisions. It replaces rigid off-the-shelf software, eliminates manual office-desktop bottlenecks, protects sensitive payroll data through role-based access, and delivers instant financial intelligence</w:t>
      </w:r>
      <w:r w:rsidR="001234AC" w:rsidRPr="00ED0AA1">
        <w:rPr>
          <w:rFonts w:asciiTheme="majorHAnsi" w:hAnsiTheme="majorHAnsi" w:cstheme="majorHAnsi"/>
        </w:rPr>
        <w:t xml:space="preserve">, </w:t>
      </w:r>
      <w:r w:rsidRPr="00ED0AA1">
        <w:rPr>
          <w:rFonts w:asciiTheme="majorHAnsi" w:hAnsiTheme="majorHAnsi" w:cstheme="majorHAnsi"/>
        </w:rPr>
        <w:t>all for just $5 to $8 a month.</w:t>
      </w:r>
    </w:p>
    <w:sectPr w:rsidR="00B52C04" w:rsidRPr="00ED0AA1"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0CA35E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54A7B4D"/>
    <w:multiLevelType w:val="multilevel"/>
    <w:tmpl w:val="2F0C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2494642">
    <w:abstractNumId w:val="8"/>
  </w:num>
  <w:num w:numId="2" w16cid:durableId="621304819">
    <w:abstractNumId w:val="6"/>
  </w:num>
  <w:num w:numId="3" w16cid:durableId="1631207801">
    <w:abstractNumId w:val="5"/>
  </w:num>
  <w:num w:numId="4" w16cid:durableId="1033462038">
    <w:abstractNumId w:val="4"/>
  </w:num>
  <w:num w:numId="5" w16cid:durableId="16583614">
    <w:abstractNumId w:val="7"/>
  </w:num>
  <w:num w:numId="6" w16cid:durableId="1423138379">
    <w:abstractNumId w:val="3"/>
  </w:num>
  <w:num w:numId="7" w16cid:durableId="1229347247">
    <w:abstractNumId w:val="2"/>
  </w:num>
  <w:num w:numId="8" w16cid:durableId="7023380">
    <w:abstractNumId w:val="1"/>
  </w:num>
  <w:num w:numId="9" w16cid:durableId="1492597295">
    <w:abstractNumId w:val="0"/>
  </w:num>
  <w:num w:numId="10" w16cid:durableId="2630016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33F"/>
    <w:rsid w:val="00034616"/>
    <w:rsid w:val="0006063C"/>
    <w:rsid w:val="000B67BF"/>
    <w:rsid w:val="000C38D8"/>
    <w:rsid w:val="0011643B"/>
    <w:rsid w:val="001234AC"/>
    <w:rsid w:val="0015074B"/>
    <w:rsid w:val="001777E3"/>
    <w:rsid w:val="002505F9"/>
    <w:rsid w:val="00286E2D"/>
    <w:rsid w:val="0029639D"/>
    <w:rsid w:val="00326F90"/>
    <w:rsid w:val="00487B66"/>
    <w:rsid w:val="004C1A2E"/>
    <w:rsid w:val="004F5315"/>
    <w:rsid w:val="005C5B16"/>
    <w:rsid w:val="005E0E54"/>
    <w:rsid w:val="00635411"/>
    <w:rsid w:val="006C09B9"/>
    <w:rsid w:val="00744161"/>
    <w:rsid w:val="009D0717"/>
    <w:rsid w:val="00AA1D8D"/>
    <w:rsid w:val="00B167EC"/>
    <w:rsid w:val="00B47730"/>
    <w:rsid w:val="00B52C04"/>
    <w:rsid w:val="00B72DFC"/>
    <w:rsid w:val="00BA1921"/>
    <w:rsid w:val="00BF1183"/>
    <w:rsid w:val="00C81F18"/>
    <w:rsid w:val="00CB0664"/>
    <w:rsid w:val="00DE2118"/>
    <w:rsid w:val="00ED0AA1"/>
    <w:rsid w:val="00F010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2201599-C9BA-451F-927A-3F6395CD6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11182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Pages>
  <Words>819</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Yaseen</cp:lastModifiedBy>
  <cp:revision>25</cp:revision>
  <cp:lastPrinted>2026-09-17T10:53:00Z</cp:lastPrinted>
  <dcterms:created xsi:type="dcterms:W3CDTF">2013-12-23T23:15:00Z</dcterms:created>
  <dcterms:modified xsi:type="dcterms:W3CDTF">2026-09-17T10:57:00Z</dcterms:modified>
  <cp:category/>
</cp:coreProperties>
</file>