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4D1F6100" w14:textId="77777777" w:rsidTr="00F07DFB">
        <w:trPr>
          <w:trHeight w:val="340"/>
        </w:trPr>
        <w:tc>
          <w:tcPr>
            <w:tcW w:w="9016" w:type="dxa"/>
            <w:shd w:val="clear" w:color="auto" w:fill="34A7AF"/>
            <w:vAlign w:val="center"/>
          </w:tcPr>
          <w:p w14:paraId="61427214" w14:textId="18ECA825" w:rsidR="001A3680" w:rsidRPr="001C452D" w:rsidRDefault="007E2EA3" w:rsidP="004B4A1A">
            <w:pPr>
              <w:rPr>
                <w:rFonts w:ascii="Arial" w:hAnsi="Arial" w:cs="Arial"/>
                <w:b/>
                <w:color w:val="FF0000"/>
                <w:sz w:val="20"/>
                <w:szCs w:val="20"/>
              </w:rPr>
            </w:pPr>
            <w:r w:rsidRPr="007E2EA3">
              <w:rPr>
                <w:rFonts w:ascii="Arial" w:hAnsi="Arial" w:cs="Arial"/>
                <w:b/>
                <w:color w:val="FFFFFF" w:themeColor="background1"/>
                <w:sz w:val="24"/>
                <w:szCs w:val="20"/>
              </w:rPr>
              <w:t>Vinyl Plotting Machine (working with)</w:t>
            </w:r>
          </w:p>
        </w:tc>
      </w:tr>
      <w:tr w:rsidR="001A3680" w:rsidRPr="001C452D" w14:paraId="3F0E4D59" w14:textId="77777777" w:rsidTr="00E60BB1">
        <w:tc>
          <w:tcPr>
            <w:tcW w:w="9016" w:type="dxa"/>
          </w:tcPr>
          <w:p w14:paraId="47D920E1" w14:textId="77777777" w:rsidR="001A3680" w:rsidRPr="000604BF" w:rsidRDefault="001A3680" w:rsidP="001A3680">
            <w:pPr>
              <w:rPr>
                <w:rFonts w:ascii="Arial" w:hAnsi="Arial" w:cs="Arial"/>
                <w:sz w:val="20"/>
                <w:szCs w:val="20"/>
              </w:rPr>
            </w:pPr>
          </w:p>
          <w:p w14:paraId="6FCF3672" w14:textId="77777777" w:rsidR="001A3680" w:rsidRPr="00AC108E" w:rsidRDefault="001A3680" w:rsidP="001A3680">
            <w:pPr>
              <w:rPr>
                <w:rFonts w:ascii="Arial" w:hAnsi="Arial" w:cs="Arial"/>
                <w:sz w:val="20"/>
                <w:szCs w:val="20"/>
              </w:rPr>
            </w:pPr>
            <w:r w:rsidRPr="00AC108E">
              <w:rPr>
                <w:rFonts w:ascii="Arial" w:hAnsi="Arial" w:cs="Arial"/>
                <w:b/>
                <w:sz w:val="20"/>
                <w:szCs w:val="20"/>
              </w:rPr>
              <w:t>Description of activity</w:t>
            </w:r>
          </w:p>
          <w:p w14:paraId="4D29D2FD" w14:textId="5CC0900F" w:rsidR="001A3680" w:rsidRPr="00AC108E" w:rsidRDefault="008B62D2" w:rsidP="000A43BB">
            <w:pPr>
              <w:rPr>
                <w:rFonts w:ascii="Arial" w:eastAsia="Times New Roman" w:hAnsi="Arial" w:cs="Arial"/>
                <w:sz w:val="20"/>
                <w:szCs w:val="20"/>
              </w:rPr>
            </w:pPr>
            <w:r>
              <w:rPr>
                <w:rFonts w:ascii="Arial" w:eastAsia="Times New Roman" w:hAnsi="Arial" w:cs="Arial"/>
                <w:sz w:val="20"/>
                <w:szCs w:val="20"/>
              </w:rPr>
              <w:t>Typical use</w:t>
            </w:r>
            <w:r w:rsidR="00ED5FFE" w:rsidRPr="00AC108E">
              <w:rPr>
                <w:rFonts w:ascii="Arial" w:eastAsia="Times New Roman" w:hAnsi="Arial" w:cs="Arial"/>
                <w:sz w:val="20"/>
                <w:szCs w:val="20"/>
              </w:rPr>
              <w:t xml:space="preserve"> involve</w:t>
            </w:r>
            <w:r>
              <w:rPr>
                <w:rFonts w:ascii="Arial" w:eastAsia="Times New Roman" w:hAnsi="Arial" w:cs="Arial"/>
                <w:sz w:val="20"/>
                <w:szCs w:val="20"/>
              </w:rPr>
              <w:t>s</w:t>
            </w:r>
            <w:r w:rsidR="00ED5FFE" w:rsidRPr="00AC108E">
              <w:rPr>
                <w:rFonts w:ascii="Arial" w:eastAsia="Times New Roman" w:hAnsi="Arial" w:cs="Arial"/>
                <w:sz w:val="20"/>
                <w:szCs w:val="20"/>
              </w:rPr>
              <w:t xml:space="preserve"> moving a very small cutting blade across the surface to a vinyl sheet or other material with the intention of cutting a chosen design.</w:t>
            </w:r>
            <w:r w:rsidR="00AC108E" w:rsidRPr="00AC108E">
              <w:rPr>
                <w:rFonts w:ascii="Arial" w:eastAsia="Times New Roman" w:hAnsi="Arial" w:cs="Arial"/>
                <w:sz w:val="20"/>
                <w:szCs w:val="20"/>
              </w:rPr>
              <w:t xml:space="preserve"> Other tools / attachments can be used, such as a pen, engraving tool or an embossing tool. </w:t>
            </w:r>
          </w:p>
          <w:p w14:paraId="0754109F" w14:textId="1239C43B" w:rsidR="00ED5FFE" w:rsidRPr="001C452D" w:rsidRDefault="00ED5FFE" w:rsidP="000A43BB">
            <w:pPr>
              <w:rPr>
                <w:rFonts w:ascii="Arial" w:hAnsi="Arial" w:cs="Arial"/>
                <w:b/>
                <w:color w:val="FF0000"/>
                <w:sz w:val="20"/>
                <w:szCs w:val="20"/>
              </w:rPr>
            </w:pPr>
          </w:p>
        </w:tc>
      </w:tr>
    </w:tbl>
    <w:p w14:paraId="22BA21E8" w14:textId="77777777" w:rsidR="00636B3D" w:rsidRPr="001C452D" w:rsidRDefault="00636B3D"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558A3D06" w14:textId="77777777" w:rsidTr="00E60BB1">
        <w:trPr>
          <w:trHeight w:val="340"/>
        </w:trPr>
        <w:tc>
          <w:tcPr>
            <w:tcW w:w="9016" w:type="dxa"/>
            <w:shd w:val="clear" w:color="auto" w:fill="D9D9D9" w:themeFill="background1" w:themeFillShade="D9"/>
            <w:vAlign w:val="center"/>
          </w:tcPr>
          <w:p w14:paraId="59B37B33" w14:textId="438F68CC" w:rsidR="00DF5374" w:rsidRPr="001C452D" w:rsidRDefault="00DF5374" w:rsidP="001A3680">
            <w:pPr>
              <w:rPr>
                <w:rFonts w:ascii="Arial" w:hAnsi="Arial" w:cs="Arial"/>
                <w:b/>
                <w:color w:val="FF0000"/>
                <w:sz w:val="20"/>
                <w:szCs w:val="20"/>
              </w:rPr>
            </w:pPr>
            <w:r w:rsidRPr="00AC108E">
              <w:rPr>
                <w:rFonts w:ascii="Arial" w:hAnsi="Arial" w:cs="Arial"/>
                <w:b/>
                <w:sz w:val="20"/>
                <w:szCs w:val="20"/>
              </w:rPr>
              <w:t>Hazards &amp; consequences</w:t>
            </w:r>
            <w:r w:rsidR="003C1B7E" w:rsidRPr="00AC108E">
              <w:rPr>
                <w:rFonts w:ascii="Arial" w:hAnsi="Arial" w:cs="Arial"/>
                <w:b/>
                <w:sz w:val="20"/>
                <w:szCs w:val="20"/>
              </w:rPr>
              <w:t xml:space="preserve"> </w:t>
            </w:r>
          </w:p>
        </w:tc>
      </w:tr>
      <w:tr w:rsidR="00DF5374" w:rsidRPr="001C452D" w14:paraId="0712150D" w14:textId="77777777" w:rsidTr="007364F2">
        <w:trPr>
          <w:trHeight w:val="2701"/>
        </w:trPr>
        <w:tc>
          <w:tcPr>
            <w:tcW w:w="9016" w:type="dxa"/>
          </w:tcPr>
          <w:p w14:paraId="335405CB" w14:textId="77777777" w:rsidR="00DF5374" w:rsidRPr="000604BF" w:rsidRDefault="00DF5374" w:rsidP="001A3680">
            <w:pPr>
              <w:rPr>
                <w:rFonts w:ascii="Arial" w:hAnsi="Arial" w:cs="Arial"/>
                <w:sz w:val="20"/>
                <w:szCs w:val="20"/>
              </w:rPr>
            </w:pPr>
          </w:p>
          <w:p w14:paraId="396F04D4" w14:textId="7E84123C" w:rsidR="00524001" w:rsidRPr="00AC108E" w:rsidRDefault="00AC108E" w:rsidP="00DF5374">
            <w:pPr>
              <w:pStyle w:val="ListParagraph"/>
              <w:numPr>
                <w:ilvl w:val="0"/>
                <w:numId w:val="3"/>
              </w:numPr>
              <w:ind w:left="340" w:hanging="340"/>
              <w:rPr>
                <w:rFonts w:ascii="Arial" w:hAnsi="Arial" w:cs="Arial"/>
                <w:sz w:val="20"/>
                <w:szCs w:val="20"/>
              </w:rPr>
            </w:pPr>
            <w:r w:rsidRPr="00AC108E">
              <w:rPr>
                <w:rFonts w:ascii="Arial" w:hAnsi="Arial" w:cs="Arial"/>
                <w:b/>
                <w:sz w:val="20"/>
                <w:szCs w:val="20"/>
              </w:rPr>
              <w:t xml:space="preserve">Changing the tool – </w:t>
            </w:r>
            <w:r w:rsidRPr="00AC108E">
              <w:rPr>
                <w:rFonts w:ascii="Arial" w:hAnsi="Arial" w:cs="Arial"/>
                <w:sz w:val="20"/>
                <w:szCs w:val="20"/>
              </w:rPr>
              <w:t>exposes the sharp blade, this could cause the operator a minor stab wound or a cut if handled improperly</w:t>
            </w:r>
            <w:r w:rsidR="00524001" w:rsidRPr="00AC108E">
              <w:rPr>
                <w:rFonts w:ascii="Arial" w:hAnsi="Arial" w:cs="Arial"/>
                <w:sz w:val="20"/>
                <w:szCs w:val="20"/>
              </w:rPr>
              <w:t>.</w:t>
            </w:r>
          </w:p>
          <w:p w14:paraId="731908D0" w14:textId="77777777" w:rsidR="00DF5374" w:rsidRPr="00AC108E" w:rsidRDefault="00DF5374" w:rsidP="00DF5374">
            <w:pPr>
              <w:pStyle w:val="ListParagraph"/>
              <w:numPr>
                <w:ilvl w:val="0"/>
                <w:numId w:val="3"/>
              </w:numPr>
              <w:ind w:left="340" w:hanging="340"/>
              <w:rPr>
                <w:rFonts w:ascii="Arial" w:hAnsi="Arial" w:cs="Arial"/>
                <w:sz w:val="20"/>
                <w:szCs w:val="20"/>
              </w:rPr>
            </w:pPr>
            <w:r w:rsidRPr="00AC108E">
              <w:rPr>
                <w:rFonts w:ascii="Arial" w:hAnsi="Arial" w:cs="Arial"/>
                <w:b/>
                <w:sz w:val="20"/>
                <w:szCs w:val="20"/>
              </w:rPr>
              <w:t>Flying particles (material)</w:t>
            </w:r>
            <w:r w:rsidRPr="00AC108E">
              <w:rPr>
                <w:rFonts w:ascii="Arial" w:hAnsi="Arial" w:cs="Arial"/>
                <w:sz w:val="20"/>
                <w:szCs w:val="20"/>
              </w:rPr>
              <w:t xml:space="preserve"> - can cause serious eye damage &amp; blindness if eye protection is not worn. Cuts &amp; piercings through contact with skin.</w:t>
            </w:r>
            <w:r w:rsidR="004B4A1A" w:rsidRPr="00AC108E">
              <w:rPr>
                <w:rFonts w:ascii="Arial" w:hAnsi="Arial" w:cs="Arial"/>
                <w:sz w:val="20"/>
                <w:szCs w:val="20"/>
              </w:rPr>
              <w:t xml:space="preserve"> </w:t>
            </w:r>
          </w:p>
          <w:p w14:paraId="2273FE90" w14:textId="77777777" w:rsidR="00DF5374" w:rsidRPr="00AC108E" w:rsidRDefault="00524001" w:rsidP="00524001">
            <w:pPr>
              <w:pStyle w:val="ListParagraph"/>
              <w:numPr>
                <w:ilvl w:val="0"/>
                <w:numId w:val="3"/>
              </w:numPr>
              <w:ind w:left="340" w:hanging="340"/>
              <w:rPr>
                <w:rFonts w:ascii="Arial" w:hAnsi="Arial" w:cs="Arial"/>
                <w:sz w:val="20"/>
                <w:szCs w:val="20"/>
              </w:rPr>
            </w:pPr>
            <w:r w:rsidRPr="00AC108E">
              <w:rPr>
                <w:rFonts w:ascii="Arial" w:hAnsi="Arial" w:cs="Arial"/>
                <w:b/>
                <w:sz w:val="20"/>
                <w:szCs w:val="20"/>
              </w:rPr>
              <w:t>Exposed conductors</w:t>
            </w:r>
            <w:r w:rsidRPr="00AC108E">
              <w:rPr>
                <w:rFonts w:ascii="Arial" w:hAnsi="Arial" w:cs="Arial"/>
                <w:sz w:val="20"/>
                <w:szCs w:val="20"/>
              </w:rPr>
              <w:t xml:space="preserve"> from broken or faulty electrical controls or insulation - electric shock being transmitted to operative</w:t>
            </w:r>
            <w:r w:rsidR="00EF3C5D" w:rsidRPr="00AC108E">
              <w:rPr>
                <w:rFonts w:ascii="Arial" w:hAnsi="Arial" w:cs="Arial"/>
                <w:sz w:val="20"/>
                <w:szCs w:val="20"/>
              </w:rPr>
              <w:t>s</w:t>
            </w:r>
            <w:r w:rsidRPr="00AC108E">
              <w:rPr>
                <w:rFonts w:ascii="Arial" w:hAnsi="Arial" w:cs="Arial"/>
                <w:sz w:val="20"/>
                <w:szCs w:val="20"/>
              </w:rPr>
              <w:t xml:space="preserve"> causing a range of symptoms depending on the length and severity of the shock.</w:t>
            </w:r>
            <w:r w:rsidR="003C1B7E" w:rsidRPr="00AC108E">
              <w:rPr>
                <w:rFonts w:ascii="Arial" w:hAnsi="Arial" w:cs="Arial"/>
                <w:sz w:val="20"/>
                <w:szCs w:val="20"/>
              </w:rPr>
              <w:t xml:space="preserve"> </w:t>
            </w:r>
          </w:p>
          <w:p w14:paraId="1B0AD0F5" w14:textId="1ECF99A4" w:rsidR="00524001" w:rsidRDefault="00AC108E" w:rsidP="00524001">
            <w:pPr>
              <w:pStyle w:val="ListParagraph"/>
              <w:numPr>
                <w:ilvl w:val="0"/>
                <w:numId w:val="3"/>
              </w:numPr>
              <w:ind w:left="340" w:hanging="340"/>
              <w:rPr>
                <w:rFonts w:ascii="Arial" w:hAnsi="Arial" w:cs="Arial"/>
                <w:sz w:val="20"/>
                <w:szCs w:val="20"/>
              </w:rPr>
            </w:pPr>
            <w:r w:rsidRPr="00AC108E">
              <w:rPr>
                <w:rFonts w:ascii="Arial" w:hAnsi="Arial" w:cs="Arial"/>
                <w:b/>
                <w:sz w:val="20"/>
                <w:szCs w:val="20"/>
              </w:rPr>
              <w:t xml:space="preserve">Movement of tool – </w:t>
            </w:r>
            <w:r w:rsidRPr="00AC108E">
              <w:rPr>
                <w:rFonts w:ascii="Arial" w:hAnsi="Arial" w:cs="Arial"/>
                <w:sz w:val="20"/>
                <w:szCs w:val="20"/>
              </w:rPr>
              <w:t xml:space="preserve">movement within in the machine could trap fingers. </w:t>
            </w:r>
          </w:p>
          <w:p w14:paraId="1D45E8B8" w14:textId="05A6CF5B" w:rsidR="00AC108E" w:rsidRDefault="00AC108E" w:rsidP="00524001">
            <w:pPr>
              <w:pStyle w:val="ListParagraph"/>
              <w:numPr>
                <w:ilvl w:val="0"/>
                <w:numId w:val="3"/>
              </w:numPr>
              <w:ind w:left="340" w:hanging="340"/>
              <w:rPr>
                <w:rFonts w:ascii="Arial" w:hAnsi="Arial" w:cs="Arial"/>
                <w:sz w:val="20"/>
                <w:szCs w:val="20"/>
              </w:rPr>
            </w:pPr>
            <w:r>
              <w:rPr>
                <w:rFonts w:ascii="Arial" w:hAnsi="Arial" w:cs="Arial"/>
                <w:b/>
                <w:sz w:val="20"/>
                <w:szCs w:val="20"/>
              </w:rPr>
              <w:t>Workpiece –</w:t>
            </w:r>
            <w:r>
              <w:rPr>
                <w:rFonts w:ascii="Arial" w:hAnsi="Arial" w:cs="Arial"/>
                <w:sz w:val="20"/>
                <w:szCs w:val="20"/>
              </w:rPr>
              <w:t xml:space="preserve"> could move quickly out of the machine and hit the operative. </w:t>
            </w:r>
          </w:p>
          <w:p w14:paraId="6B6D9B11" w14:textId="6D5921F0" w:rsidR="00AC108E" w:rsidRDefault="00AC108E" w:rsidP="00524001">
            <w:pPr>
              <w:pStyle w:val="ListParagraph"/>
              <w:numPr>
                <w:ilvl w:val="0"/>
                <w:numId w:val="3"/>
              </w:numPr>
              <w:ind w:left="340" w:hanging="340"/>
              <w:rPr>
                <w:rFonts w:ascii="Arial" w:hAnsi="Arial" w:cs="Arial"/>
                <w:sz w:val="20"/>
                <w:szCs w:val="20"/>
              </w:rPr>
            </w:pPr>
            <w:r>
              <w:rPr>
                <w:rFonts w:ascii="Arial" w:hAnsi="Arial" w:cs="Arial"/>
                <w:b/>
                <w:sz w:val="20"/>
                <w:szCs w:val="20"/>
              </w:rPr>
              <w:t>Slips, trips and falls –</w:t>
            </w:r>
            <w:r>
              <w:rPr>
                <w:rFonts w:ascii="Arial" w:hAnsi="Arial" w:cs="Arial"/>
                <w:sz w:val="20"/>
                <w:szCs w:val="20"/>
              </w:rPr>
              <w:t xml:space="preserve"> cables could cause operatives to fall and injure themselves, </w:t>
            </w:r>
            <w:proofErr w:type="gramStart"/>
            <w:r>
              <w:rPr>
                <w:rFonts w:ascii="Arial" w:hAnsi="Arial" w:cs="Arial"/>
                <w:sz w:val="20"/>
                <w:szCs w:val="20"/>
              </w:rPr>
              <w:t>i.e.</w:t>
            </w:r>
            <w:proofErr w:type="gramEnd"/>
            <w:r>
              <w:rPr>
                <w:rFonts w:ascii="Arial" w:hAnsi="Arial" w:cs="Arial"/>
                <w:sz w:val="20"/>
                <w:szCs w:val="20"/>
              </w:rPr>
              <w:t xml:space="preserve"> broken limbs. </w:t>
            </w:r>
          </w:p>
          <w:p w14:paraId="40F4B6B5" w14:textId="2B02873C" w:rsidR="007364F2" w:rsidRPr="001C452D" w:rsidRDefault="007364F2" w:rsidP="007364F2">
            <w:pPr>
              <w:rPr>
                <w:rFonts w:ascii="Arial" w:hAnsi="Arial" w:cs="Arial"/>
                <w:color w:val="FF0000"/>
                <w:sz w:val="20"/>
                <w:szCs w:val="20"/>
              </w:rPr>
            </w:pPr>
          </w:p>
        </w:tc>
      </w:tr>
    </w:tbl>
    <w:p w14:paraId="5BBE3849" w14:textId="77777777" w:rsidR="00DF5374" w:rsidRPr="001C452D" w:rsidRDefault="00DF5374"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3E1BCAAD" w14:textId="77777777" w:rsidTr="00E60BB1">
        <w:trPr>
          <w:trHeight w:val="340"/>
        </w:trPr>
        <w:tc>
          <w:tcPr>
            <w:tcW w:w="9016" w:type="dxa"/>
            <w:shd w:val="clear" w:color="auto" w:fill="D9D9D9" w:themeFill="background1" w:themeFillShade="D9"/>
            <w:vAlign w:val="center"/>
          </w:tcPr>
          <w:p w14:paraId="2B823AF0" w14:textId="77777777" w:rsidR="004B23A7" w:rsidRPr="00AC108E" w:rsidRDefault="004B23A7" w:rsidP="001A3680">
            <w:pPr>
              <w:rPr>
                <w:rFonts w:ascii="Arial" w:hAnsi="Arial" w:cs="Arial"/>
                <w:b/>
                <w:sz w:val="20"/>
                <w:szCs w:val="20"/>
              </w:rPr>
            </w:pPr>
            <w:r w:rsidRPr="00AC108E">
              <w:rPr>
                <w:rFonts w:ascii="Arial" w:hAnsi="Arial" w:cs="Arial"/>
                <w:b/>
                <w:sz w:val="20"/>
                <w:szCs w:val="20"/>
              </w:rPr>
              <w:t>Tools &amp; equipment used</w:t>
            </w:r>
          </w:p>
        </w:tc>
      </w:tr>
      <w:tr w:rsidR="004B23A7" w:rsidRPr="001C452D" w14:paraId="64E26DF8" w14:textId="77777777" w:rsidTr="00E60BB1">
        <w:trPr>
          <w:trHeight w:val="664"/>
        </w:trPr>
        <w:tc>
          <w:tcPr>
            <w:tcW w:w="9016" w:type="dxa"/>
          </w:tcPr>
          <w:p w14:paraId="4B3B1F3F" w14:textId="77777777" w:rsidR="004B23A7" w:rsidRPr="001C452D" w:rsidRDefault="004B23A7" w:rsidP="004B23A7">
            <w:pPr>
              <w:pStyle w:val="ListParagraph"/>
              <w:ind w:left="340"/>
              <w:rPr>
                <w:rFonts w:ascii="Arial" w:hAnsi="Arial" w:cs="Arial"/>
                <w:color w:val="FF0000"/>
                <w:sz w:val="20"/>
                <w:szCs w:val="20"/>
              </w:rPr>
            </w:pPr>
          </w:p>
          <w:p w14:paraId="362A89E8" w14:textId="1410E58D" w:rsidR="004B23A7" w:rsidRPr="00AC108E" w:rsidRDefault="00AC108E" w:rsidP="009D73E2">
            <w:pPr>
              <w:rPr>
                <w:rFonts w:ascii="Arial" w:hAnsi="Arial" w:cs="Arial"/>
                <w:sz w:val="20"/>
                <w:szCs w:val="20"/>
              </w:rPr>
            </w:pPr>
            <w:r w:rsidRPr="00AC108E">
              <w:rPr>
                <w:rFonts w:ascii="Arial" w:hAnsi="Arial" w:cs="Arial"/>
                <w:sz w:val="20"/>
                <w:szCs w:val="20"/>
              </w:rPr>
              <w:t>Vinyl plotting machine and v</w:t>
            </w:r>
            <w:r w:rsidR="004B4A1A" w:rsidRPr="00AC108E">
              <w:rPr>
                <w:rFonts w:ascii="Arial" w:hAnsi="Arial" w:cs="Arial"/>
                <w:sz w:val="20"/>
                <w:szCs w:val="20"/>
              </w:rPr>
              <w:t xml:space="preserve">arious </w:t>
            </w:r>
            <w:r w:rsidR="00055F4F" w:rsidRPr="00AC108E">
              <w:rPr>
                <w:rFonts w:ascii="Arial" w:hAnsi="Arial" w:cs="Arial"/>
                <w:sz w:val="20"/>
                <w:szCs w:val="20"/>
              </w:rPr>
              <w:t>attachments</w:t>
            </w:r>
            <w:r w:rsidR="00524001" w:rsidRPr="00AC108E">
              <w:rPr>
                <w:rFonts w:ascii="Arial" w:hAnsi="Arial" w:cs="Arial"/>
                <w:sz w:val="20"/>
                <w:szCs w:val="20"/>
              </w:rPr>
              <w:t xml:space="preserve"> used in the trade.</w:t>
            </w:r>
          </w:p>
          <w:p w14:paraId="2A4CF1BB" w14:textId="77777777" w:rsidR="005F69D1" w:rsidRPr="00AC108E" w:rsidRDefault="005F69D1" w:rsidP="00AC108E">
            <w:pPr>
              <w:rPr>
                <w:rFonts w:ascii="Arial" w:hAnsi="Arial" w:cs="Arial"/>
                <w:color w:val="FF0000"/>
                <w:sz w:val="20"/>
                <w:szCs w:val="20"/>
              </w:rPr>
            </w:pPr>
          </w:p>
        </w:tc>
      </w:tr>
    </w:tbl>
    <w:p w14:paraId="5DA1B788" w14:textId="77777777" w:rsidR="001E02B9" w:rsidRPr="001C452D" w:rsidRDefault="001E02B9"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578B0EB6" w14:textId="77777777" w:rsidTr="00E60BB1">
        <w:trPr>
          <w:trHeight w:val="340"/>
        </w:trPr>
        <w:tc>
          <w:tcPr>
            <w:tcW w:w="9016" w:type="dxa"/>
            <w:shd w:val="clear" w:color="auto" w:fill="D9D9D9" w:themeFill="background1" w:themeFillShade="D9"/>
            <w:vAlign w:val="center"/>
          </w:tcPr>
          <w:p w14:paraId="200AC096" w14:textId="77777777" w:rsidR="004B23A7" w:rsidRPr="00AC108E" w:rsidRDefault="004B23A7" w:rsidP="009143CB">
            <w:pPr>
              <w:rPr>
                <w:rFonts w:ascii="Arial" w:hAnsi="Arial" w:cs="Arial"/>
                <w:b/>
                <w:sz w:val="20"/>
                <w:szCs w:val="20"/>
              </w:rPr>
            </w:pPr>
            <w:r w:rsidRPr="00AC108E">
              <w:rPr>
                <w:rFonts w:ascii="Arial" w:hAnsi="Arial" w:cs="Arial"/>
                <w:b/>
                <w:sz w:val="20"/>
                <w:szCs w:val="20"/>
              </w:rPr>
              <w:t>Persons likely to be exposed to the risk</w:t>
            </w:r>
          </w:p>
        </w:tc>
      </w:tr>
      <w:tr w:rsidR="004B23A7" w:rsidRPr="001C452D" w14:paraId="3D876A25" w14:textId="77777777" w:rsidTr="00E60BB1">
        <w:trPr>
          <w:trHeight w:val="808"/>
        </w:trPr>
        <w:tc>
          <w:tcPr>
            <w:tcW w:w="9016" w:type="dxa"/>
          </w:tcPr>
          <w:p w14:paraId="0CC03C41" w14:textId="77777777" w:rsidR="004B23A7" w:rsidRPr="001C452D" w:rsidRDefault="004B23A7" w:rsidP="004B23A7">
            <w:pPr>
              <w:pStyle w:val="ListParagraph"/>
              <w:ind w:left="340"/>
              <w:rPr>
                <w:rFonts w:ascii="Arial" w:hAnsi="Arial" w:cs="Arial"/>
                <w:color w:val="FF0000"/>
                <w:sz w:val="20"/>
                <w:szCs w:val="20"/>
              </w:rPr>
            </w:pPr>
          </w:p>
          <w:p w14:paraId="45D43ED0" w14:textId="3970883F" w:rsidR="004B23A7" w:rsidRPr="001C3D17" w:rsidRDefault="00524001" w:rsidP="00524001">
            <w:pPr>
              <w:pStyle w:val="ListParagraph"/>
              <w:numPr>
                <w:ilvl w:val="0"/>
                <w:numId w:val="10"/>
              </w:numPr>
              <w:ind w:left="340" w:hanging="340"/>
              <w:rPr>
                <w:rFonts w:ascii="Arial" w:hAnsi="Arial" w:cs="Arial"/>
                <w:sz w:val="20"/>
                <w:szCs w:val="20"/>
              </w:rPr>
            </w:pPr>
            <w:r w:rsidRPr="001C3D17">
              <w:rPr>
                <w:rFonts w:ascii="Arial" w:hAnsi="Arial" w:cs="Arial"/>
                <w:sz w:val="20"/>
                <w:szCs w:val="20"/>
              </w:rPr>
              <w:t>Operat</w:t>
            </w:r>
            <w:r w:rsidR="001C3D17" w:rsidRPr="001C3D17">
              <w:rPr>
                <w:rFonts w:ascii="Arial" w:hAnsi="Arial" w:cs="Arial"/>
                <w:sz w:val="20"/>
                <w:szCs w:val="20"/>
              </w:rPr>
              <w:t>ors</w:t>
            </w:r>
            <w:r w:rsidRPr="001C3D17">
              <w:rPr>
                <w:rFonts w:ascii="Arial" w:hAnsi="Arial" w:cs="Arial"/>
                <w:sz w:val="20"/>
                <w:szCs w:val="20"/>
              </w:rPr>
              <w:t xml:space="preserve"> using equipment.</w:t>
            </w:r>
          </w:p>
          <w:p w14:paraId="4A0F026B" w14:textId="26472B12" w:rsidR="00524001" w:rsidRPr="001C3D17" w:rsidRDefault="00071FCD" w:rsidP="00524001">
            <w:pPr>
              <w:pStyle w:val="ListParagraph"/>
              <w:numPr>
                <w:ilvl w:val="0"/>
                <w:numId w:val="10"/>
              </w:numPr>
              <w:ind w:left="340" w:hanging="340"/>
              <w:rPr>
                <w:rFonts w:ascii="Arial" w:hAnsi="Arial" w:cs="Arial"/>
                <w:sz w:val="20"/>
                <w:szCs w:val="20"/>
              </w:rPr>
            </w:pPr>
            <w:r w:rsidRPr="001C3D17">
              <w:rPr>
                <w:rFonts w:ascii="Arial" w:hAnsi="Arial" w:cs="Arial"/>
                <w:sz w:val="20"/>
                <w:szCs w:val="20"/>
              </w:rPr>
              <w:t xml:space="preserve">All </w:t>
            </w:r>
            <w:r w:rsidR="00524001" w:rsidRPr="001C3D17">
              <w:rPr>
                <w:rFonts w:ascii="Arial" w:hAnsi="Arial" w:cs="Arial"/>
                <w:sz w:val="20"/>
                <w:szCs w:val="20"/>
              </w:rPr>
              <w:t>operatives</w:t>
            </w:r>
            <w:r w:rsidR="001C3D17" w:rsidRPr="001C3D17">
              <w:rPr>
                <w:rFonts w:ascii="Arial" w:hAnsi="Arial" w:cs="Arial"/>
                <w:sz w:val="20"/>
                <w:szCs w:val="20"/>
              </w:rPr>
              <w:t xml:space="preserve"> and personnel</w:t>
            </w:r>
            <w:r w:rsidR="00524001" w:rsidRPr="001C3D17">
              <w:rPr>
                <w:rFonts w:ascii="Arial" w:hAnsi="Arial" w:cs="Arial"/>
                <w:sz w:val="20"/>
                <w:szCs w:val="20"/>
              </w:rPr>
              <w:t xml:space="preserve"> in workshop</w:t>
            </w:r>
            <w:r w:rsidRPr="001C3D17">
              <w:rPr>
                <w:rFonts w:ascii="Arial" w:hAnsi="Arial" w:cs="Arial"/>
                <w:sz w:val="20"/>
                <w:szCs w:val="20"/>
              </w:rPr>
              <w:t xml:space="preserve"> within 1 met</w:t>
            </w:r>
            <w:r w:rsidR="00EF3C5D" w:rsidRPr="001C3D17">
              <w:rPr>
                <w:rFonts w:ascii="Arial" w:hAnsi="Arial" w:cs="Arial"/>
                <w:sz w:val="20"/>
                <w:szCs w:val="20"/>
              </w:rPr>
              <w:t>re</w:t>
            </w:r>
            <w:r w:rsidR="00524001" w:rsidRPr="001C3D17">
              <w:rPr>
                <w:rFonts w:ascii="Arial" w:hAnsi="Arial" w:cs="Arial"/>
                <w:sz w:val="20"/>
                <w:szCs w:val="20"/>
              </w:rPr>
              <w:t>.</w:t>
            </w:r>
          </w:p>
          <w:p w14:paraId="7601C8F6" w14:textId="77777777" w:rsidR="00524001" w:rsidRPr="001C3D17" w:rsidRDefault="00524001" w:rsidP="001C3D17">
            <w:pPr>
              <w:rPr>
                <w:rFonts w:ascii="Arial" w:hAnsi="Arial" w:cs="Arial"/>
                <w:color w:val="FF0000"/>
                <w:sz w:val="20"/>
                <w:szCs w:val="20"/>
              </w:rPr>
            </w:pPr>
          </w:p>
        </w:tc>
      </w:tr>
    </w:tbl>
    <w:p w14:paraId="0EFFF31F" w14:textId="77777777" w:rsidR="004B23A7" w:rsidRPr="001C452D" w:rsidRDefault="004B23A7" w:rsidP="001A3680">
      <w:pPr>
        <w:spacing w:after="0"/>
        <w:rPr>
          <w:rFonts w:ascii="Arial" w:hAnsi="Arial" w:cs="Arial"/>
          <w:color w:val="FF0000"/>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C42E5" w:rsidRPr="001C42E5" w14:paraId="174E800C" w14:textId="77777777" w:rsidTr="00E60BB1">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0C1EB266" w14:textId="77777777" w:rsidR="001A27D5" w:rsidRPr="001C42E5" w:rsidRDefault="001A27D5" w:rsidP="009F6A8A">
            <w:pPr>
              <w:spacing w:after="0"/>
              <w:rPr>
                <w:rFonts w:ascii="Arial" w:hAnsi="Arial" w:cs="Arial"/>
                <w:b/>
                <w:sz w:val="20"/>
                <w:szCs w:val="20"/>
              </w:rPr>
            </w:pPr>
            <w:r w:rsidRPr="001C42E5">
              <w:rPr>
                <w:rFonts w:ascii="Arial"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14:paraId="10AEA722" w14:textId="77777777" w:rsidR="001A27D5" w:rsidRPr="001C42E5" w:rsidRDefault="001A27D5" w:rsidP="009F6A8A">
            <w:pPr>
              <w:overflowPunct w:val="0"/>
              <w:autoSpaceDE w:val="0"/>
              <w:autoSpaceDN w:val="0"/>
              <w:adjustRightInd w:val="0"/>
              <w:spacing w:after="0"/>
              <w:rPr>
                <w:rFonts w:ascii="Arial" w:hAnsi="Arial" w:cs="Arial"/>
                <w:b/>
                <w:sz w:val="20"/>
                <w:szCs w:val="20"/>
              </w:rPr>
            </w:pPr>
            <w:r w:rsidRPr="001C42E5">
              <w:rPr>
                <w:rFonts w:ascii="Arial" w:hAnsi="Arial" w:cs="Arial"/>
                <w:b/>
                <w:sz w:val="20"/>
                <w:szCs w:val="20"/>
              </w:rPr>
              <w:t>Without controls and precautions in place</w:t>
            </w:r>
          </w:p>
        </w:tc>
      </w:tr>
      <w:tr w:rsidR="001C42E5" w:rsidRPr="001C42E5" w14:paraId="599B7FD7" w14:textId="77777777" w:rsidTr="001C42E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399304C8" w14:textId="77777777" w:rsidR="001A27D5" w:rsidRPr="001C42E5" w:rsidRDefault="001A27D5" w:rsidP="009F6A8A">
            <w:pPr>
              <w:spacing w:after="0"/>
              <w:rPr>
                <w:rFonts w:ascii="Arial" w:hAnsi="Arial" w:cs="Arial"/>
                <w:sz w:val="20"/>
                <w:szCs w:val="20"/>
              </w:rPr>
            </w:pPr>
            <w:r w:rsidRPr="001C42E5">
              <w:rPr>
                <w:rFonts w:ascii="Arial"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582B3DE1" w14:textId="77777777" w:rsidR="001A27D5" w:rsidRPr="001C42E5" w:rsidRDefault="001A27D5" w:rsidP="009F6A8A">
            <w:pPr>
              <w:overflowPunct w:val="0"/>
              <w:autoSpaceDE w:val="0"/>
              <w:autoSpaceDN w:val="0"/>
              <w:adjustRightInd w:val="0"/>
              <w:spacing w:after="0"/>
              <w:jc w:val="right"/>
              <w:rPr>
                <w:rFonts w:ascii="Arial" w:hAnsi="Arial" w:cs="Arial"/>
                <w:sz w:val="20"/>
                <w:szCs w:val="20"/>
              </w:rPr>
            </w:pPr>
            <w:r w:rsidRPr="001C42E5">
              <w:rPr>
                <w:rFonts w:ascii="Arial"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6D2F14AF" w14:textId="77777777" w:rsidR="001C42E5" w:rsidRPr="001C42E5" w:rsidRDefault="001A27D5" w:rsidP="009F6A8A">
            <w:pPr>
              <w:overflowPunct w:val="0"/>
              <w:autoSpaceDE w:val="0"/>
              <w:autoSpaceDN w:val="0"/>
              <w:adjustRightInd w:val="0"/>
              <w:spacing w:after="0"/>
              <w:jc w:val="right"/>
              <w:rPr>
                <w:rFonts w:ascii="Arial" w:hAnsi="Arial" w:cs="Arial"/>
                <w:b/>
                <w:sz w:val="20"/>
                <w:szCs w:val="20"/>
              </w:rPr>
            </w:pPr>
            <w:r w:rsidRPr="001C42E5">
              <w:rPr>
                <w:rFonts w:ascii="Arial" w:hAnsi="Arial" w:cs="Arial"/>
                <w:sz w:val="20"/>
                <w:szCs w:val="20"/>
              </w:rPr>
              <w:t>2</w:t>
            </w:r>
            <w:r w:rsidR="001C42E5" w:rsidRPr="001C42E5">
              <w:rPr>
                <w:rFonts w:ascii="Arial" w:hAnsi="Arial" w:cs="Arial"/>
                <w:b/>
                <w:sz w:val="20"/>
                <w:szCs w:val="20"/>
              </w:rPr>
              <w:t xml:space="preserve"> </w:t>
            </w:r>
          </w:p>
          <w:p w14:paraId="0DF1B6AF" w14:textId="61A64394" w:rsidR="001A27D5" w:rsidRPr="001C42E5" w:rsidRDefault="001A27D5" w:rsidP="001C42E5">
            <w:pPr>
              <w:overflowPunct w:val="0"/>
              <w:autoSpaceDE w:val="0"/>
              <w:autoSpaceDN w:val="0"/>
              <w:adjustRightInd w:val="0"/>
              <w:spacing w:after="0"/>
              <w:jc w:val="center"/>
              <w:rPr>
                <w:rFonts w:ascii="Arial" w:hAnsi="Arial" w:cs="Arial"/>
                <w:sz w:val="20"/>
                <w:szCs w:val="20"/>
              </w:rPr>
            </w:pPr>
          </w:p>
        </w:tc>
        <w:tc>
          <w:tcPr>
            <w:tcW w:w="700" w:type="pct"/>
            <w:tcBorders>
              <w:top w:val="single" w:sz="12" w:space="0" w:color="auto"/>
              <w:left w:val="single" w:sz="6" w:space="0" w:color="auto"/>
              <w:bottom w:val="single" w:sz="4" w:space="0" w:color="auto"/>
              <w:right w:val="single" w:sz="6" w:space="0" w:color="auto"/>
            </w:tcBorders>
            <w:shd w:val="clear" w:color="auto" w:fill="FFFF00"/>
            <w:hideMark/>
          </w:tcPr>
          <w:p w14:paraId="0CFA182A" w14:textId="77777777" w:rsidR="001A27D5" w:rsidRPr="001C42E5" w:rsidRDefault="001A27D5" w:rsidP="009F6A8A">
            <w:pPr>
              <w:spacing w:after="0"/>
              <w:jc w:val="right"/>
              <w:rPr>
                <w:rFonts w:ascii="Arial" w:hAnsi="Arial" w:cs="Arial"/>
                <w:sz w:val="20"/>
                <w:szCs w:val="20"/>
              </w:rPr>
            </w:pPr>
            <w:r w:rsidRPr="001C42E5">
              <w:rPr>
                <w:rFonts w:ascii="Arial" w:hAnsi="Arial" w:cs="Arial"/>
                <w:sz w:val="20"/>
                <w:szCs w:val="20"/>
              </w:rPr>
              <w:t>3</w:t>
            </w:r>
          </w:p>
          <w:p w14:paraId="717DCCC3" w14:textId="427B7A55" w:rsidR="001A27D5" w:rsidRPr="001C42E5" w:rsidRDefault="001C42E5" w:rsidP="009F6A8A">
            <w:pPr>
              <w:overflowPunct w:val="0"/>
              <w:autoSpaceDE w:val="0"/>
              <w:autoSpaceDN w:val="0"/>
              <w:adjustRightInd w:val="0"/>
              <w:spacing w:after="0"/>
              <w:jc w:val="center"/>
              <w:rPr>
                <w:rFonts w:ascii="Arial" w:hAnsi="Arial" w:cs="Arial"/>
                <w:b/>
                <w:sz w:val="20"/>
                <w:szCs w:val="20"/>
              </w:rPr>
            </w:pPr>
            <w:r w:rsidRPr="001C42E5">
              <w:rPr>
                <w:rFonts w:ascii="Arial"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shd w:val="clear" w:color="auto" w:fill="FFFFFF" w:themeFill="background1"/>
            <w:hideMark/>
          </w:tcPr>
          <w:p w14:paraId="022535F3" w14:textId="77777777" w:rsidR="001A27D5" w:rsidRPr="001C42E5" w:rsidRDefault="001A27D5" w:rsidP="009F6A8A">
            <w:pPr>
              <w:overflowPunct w:val="0"/>
              <w:autoSpaceDE w:val="0"/>
              <w:autoSpaceDN w:val="0"/>
              <w:adjustRightInd w:val="0"/>
              <w:spacing w:after="0"/>
              <w:jc w:val="right"/>
              <w:rPr>
                <w:rFonts w:ascii="Arial" w:hAnsi="Arial" w:cs="Arial"/>
                <w:sz w:val="20"/>
                <w:szCs w:val="20"/>
              </w:rPr>
            </w:pPr>
            <w:r w:rsidRPr="001C42E5">
              <w:rPr>
                <w:rFonts w:ascii="Arial" w:hAnsi="Arial" w:cs="Arial"/>
                <w:sz w:val="20"/>
                <w:szCs w:val="20"/>
              </w:rPr>
              <w:t>4</w:t>
            </w:r>
          </w:p>
          <w:p w14:paraId="68936E56" w14:textId="1A86CFAD" w:rsidR="00583B7E" w:rsidRPr="001C42E5" w:rsidRDefault="00583B7E" w:rsidP="00583B7E">
            <w:pPr>
              <w:overflowPunct w:val="0"/>
              <w:autoSpaceDE w:val="0"/>
              <w:autoSpaceDN w:val="0"/>
              <w:adjustRightInd w:val="0"/>
              <w:spacing w:after="0"/>
              <w:jc w:val="center"/>
              <w:rPr>
                <w:rFonts w:ascii="Arial" w:hAnsi="Arial" w:cs="Arial"/>
                <w:sz w:val="20"/>
                <w:szCs w:val="20"/>
              </w:rPr>
            </w:pPr>
          </w:p>
        </w:tc>
        <w:tc>
          <w:tcPr>
            <w:tcW w:w="726" w:type="pct"/>
            <w:tcBorders>
              <w:top w:val="single" w:sz="12" w:space="0" w:color="auto"/>
              <w:left w:val="single" w:sz="4" w:space="0" w:color="auto"/>
              <w:bottom w:val="single" w:sz="4" w:space="0" w:color="auto"/>
              <w:right w:val="single" w:sz="12" w:space="0" w:color="auto"/>
            </w:tcBorders>
          </w:tcPr>
          <w:p w14:paraId="7AFCC8E2" w14:textId="77777777" w:rsidR="001A27D5" w:rsidRPr="001C42E5" w:rsidRDefault="001A27D5" w:rsidP="009F6A8A">
            <w:pPr>
              <w:spacing w:after="0"/>
              <w:jc w:val="right"/>
              <w:rPr>
                <w:rFonts w:ascii="Arial" w:hAnsi="Arial" w:cs="Arial"/>
                <w:sz w:val="20"/>
                <w:szCs w:val="20"/>
              </w:rPr>
            </w:pPr>
            <w:r w:rsidRPr="001C42E5">
              <w:rPr>
                <w:rFonts w:ascii="Arial" w:hAnsi="Arial" w:cs="Arial"/>
                <w:sz w:val="20"/>
                <w:szCs w:val="20"/>
              </w:rPr>
              <w:t>5</w:t>
            </w:r>
          </w:p>
          <w:p w14:paraId="4EB38FAB" w14:textId="77777777" w:rsidR="001A27D5" w:rsidRPr="001C42E5" w:rsidRDefault="001A27D5" w:rsidP="009F6A8A">
            <w:pPr>
              <w:overflowPunct w:val="0"/>
              <w:autoSpaceDE w:val="0"/>
              <w:autoSpaceDN w:val="0"/>
              <w:adjustRightInd w:val="0"/>
              <w:spacing w:after="0"/>
              <w:jc w:val="right"/>
              <w:rPr>
                <w:rFonts w:ascii="Arial" w:hAnsi="Arial" w:cs="Arial"/>
                <w:sz w:val="20"/>
                <w:szCs w:val="20"/>
              </w:rPr>
            </w:pPr>
          </w:p>
        </w:tc>
      </w:tr>
      <w:tr w:rsidR="001C42E5" w:rsidRPr="001C42E5" w14:paraId="19393569" w14:textId="77777777" w:rsidTr="001C42E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3D844A73" w14:textId="77777777" w:rsidR="001A27D5" w:rsidRPr="001C42E5" w:rsidRDefault="001A27D5" w:rsidP="009F6A8A">
            <w:pPr>
              <w:spacing w:after="0"/>
              <w:rPr>
                <w:rFonts w:ascii="Arial" w:hAnsi="Arial" w:cs="Arial"/>
                <w:sz w:val="20"/>
                <w:szCs w:val="20"/>
              </w:rPr>
            </w:pPr>
            <w:r w:rsidRPr="001C42E5">
              <w:rPr>
                <w:rFonts w:ascii="Arial"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1728F479" w14:textId="77777777" w:rsidR="001A27D5" w:rsidRPr="001C42E5" w:rsidRDefault="001A27D5" w:rsidP="009F6A8A">
            <w:pPr>
              <w:overflowPunct w:val="0"/>
              <w:autoSpaceDE w:val="0"/>
              <w:autoSpaceDN w:val="0"/>
              <w:adjustRightInd w:val="0"/>
              <w:spacing w:after="0"/>
              <w:jc w:val="right"/>
              <w:rPr>
                <w:rFonts w:ascii="Arial" w:hAnsi="Arial" w:cs="Arial"/>
                <w:sz w:val="20"/>
                <w:szCs w:val="20"/>
              </w:rPr>
            </w:pPr>
            <w:r w:rsidRPr="001C42E5">
              <w:rPr>
                <w:rFonts w:ascii="Arial"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19377F81" w14:textId="77777777" w:rsidR="001A27D5" w:rsidRPr="001C42E5" w:rsidRDefault="001A27D5" w:rsidP="009F6A8A">
            <w:pPr>
              <w:overflowPunct w:val="0"/>
              <w:autoSpaceDE w:val="0"/>
              <w:autoSpaceDN w:val="0"/>
              <w:adjustRightInd w:val="0"/>
              <w:spacing w:after="0"/>
              <w:jc w:val="right"/>
              <w:rPr>
                <w:rFonts w:ascii="Arial" w:hAnsi="Arial" w:cs="Arial"/>
                <w:sz w:val="20"/>
                <w:szCs w:val="20"/>
              </w:rPr>
            </w:pPr>
            <w:r w:rsidRPr="001C42E5">
              <w:rPr>
                <w:rFonts w:ascii="Arial"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shd w:val="clear" w:color="auto" w:fill="FFFF00"/>
          </w:tcPr>
          <w:p w14:paraId="01233E86" w14:textId="77777777" w:rsidR="001A27D5" w:rsidRPr="001C42E5" w:rsidRDefault="001A27D5" w:rsidP="009F6A8A">
            <w:pPr>
              <w:spacing w:after="0"/>
              <w:jc w:val="right"/>
              <w:rPr>
                <w:rFonts w:ascii="Arial" w:hAnsi="Arial" w:cs="Arial"/>
                <w:sz w:val="20"/>
                <w:szCs w:val="20"/>
              </w:rPr>
            </w:pPr>
            <w:r w:rsidRPr="001C42E5">
              <w:rPr>
                <w:rFonts w:ascii="Arial" w:hAnsi="Arial" w:cs="Arial"/>
                <w:sz w:val="20"/>
                <w:szCs w:val="20"/>
              </w:rPr>
              <w:t>3</w:t>
            </w:r>
          </w:p>
          <w:p w14:paraId="4022592C" w14:textId="2049F227" w:rsidR="001A27D5" w:rsidRPr="001C42E5" w:rsidRDefault="001C42E5" w:rsidP="009F6A8A">
            <w:pPr>
              <w:overflowPunct w:val="0"/>
              <w:autoSpaceDE w:val="0"/>
              <w:autoSpaceDN w:val="0"/>
              <w:adjustRightInd w:val="0"/>
              <w:spacing w:after="0"/>
              <w:jc w:val="center"/>
              <w:rPr>
                <w:rFonts w:ascii="Arial" w:hAnsi="Arial" w:cs="Arial"/>
                <w:b/>
                <w:sz w:val="20"/>
                <w:szCs w:val="20"/>
              </w:rPr>
            </w:pPr>
            <w:r w:rsidRPr="001C42E5">
              <w:rPr>
                <w:rFonts w:ascii="Arial" w:hAnsi="Arial" w:cs="Arial"/>
                <w:b/>
                <w:sz w:val="20"/>
                <w:szCs w:val="20"/>
              </w:rPr>
              <w:t>X</w:t>
            </w:r>
          </w:p>
        </w:tc>
        <w:tc>
          <w:tcPr>
            <w:tcW w:w="699" w:type="pct"/>
            <w:tcBorders>
              <w:top w:val="single" w:sz="6" w:space="0" w:color="auto"/>
              <w:left w:val="single" w:sz="6" w:space="0" w:color="auto"/>
              <w:bottom w:val="single" w:sz="12" w:space="0" w:color="auto"/>
              <w:right w:val="single" w:sz="4" w:space="0" w:color="auto"/>
            </w:tcBorders>
            <w:hideMark/>
          </w:tcPr>
          <w:p w14:paraId="00C3B333" w14:textId="5A704668" w:rsidR="001A27D5" w:rsidRPr="001C42E5" w:rsidRDefault="001A27D5" w:rsidP="009F6A8A">
            <w:pPr>
              <w:overflowPunct w:val="0"/>
              <w:autoSpaceDE w:val="0"/>
              <w:autoSpaceDN w:val="0"/>
              <w:adjustRightInd w:val="0"/>
              <w:spacing w:after="0"/>
              <w:jc w:val="right"/>
              <w:rPr>
                <w:rFonts w:ascii="Arial" w:hAnsi="Arial" w:cs="Arial"/>
                <w:sz w:val="20"/>
                <w:szCs w:val="20"/>
              </w:rPr>
            </w:pPr>
            <w:r w:rsidRPr="001C42E5">
              <w:rPr>
                <w:rFonts w:ascii="Arial" w:hAnsi="Arial" w:cs="Arial"/>
                <w:sz w:val="20"/>
                <w:szCs w:val="20"/>
              </w:rPr>
              <w:t>4</w:t>
            </w:r>
            <w:r w:rsidR="001C42E5" w:rsidRPr="001C42E5">
              <w:rPr>
                <w:rFonts w:ascii="Arial" w:hAnsi="Arial" w:cs="Arial"/>
                <w:b/>
                <w:sz w:val="20"/>
                <w:szCs w:val="20"/>
              </w:rPr>
              <w:t xml:space="preserve"> </w:t>
            </w:r>
          </w:p>
        </w:tc>
        <w:tc>
          <w:tcPr>
            <w:tcW w:w="726" w:type="pct"/>
            <w:tcBorders>
              <w:top w:val="single" w:sz="4" w:space="0" w:color="auto"/>
              <w:left w:val="single" w:sz="4" w:space="0" w:color="auto"/>
              <w:bottom w:val="single" w:sz="12" w:space="0" w:color="auto"/>
              <w:right w:val="single" w:sz="12" w:space="0" w:color="auto"/>
            </w:tcBorders>
            <w:shd w:val="clear" w:color="auto" w:fill="FFFFFF" w:themeFill="background1"/>
            <w:hideMark/>
          </w:tcPr>
          <w:p w14:paraId="6EBE4BAB" w14:textId="77777777" w:rsidR="001A27D5" w:rsidRPr="001C42E5" w:rsidRDefault="001A27D5" w:rsidP="009F6A8A">
            <w:pPr>
              <w:spacing w:after="0"/>
              <w:jc w:val="right"/>
              <w:rPr>
                <w:rFonts w:ascii="Arial" w:hAnsi="Arial" w:cs="Arial"/>
                <w:sz w:val="20"/>
                <w:szCs w:val="20"/>
              </w:rPr>
            </w:pPr>
            <w:r w:rsidRPr="001C42E5">
              <w:rPr>
                <w:rFonts w:ascii="Arial" w:hAnsi="Arial" w:cs="Arial"/>
                <w:sz w:val="20"/>
                <w:szCs w:val="20"/>
              </w:rPr>
              <w:t>5</w:t>
            </w:r>
          </w:p>
          <w:p w14:paraId="1569DC68" w14:textId="40762F02" w:rsidR="001A27D5" w:rsidRPr="001C42E5" w:rsidRDefault="001A27D5" w:rsidP="009F6A8A">
            <w:pPr>
              <w:overflowPunct w:val="0"/>
              <w:autoSpaceDE w:val="0"/>
              <w:autoSpaceDN w:val="0"/>
              <w:adjustRightInd w:val="0"/>
              <w:spacing w:after="0"/>
              <w:jc w:val="center"/>
              <w:rPr>
                <w:rFonts w:ascii="Arial" w:hAnsi="Arial" w:cs="Arial"/>
                <w:sz w:val="20"/>
                <w:szCs w:val="20"/>
              </w:rPr>
            </w:pPr>
          </w:p>
        </w:tc>
      </w:tr>
      <w:tr w:rsidR="001C42E5" w:rsidRPr="001C42E5" w14:paraId="09E5764C" w14:textId="77777777" w:rsidTr="00E60BB1">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42C2B664" w14:textId="77777777" w:rsidR="001A27D5" w:rsidRPr="001C42E5" w:rsidRDefault="001A27D5" w:rsidP="009F6A8A">
            <w:pPr>
              <w:spacing w:after="0"/>
              <w:rPr>
                <w:rFonts w:ascii="Arial" w:hAnsi="Arial" w:cs="Arial"/>
                <w:b/>
                <w:sz w:val="20"/>
              </w:rPr>
            </w:pPr>
          </w:p>
        </w:tc>
        <w:tc>
          <w:tcPr>
            <w:tcW w:w="3518" w:type="pct"/>
            <w:gridSpan w:val="6"/>
            <w:tcBorders>
              <w:top w:val="single" w:sz="12" w:space="0" w:color="auto"/>
            </w:tcBorders>
            <w:vAlign w:val="center"/>
          </w:tcPr>
          <w:p w14:paraId="42DBEB7A" w14:textId="77777777" w:rsidR="001A27D5" w:rsidRPr="001C42E5" w:rsidRDefault="001A27D5" w:rsidP="009F6A8A">
            <w:pPr>
              <w:spacing w:after="0"/>
              <w:rPr>
                <w:rFonts w:ascii="Arial" w:hAnsi="Arial" w:cs="Arial"/>
                <w:sz w:val="20"/>
              </w:rPr>
            </w:pPr>
          </w:p>
        </w:tc>
      </w:tr>
      <w:tr w:rsidR="001C42E5" w:rsidRPr="001C42E5" w14:paraId="42A0BE87" w14:textId="77777777" w:rsidTr="001C42E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42F80652" w14:textId="77777777" w:rsidR="00CB6EBD" w:rsidRPr="001C42E5" w:rsidRDefault="00CB6EBD" w:rsidP="009F6A8A">
            <w:pPr>
              <w:spacing w:after="0"/>
              <w:rPr>
                <w:rFonts w:ascii="Arial" w:hAnsi="Arial" w:cs="Arial"/>
                <w:b/>
                <w:sz w:val="20"/>
              </w:rPr>
            </w:pPr>
            <w:r w:rsidRPr="001C42E5">
              <w:rPr>
                <w:rFonts w:ascii="Arial"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401740EB" w14:textId="1F66C76B" w:rsidR="00CB6EBD" w:rsidRPr="001C42E5" w:rsidRDefault="001C42E5" w:rsidP="00CB6EBD">
            <w:pPr>
              <w:spacing w:after="0"/>
              <w:rPr>
                <w:rFonts w:ascii="Arial" w:hAnsi="Arial" w:cs="Arial"/>
                <w:sz w:val="20"/>
              </w:rPr>
            </w:pPr>
            <w:r w:rsidRPr="001C42E5">
              <w:rPr>
                <w:rFonts w:ascii="Arial" w:hAnsi="Arial" w:cs="Arial"/>
                <w:sz w:val="20"/>
              </w:rPr>
              <w:t>9</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14:paraId="57225C00" w14:textId="26D97A52" w:rsidR="00CB6EBD" w:rsidRPr="001C42E5" w:rsidRDefault="001C42E5" w:rsidP="009F6A8A">
            <w:pPr>
              <w:spacing w:after="0"/>
              <w:rPr>
                <w:rFonts w:ascii="Arial" w:hAnsi="Arial" w:cs="Arial"/>
                <w:b/>
                <w:sz w:val="20"/>
              </w:rPr>
            </w:pPr>
            <w:r w:rsidRPr="001C42E5">
              <w:rPr>
                <w:rFonts w:ascii="Arial" w:hAnsi="Arial" w:cs="Arial"/>
                <w:b/>
                <w:sz w:val="20"/>
              </w:rPr>
              <w:t>Medium</w:t>
            </w:r>
          </w:p>
        </w:tc>
        <w:tc>
          <w:tcPr>
            <w:tcW w:w="2124" w:type="pct"/>
            <w:gridSpan w:val="3"/>
            <w:tcBorders>
              <w:left w:val="single" w:sz="12" w:space="0" w:color="auto"/>
            </w:tcBorders>
            <w:vAlign w:val="center"/>
          </w:tcPr>
          <w:p w14:paraId="5C3043AA" w14:textId="77777777" w:rsidR="00CB6EBD" w:rsidRPr="001C42E5" w:rsidRDefault="00CB6EBD" w:rsidP="009F6A8A">
            <w:pPr>
              <w:spacing w:after="0"/>
              <w:rPr>
                <w:rFonts w:ascii="Arial" w:hAnsi="Arial" w:cs="Arial"/>
                <w:sz w:val="20"/>
              </w:rPr>
            </w:pPr>
          </w:p>
        </w:tc>
      </w:tr>
      <w:tr w:rsidR="001C42E5" w:rsidRPr="001C42E5" w14:paraId="5DFE6E86" w14:textId="77777777" w:rsidTr="00CB6EBD">
        <w:tblPrEx>
          <w:tblLook w:val="0000" w:firstRow="0" w:lastRow="0" w:firstColumn="0" w:lastColumn="0" w:noHBand="0" w:noVBand="0"/>
        </w:tblPrEx>
        <w:trPr>
          <w:cantSplit/>
        </w:trPr>
        <w:tc>
          <w:tcPr>
            <w:tcW w:w="2501" w:type="pct"/>
            <w:gridSpan w:val="4"/>
            <w:vAlign w:val="center"/>
          </w:tcPr>
          <w:p w14:paraId="2BBA1EDB" w14:textId="77777777" w:rsidR="009D73E2" w:rsidRPr="001C42E5" w:rsidRDefault="009D73E2" w:rsidP="009F6A8A">
            <w:pPr>
              <w:spacing w:after="0"/>
              <w:rPr>
                <w:rFonts w:ascii="Arial" w:hAnsi="Arial" w:cs="Arial"/>
                <w:sz w:val="20"/>
              </w:rPr>
            </w:pPr>
          </w:p>
        </w:tc>
        <w:tc>
          <w:tcPr>
            <w:tcW w:w="2499" w:type="pct"/>
            <w:gridSpan w:val="4"/>
            <w:vAlign w:val="center"/>
          </w:tcPr>
          <w:p w14:paraId="1E3E7AEC" w14:textId="77777777" w:rsidR="009D73E2" w:rsidRPr="001C42E5" w:rsidRDefault="009D73E2" w:rsidP="009F6A8A">
            <w:pPr>
              <w:spacing w:after="0"/>
              <w:rPr>
                <w:rFonts w:ascii="Arial" w:hAnsi="Arial" w:cs="Arial"/>
                <w:sz w:val="20"/>
              </w:rPr>
            </w:pPr>
          </w:p>
        </w:tc>
      </w:tr>
      <w:tr w:rsidR="001C42E5" w:rsidRPr="001C42E5" w14:paraId="318D1081" w14:textId="77777777" w:rsidTr="00E60BB1">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04E2ECC4" w14:textId="77777777" w:rsidR="009D73E2" w:rsidRPr="001C42E5" w:rsidRDefault="009D73E2" w:rsidP="009F6A8A">
            <w:pPr>
              <w:spacing w:after="0"/>
              <w:rPr>
                <w:rFonts w:ascii="Arial" w:hAnsi="Arial" w:cs="Arial"/>
                <w:b/>
                <w:sz w:val="20"/>
              </w:rPr>
            </w:pPr>
            <w:r w:rsidRPr="001C42E5">
              <w:rPr>
                <w:rFonts w:ascii="Arial"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10A1C5C4" w14:textId="77777777" w:rsidR="009D73E2" w:rsidRPr="001C42E5" w:rsidRDefault="009D73E2" w:rsidP="009F6A8A">
            <w:pPr>
              <w:spacing w:after="0"/>
              <w:rPr>
                <w:rFonts w:ascii="Arial" w:hAnsi="Arial" w:cs="Arial"/>
                <w:sz w:val="20"/>
              </w:rPr>
            </w:pPr>
            <w:r w:rsidRPr="001C42E5">
              <w:rPr>
                <w:rFonts w:ascii="Arial" w:hAnsi="Arial" w:cs="Arial"/>
                <w:sz w:val="20"/>
              </w:rPr>
              <w:t>No</w:t>
            </w:r>
          </w:p>
        </w:tc>
        <w:tc>
          <w:tcPr>
            <w:tcW w:w="2824" w:type="pct"/>
            <w:gridSpan w:val="5"/>
            <w:tcBorders>
              <w:left w:val="single" w:sz="12" w:space="0" w:color="auto"/>
            </w:tcBorders>
            <w:vAlign w:val="center"/>
          </w:tcPr>
          <w:p w14:paraId="292CAA46" w14:textId="77777777" w:rsidR="009D73E2" w:rsidRPr="001C42E5" w:rsidRDefault="009D73E2" w:rsidP="009F6A8A">
            <w:pPr>
              <w:spacing w:after="0"/>
              <w:rPr>
                <w:rFonts w:ascii="Arial" w:hAnsi="Arial" w:cs="Arial"/>
                <w:sz w:val="20"/>
              </w:rPr>
            </w:pPr>
          </w:p>
        </w:tc>
      </w:tr>
    </w:tbl>
    <w:p w14:paraId="0BBEECDF" w14:textId="77777777" w:rsidR="001A3680" w:rsidRPr="001C452D" w:rsidRDefault="001A3680" w:rsidP="001A3680">
      <w:pPr>
        <w:spacing w:after="0"/>
        <w:rPr>
          <w:rFonts w:ascii="Arial" w:hAnsi="Arial" w:cs="Arial"/>
          <w:color w:val="FF0000"/>
          <w:sz w:val="20"/>
          <w:szCs w:val="20"/>
        </w:rPr>
      </w:pPr>
    </w:p>
    <w:p w14:paraId="3691EFD8" w14:textId="7B3B652A" w:rsidR="004B4A1A" w:rsidRDefault="004B4A1A" w:rsidP="001A3680">
      <w:pPr>
        <w:spacing w:after="0"/>
        <w:rPr>
          <w:rFonts w:ascii="Arial" w:hAnsi="Arial" w:cs="Arial"/>
          <w:color w:val="FF0000"/>
          <w:sz w:val="20"/>
          <w:szCs w:val="20"/>
        </w:rPr>
      </w:pPr>
    </w:p>
    <w:p w14:paraId="30A5036E" w14:textId="45816083" w:rsidR="000F2ABE" w:rsidRDefault="000F2ABE" w:rsidP="001A3680">
      <w:pPr>
        <w:spacing w:after="0"/>
        <w:rPr>
          <w:rFonts w:ascii="Arial" w:hAnsi="Arial" w:cs="Arial"/>
          <w:color w:val="FF0000"/>
          <w:sz w:val="20"/>
          <w:szCs w:val="20"/>
        </w:rPr>
      </w:pPr>
    </w:p>
    <w:p w14:paraId="0F605B5B" w14:textId="7E9D7CC2" w:rsidR="000F2ABE" w:rsidRDefault="000F2ABE" w:rsidP="001A3680">
      <w:pPr>
        <w:spacing w:after="0"/>
        <w:rPr>
          <w:rFonts w:ascii="Arial" w:hAnsi="Arial" w:cs="Arial"/>
          <w:color w:val="FF0000"/>
          <w:sz w:val="20"/>
          <w:szCs w:val="20"/>
        </w:rPr>
      </w:pPr>
    </w:p>
    <w:p w14:paraId="7AC82259" w14:textId="6ADAA48B" w:rsidR="000F2ABE" w:rsidRDefault="000F2ABE" w:rsidP="001A3680">
      <w:pPr>
        <w:spacing w:after="0"/>
        <w:rPr>
          <w:rFonts w:ascii="Arial" w:hAnsi="Arial" w:cs="Arial"/>
          <w:color w:val="FF0000"/>
          <w:sz w:val="20"/>
          <w:szCs w:val="20"/>
        </w:rPr>
      </w:pPr>
    </w:p>
    <w:p w14:paraId="60E75E35" w14:textId="2715FEE2" w:rsidR="000F2ABE" w:rsidRDefault="000F2ABE" w:rsidP="001A3680">
      <w:pPr>
        <w:spacing w:after="0"/>
        <w:rPr>
          <w:rFonts w:ascii="Arial" w:hAnsi="Arial" w:cs="Arial"/>
          <w:color w:val="FF0000"/>
          <w:sz w:val="20"/>
          <w:szCs w:val="20"/>
        </w:rPr>
      </w:pPr>
    </w:p>
    <w:p w14:paraId="11DFDF99" w14:textId="5491AC99" w:rsidR="000F2ABE" w:rsidRDefault="000F2ABE" w:rsidP="001A3680">
      <w:pPr>
        <w:spacing w:after="0"/>
        <w:rPr>
          <w:rFonts w:ascii="Arial" w:hAnsi="Arial" w:cs="Arial"/>
          <w:color w:val="FF0000"/>
          <w:sz w:val="20"/>
          <w:szCs w:val="20"/>
        </w:rPr>
      </w:pPr>
    </w:p>
    <w:p w14:paraId="73975660" w14:textId="62637A85" w:rsidR="000F2ABE" w:rsidRDefault="000F2ABE" w:rsidP="001A3680">
      <w:pPr>
        <w:spacing w:after="0"/>
        <w:rPr>
          <w:rFonts w:ascii="Arial" w:hAnsi="Arial" w:cs="Arial"/>
          <w:color w:val="FF0000"/>
          <w:sz w:val="20"/>
          <w:szCs w:val="20"/>
        </w:rPr>
      </w:pPr>
    </w:p>
    <w:p w14:paraId="1D602FD0" w14:textId="77777777" w:rsidR="008B62D2" w:rsidRPr="001C452D" w:rsidRDefault="008B62D2"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037FBDEB" w14:textId="77777777" w:rsidTr="00955E13">
        <w:trPr>
          <w:trHeight w:val="340"/>
        </w:trPr>
        <w:tc>
          <w:tcPr>
            <w:tcW w:w="9016" w:type="dxa"/>
            <w:shd w:val="clear" w:color="auto" w:fill="D9D9D9" w:themeFill="background1" w:themeFillShade="D9"/>
            <w:vAlign w:val="center"/>
          </w:tcPr>
          <w:p w14:paraId="76B471D4" w14:textId="76301E1E" w:rsidR="004B23A7" w:rsidRPr="001C452D" w:rsidRDefault="00E568B3" w:rsidP="009143CB">
            <w:pPr>
              <w:rPr>
                <w:rFonts w:ascii="Arial" w:hAnsi="Arial" w:cs="Arial"/>
                <w:b/>
                <w:color w:val="FF0000"/>
                <w:sz w:val="20"/>
                <w:szCs w:val="20"/>
              </w:rPr>
            </w:pPr>
            <w:r w:rsidRPr="00AC108E">
              <w:rPr>
                <w:rFonts w:ascii="Arial" w:hAnsi="Arial" w:cs="Arial"/>
                <w:b/>
                <w:sz w:val="20"/>
                <w:szCs w:val="20"/>
              </w:rPr>
              <w:lastRenderedPageBreak/>
              <w:t>Control measures</w:t>
            </w:r>
          </w:p>
        </w:tc>
      </w:tr>
      <w:tr w:rsidR="004B23A7" w:rsidRPr="001C452D" w14:paraId="3ACE4D71" w14:textId="77777777" w:rsidTr="00955E13">
        <w:trPr>
          <w:trHeight w:val="808"/>
        </w:trPr>
        <w:tc>
          <w:tcPr>
            <w:tcW w:w="9016" w:type="dxa"/>
          </w:tcPr>
          <w:p w14:paraId="56A58310" w14:textId="77777777" w:rsidR="004B23A7" w:rsidRPr="003F19AD" w:rsidRDefault="004B23A7" w:rsidP="009143CB">
            <w:pPr>
              <w:pStyle w:val="ListParagraph"/>
              <w:ind w:left="340"/>
              <w:rPr>
                <w:rFonts w:ascii="Arial" w:hAnsi="Arial" w:cs="Arial"/>
                <w:color w:val="FF0000"/>
                <w:sz w:val="20"/>
                <w:szCs w:val="20"/>
              </w:rPr>
            </w:pPr>
          </w:p>
          <w:p w14:paraId="26A1DA7A" w14:textId="77777777" w:rsidR="00583B7E" w:rsidRPr="003F19AD" w:rsidRDefault="00583B7E" w:rsidP="00583B7E">
            <w:pPr>
              <w:numPr>
                <w:ilvl w:val="0"/>
                <w:numId w:val="11"/>
              </w:numPr>
              <w:ind w:left="340" w:hanging="340"/>
              <w:rPr>
                <w:rFonts w:ascii="Arial" w:eastAsia="Times New Roman" w:hAnsi="Arial" w:cs="Times New Roman"/>
                <w:sz w:val="20"/>
                <w:szCs w:val="20"/>
              </w:rPr>
            </w:pPr>
            <w:r w:rsidRPr="003F19AD">
              <w:rPr>
                <w:rFonts w:ascii="Arial" w:eastAsia="Times New Roman" w:hAnsi="Arial" w:cs="Times New Roman"/>
                <w:sz w:val="20"/>
                <w:szCs w:val="20"/>
              </w:rPr>
              <w:t>Operatives are instructed in the safe use of machines during skills and job training.</w:t>
            </w:r>
          </w:p>
          <w:p w14:paraId="2A472FBF" w14:textId="77777777" w:rsidR="00583B7E" w:rsidRPr="003F19AD" w:rsidRDefault="00583B7E" w:rsidP="00583B7E">
            <w:pPr>
              <w:numPr>
                <w:ilvl w:val="0"/>
                <w:numId w:val="11"/>
              </w:numPr>
              <w:ind w:left="340" w:hanging="340"/>
              <w:rPr>
                <w:rFonts w:ascii="Arial" w:eastAsia="Times New Roman" w:hAnsi="Arial" w:cs="Times New Roman"/>
                <w:sz w:val="20"/>
                <w:szCs w:val="20"/>
              </w:rPr>
            </w:pPr>
            <w:r w:rsidRPr="003F19AD">
              <w:rPr>
                <w:rFonts w:ascii="Arial" w:eastAsia="Times New Roman" w:hAnsi="Arial" w:cs="Times New Roman"/>
                <w:sz w:val="20"/>
                <w:szCs w:val="20"/>
              </w:rPr>
              <w:t>Training may be carried out but only under close personal supervision of a competent person.</w:t>
            </w:r>
          </w:p>
          <w:p w14:paraId="07FF796C" w14:textId="4840CD1A" w:rsidR="00583B7E" w:rsidRPr="003F19AD" w:rsidRDefault="00EF3C5D" w:rsidP="00A603B0">
            <w:pPr>
              <w:numPr>
                <w:ilvl w:val="0"/>
                <w:numId w:val="11"/>
              </w:numPr>
              <w:ind w:left="340" w:hanging="340"/>
              <w:rPr>
                <w:rFonts w:ascii="Arial" w:eastAsia="Times New Roman" w:hAnsi="Arial" w:cs="Times New Roman"/>
                <w:sz w:val="20"/>
                <w:szCs w:val="20"/>
              </w:rPr>
            </w:pPr>
            <w:r w:rsidRPr="003F19AD">
              <w:rPr>
                <w:rFonts w:ascii="Arial" w:eastAsia="Times New Roman" w:hAnsi="Arial" w:cs="Times New Roman"/>
                <w:sz w:val="20"/>
                <w:szCs w:val="20"/>
              </w:rPr>
              <w:t>Operatives</w:t>
            </w:r>
            <w:r w:rsidR="00583B7E" w:rsidRPr="003F19AD">
              <w:rPr>
                <w:rFonts w:ascii="Arial" w:eastAsia="Times New Roman" w:hAnsi="Arial" w:cs="Times New Roman"/>
                <w:sz w:val="20"/>
                <w:szCs w:val="20"/>
              </w:rPr>
              <w:t xml:space="preserve"> must inspect </w:t>
            </w:r>
            <w:r w:rsidR="003F19AD" w:rsidRPr="003F19AD">
              <w:rPr>
                <w:rFonts w:ascii="Arial" w:eastAsia="Times New Roman" w:hAnsi="Arial" w:cs="Times New Roman"/>
                <w:sz w:val="20"/>
                <w:szCs w:val="20"/>
              </w:rPr>
              <w:t>equipment</w:t>
            </w:r>
            <w:r w:rsidR="00583B7E" w:rsidRPr="003F19AD">
              <w:rPr>
                <w:rFonts w:ascii="Arial" w:eastAsia="Times New Roman" w:hAnsi="Arial" w:cs="Times New Roman"/>
                <w:sz w:val="20"/>
                <w:szCs w:val="20"/>
              </w:rPr>
              <w:t xml:space="preserve"> for defects at the beginning of each working day and report all defects to their </w:t>
            </w:r>
            <w:r w:rsidRPr="003F19AD">
              <w:rPr>
                <w:rFonts w:ascii="Arial" w:eastAsia="Times New Roman" w:hAnsi="Arial" w:cs="Times New Roman"/>
                <w:sz w:val="20"/>
                <w:szCs w:val="20"/>
              </w:rPr>
              <w:t>s</w:t>
            </w:r>
            <w:r w:rsidR="00583B7E" w:rsidRPr="003F19AD">
              <w:rPr>
                <w:rFonts w:ascii="Arial" w:eastAsia="Times New Roman" w:hAnsi="Arial" w:cs="Times New Roman"/>
                <w:sz w:val="20"/>
                <w:szCs w:val="20"/>
              </w:rPr>
              <w:t>upervisor</w:t>
            </w:r>
            <w:r w:rsidR="003F19AD" w:rsidRPr="003F19AD">
              <w:rPr>
                <w:rFonts w:ascii="Arial" w:eastAsia="Times New Roman" w:hAnsi="Arial" w:cs="Times New Roman"/>
                <w:sz w:val="20"/>
                <w:szCs w:val="20"/>
              </w:rPr>
              <w:t xml:space="preserve">, </w:t>
            </w:r>
            <w:proofErr w:type="gramStart"/>
            <w:r w:rsidR="003F19AD" w:rsidRPr="003F19AD">
              <w:rPr>
                <w:rFonts w:ascii="Arial" w:eastAsia="Times New Roman" w:hAnsi="Arial" w:cs="Times New Roman"/>
                <w:sz w:val="20"/>
                <w:szCs w:val="20"/>
              </w:rPr>
              <w:t>e.g.</w:t>
            </w:r>
            <w:proofErr w:type="gramEnd"/>
            <w:r w:rsidR="003F19AD" w:rsidRPr="003F19AD">
              <w:rPr>
                <w:rFonts w:ascii="Arial" w:eastAsia="Times New Roman" w:hAnsi="Arial" w:cs="Times New Roman"/>
                <w:sz w:val="20"/>
                <w:szCs w:val="20"/>
              </w:rPr>
              <w:t xml:space="preserve"> </w:t>
            </w:r>
            <w:r w:rsidR="00583B7E" w:rsidRPr="003F19AD">
              <w:rPr>
                <w:rFonts w:ascii="Arial" w:eastAsia="Times New Roman" w:hAnsi="Arial" w:cs="Times New Roman"/>
                <w:sz w:val="20"/>
                <w:szCs w:val="20"/>
              </w:rPr>
              <w:t xml:space="preserve">broken guards. They must also carry out the required pre-start checks and of safety devices to ensure that they are set correctly and working. Operatives must not use defective </w:t>
            </w:r>
            <w:r w:rsidR="003F19AD" w:rsidRPr="003F19AD">
              <w:rPr>
                <w:rFonts w:ascii="Arial" w:eastAsia="Times New Roman" w:hAnsi="Arial" w:cs="Times New Roman"/>
                <w:sz w:val="20"/>
                <w:szCs w:val="20"/>
              </w:rPr>
              <w:t>equipment</w:t>
            </w:r>
            <w:r w:rsidR="00583B7E" w:rsidRPr="003F19AD">
              <w:rPr>
                <w:rFonts w:ascii="Arial" w:eastAsia="Times New Roman" w:hAnsi="Arial" w:cs="Times New Roman"/>
                <w:sz w:val="20"/>
                <w:szCs w:val="20"/>
              </w:rPr>
              <w:t xml:space="preserve"> until repaired by a competent person and declared fit for use.</w:t>
            </w:r>
          </w:p>
          <w:p w14:paraId="6EE1DF33" w14:textId="77777777" w:rsidR="00583B7E" w:rsidRPr="00573888" w:rsidRDefault="00583B7E" w:rsidP="00583B7E">
            <w:pPr>
              <w:numPr>
                <w:ilvl w:val="0"/>
                <w:numId w:val="11"/>
              </w:numPr>
              <w:ind w:left="340" w:hanging="340"/>
              <w:rPr>
                <w:rFonts w:ascii="Arial" w:eastAsia="Times New Roman" w:hAnsi="Arial" w:cs="Times New Roman"/>
                <w:sz w:val="20"/>
                <w:szCs w:val="20"/>
              </w:rPr>
            </w:pPr>
            <w:r w:rsidRPr="00573888">
              <w:rPr>
                <w:rFonts w:ascii="Arial" w:eastAsia="Times New Roman" w:hAnsi="Arial" w:cs="Times New Roman"/>
                <w:sz w:val="20"/>
                <w:szCs w:val="20"/>
              </w:rPr>
              <w:t>Operatives are instructed not to misuse or interfere with equipment to render it unsafe in use.</w:t>
            </w:r>
          </w:p>
          <w:p w14:paraId="59A098F7" w14:textId="6FBE9157" w:rsidR="00583B7E" w:rsidRPr="00573888" w:rsidRDefault="00583B7E" w:rsidP="00F11769">
            <w:pPr>
              <w:numPr>
                <w:ilvl w:val="0"/>
                <w:numId w:val="11"/>
              </w:numPr>
              <w:ind w:left="340" w:hanging="340"/>
              <w:rPr>
                <w:rFonts w:ascii="Arial" w:eastAsia="Times New Roman" w:hAnsi="Arial" w:cs="Arial"/>
                <w:sz w:val="20"/>
                <w:szCs w:val="20"/>
              </w:rPr>
            </w:pPr>
            <w:r w:rsidRPr="00573888">
              <w:rPr>
                <w:rFonts w:ascii="Arial" w:eastAsia="Times New Roman" w:hAnsi="Arial" w:cs="Times New Roman"/>
                <w:sz w:val="20"/>
                <w:szCs w:val="20"/>
              </w:rPr>
              <w:t xml:space="preserve">Machines are inspected by </w:t>
            </w:r>
            <w:r w:rsidR="00EF3C5D" w:rsidRPr="00573888">
              <w:rPr>
                <w:rFonts w:ascii="Arial" w:eastAsia="Times New Roman" w:hAnsi="Arial" w:cs="Times New Roman"/>
                <w:sz w:val="20"/>
                <w:szCs w:val="20"/>
              </w:rPr>
              <w:t>the s</w:t>
            </w:r>
            <w:r w:rsidRPr="00573888">
              <w:rPr>
                <w:rFonts w:ascii="Arial" w:eastAsia="Times New Roman" w:hAnsi="Arial" w:cs="Times New Roman"/>
                <w:sz w:val="20"/>
                <w:szCs w:val="20"/>
              </w:rPr>
              <w:t>upervisor in the normal course of supervision and at regular formal safety inspections. Safety devices are checked periodically</w:t>
            </w:r>
            <w:r w:rsidR="00EF3C5D" w:rsidRPr="00573888">
              <w:rPr>
                <w:rFonts w:ascii="Arial" w:eastAsia="Times New Roman" w:hAnsi="Arial" w:cs="Times New Roman"/>
                <w:sz w:val="20"/>
                <w:szCs w:val="20"/>
              </w:rPr>
              <w:t xml:space="preserve"> in accordance with Provision &amp; Use of Work Equipment (PUWER) Regulations</w:t>
            </w:r>
            <w:r w:rsidRPr="00573888">
              <w:rPr>
                <w:rFonts w:ascii="Arial" w:eastAsia="Times New Roman" w:hAnsi="Arial" w:cs="Times New Roman"/>
                <w:sz w:val="20"/>
                <w:szCs w:val="20"/>
              </w:rPr>
              <w:t>.</w:t>
            </w:r>
            <w:r w:rsidR="00EF3C5D" w:rsidRPr="00573888">
              <w:rPr>
                <w:rFonts w:ascii="Arial" w:eastAsia="Times New Roman" w:hAnsi="Arial" w:cs="Times New Roman"/>
                <w:sz w:val="20"/>
                <w:szCs w:val="20"/>
              </w:rPr>
              <w:t xml:space="preserve"> </w:t>
            </w:r>
            <w:r w:rsidRPr="00573888">
              <w:rPr>
                <w:rFonts w:ascii="Arial" w:eastAsia="Times New Roman" w:hAnsi="Arial" w:cs="Times New Roman"/>
                <w:sz w:val="20"/>
                <w:szCs w:val="20"/>
              </w:rPr>
              <w:t>Adjustments</w:t>
            </w:r>
            <w:r w:rsidR="003F19AD" w:rsidRPr="00573888">
              <w:rPr>
                <w:rFonts w:ascii="Arial" w:eastAsia="Times New Roman" w:hAnsi="Arial" w:cs="Times New Roman"/>
                <w:sz w:val="20"/>
                <w:szCs w:val="20"/>
              </w:rPr>
              <w:t xml:space="preserve"> </w:t>
            </w:r>
            <w:r w:rsidRPr="00573888">
              <w:rPr>
                <w:rFonts w:ascii="Arial" w:eastAsia="Times New Roman" w:hAnsi="Arial" w:cs="Times New Roman"/>
                <w:sz w:val="20"/>
                <w:szCs w:val="20"/>
              </w:rPr>
              <w:t>/</w:t>
            </w:r>
            <w:r w:rsidR="003F19AD" w:rsidRPr="00573888">
              <w:rPr>
                <w:rFonts w:ascii="Arial" w:eastAsia="Times New Roman" w:hAnsi="Arial" w:cs="Times New Roman"/>
                <w:sz w:val="20"/>
                <w:szCs w:val="20"/>
              </w:rPr>
              <w:t xml:space="preserve"> </w:t>
            </w:r>
            <w:r w:rsidRPr="00573888">
              <w:rPr>
                <w:rFonts w:ascii="Arial" w:eastAsia="Times New Roman" w:hAnsi="Arial" w:cs="Times New Roman"/>
                <w:sz w:val="20"/>
                <w:szCs w:val="20"/>
              </w:rPr>
              <w:t xml:space="preserve">maintenance to machines may not be carried out with the parts moving and must be done using a safe system of work </w:t>
            </w:r>
            <w:proofErr w:type="gramStart"/>
            <w:r w:rsidRPr="00573888">
              <w:rPr>
                <w:rFonts w:ascii="Arial" w:eastAsia="Times New Roman" w:hAnsi="Arial" w:cs="Times New Roman"/>
                <w:sz w:val="20"/>
                <w:szCs w:val="20"/>
              </w:rPr>
              <w:t>i.e.</w:t>
            </w:r>
            <w:proofErr w:type="gramEnd"/>
            <w:r w:rsidRPr="00573888">
              <w:rPr>
                <w:rFonts w:ascii="Arial" w:eastAsia="Times New Roman" w:hAnsi="Arial" w:cs="Times New Roman"/>
                <w:sz w:val="20"/>
                <w:szCs w:val="20"/>
              </w:rPr>
              <w:t xml:space="preserve"> switched off and isolated to prevent unintentional </w:t>
            </w:r>
            <w:r w:rsidRPr="00573888">
              <w:rPr>
                <w:rFonts w:ascii="Arial" w:eastAsia="Times New Roman" w:hAnsi="Arial" w:cs="Arial"/>
                <w:sz w:val="20"/>
                <w:szCs w:val="20"/>
              </w:rPr>
              <w:t>starting.</w:t>
            </w:r>
          </w:p>
          <w:p w14:paraId="3A0FB734" w14:textId="6CB56617" w:rsidR="004B4A1A" w:rsidRDefault="004B4A1A" w:rsidP="004B4A1A">
            <w:pPr>
              <w:numPr>
                <w:ilvl w:val="0"/>
                <w:numId w:val="11"/>
              </w:numPr>
              <w:ind w:left="340" w:hanging="340"/>
              <w:rPr>
                <w:rFonts w:ascii="Arial" w:eastAsia="Times New Roman" w:hAnsi="Arial" w:cs="Arial"/>
                <w:sz w:val="20"/>
                <w:szCs w:val="20"/>
              </w:rPr>
            </w:pPr>
            <w:r w:rsidRPr="00573888">
              <w:rPr>
                <w:rFonts w:ascii="Arial" w:eastAsia="Times New Roman" w:hAnsi="Arial" w:cs="Arial"/>
                <w:sz w:val="20"/>
                <w:szCs w:val="20"/>
              </w:rPr>
              <w:t>Correct attachments</w:t>
            </w:r>
            <w:r w:rsidR="0007617B" w:rsidRPr="00573888">
              <w:rPr>
                <w:rFonts w:ascii="Arial" w:eastAsia="Times New Roman" w:hAnsi="Arial" w:cs="Arial"/>
                <w:sz w:val="20"/>
                <w:szCs w:val="20"/>
              </w:rPr>
              <w:t xml:space="preserve"> only</w:t>
            </w:r>
            <w:r w:rsidR="00071FCD" w:rsidRPr="00573888">
              <w:rPr>
                <w:rFonts w:ascii="Arial" w:eastAsia="Times New Roman" w:hAnsi="Arial" w:cs="Arial"/>
                <w:sz w:val="20"/>
                <w:szCs w:val="20"/>
              </w:rPr>
              <w:t xml:space="preserve"> to be fitted</w:t>
            </w:r>
            <w:r w:rsidR="008C38D9" w:rsidRPr="00573888">
              <w:rPr>
                <w:rFonts w:ascii="Arial" w:eastAsia="Times New Roman" w:hAnsi="Arial" w:cs="Arial"/>
                <w:sz w:val="20"/>
                <w:szCs w:val="20"/>
              </w:rPr>
              <w:t xml:space="preserve"> to equipment</w:t>
            </w:r>
            <w:r w:rsidR="003F19AD" w:rsidRPr="00573888">
              <w:rPr>
                <w:rFonts w:ascii="Arial" w:eastAsia="Times New Roman" w:hAnsi="Arial" w:cs="Arial"/>
                <w:sz w:val="20"/>
                <w:szCs w:val="20"/>
              </w:rPr>
              <w:t>.</w:t>
            </w:r>
          </w:p>
          <w:p w14:paraId="061A6A62" w14:textId="78401F50" w:rsidR="00573888" w:rsidRDefault="00573888" w:rsidP="004B4A1A">
            <w:pPr>
              <w:numPr>
                <w:ilvl w:val="0"/>
                <w:numId w:val="11"/>
              </w:numPr>
              <w:ind w:left="340" w:hanging="340"/>
              <w:rPr>
                <w:rFonts w:ascii="Arial" w:eastAsia="Times New Roman" w:hAnsi="Arial" w:cs="Arial"/>
                <w:sz w:val="20"/>
                <w:szCs w:val="20"/>
              </w:rPr>
            </w:pPr>
            <w:r>
              <w:rPr>
                <w:rFonts w:ascii="Arial" w:eastAsia="Times New Roman" w:hAnsi="Arial" w:cs="Arial"/>
                <w:sz w:val="20"/>
                <w:szCs w:val="20"/>
              </w:rPr>
              <w:t xml:space="preserve">Cables will be routed and secured to ensure there is insufficient slack to provide a risk. </w:t>
            </w:r>
          </w:p>
          <w:p w14:paraId="22A392B6" w14:textId="1C44F0C5" w:rsidR="00573888" w:rsidRDefault="00573888" w:rsidP="004B4A1A">
            <w:pPr>
              <w:numPr>
                <w:ilvl w:val="0"/>
                <w:numId w:val="11"/>
              </w:numPr>
              <w:ind w:left="340" w:hanging="340"/>
              <w:rPr>
                <w:rFonts w:ascii="Arial" w:eastAsia="Times New Roman" w:hAnsi="Arial" w:cs="Arial"/>
                <w:sz w:val="20"/>
                <w:szCs w:val="20"/>
              </w:rPr>
            </w:pPr>
            <w:r>
              <w:rPr>
                <w:rFonts w:ascii="Arial" w:eastAsia="Times New Roman" w:hAnsi="Arial" w:cs="Arial"/>
                <w:sz w:val="20"/>
                <w:szCs w:val="20"/>
              </w:rPr>
              <w:t xml:space="preserve">Operatives using the machine will always refer to the manufacturer’s guidance where possible. </w:t>
            </w:r>
          </w:p>
          <w:p w14:paraId="040A39B9" w14:textId="77777777" w:rsidR="00E568B3" w:rsidRPr="000604BF" w:rsidRDefault="00E568B3" w:rsidP="005F69D1">
            <w:pPr>
              <w:rPr>
                <w:rFonts w:ascii="Arial" w:hAnsi="Arial" w:cs="Arial"/>
                <w:sz w:val="18"/>
                <w:szCs w:val="20"/>
              </w:rPr>
            </w:pPr>
          </w:p>
          <w:p w14:paraId="3F6F1521" w14:textId="7CE5F069" w:rsidR="009C0B5D" w:rsidRPr="001C42E5" w:rsidRDefault="009C0B5D" w:rsidP="009C0B5D">
            <w:pPr>
              <w:rPr>
                <w:rFonts w:ascii="Arial" w:hAnsi="Arial" w:cs="Arial"/>
                <w:sz w:val="20"/>
                <w:szCs w:val="20"/>
              </w:rPr>
            </w:pPr>
            <w:r w:rsidRPr="001C42E5">
              <w:rPr>
                <w:rFonts w:ascii="Arial" w:hAnsi="Arial" w:cs="Arial"/>
                <w:sz w:val="20"/>
                <w:szCs w:val="20"/>
              </w:rPr>
              <w:t>The operat</w:t>
            </w:r>
            <w:r w:rsidR="001C42E5">
              <w:rPr>
                <w:rFonts w:ascii="Arial" w:hAnsi="Arial" w:cs="Arial"/>
                <w:sz w:val="20"/>
                <w:szCs w:val="20"/>
              </w:rPr>
              <w:t>or</w:t>
            </w:r>
            <w:r w:rsidR="001C42E5" w:rsidRPr="001C42E5">
              <w:rPr>
                <w:rFonts w:ascii="Arial" w:hAnsi="Arial" w:cs="Arial"/>
                <w:sz w:val="20"/>
                <w:szCs w:val="20"/>
              </w:rPr>
              <w:t xml:space="preserve"> may require the </w:t>
            </w:r>
            <w:r w:rsidRPr="001C42E5">
              <w:rPr>
                <w:rFonts w:ascii="Arial" w:hAnsi="Arial" w:cs="Arial"/>
                <w:sz w:val="20"/>
                <w:szCs w:val="20"/>
              </w:rPr>
              <w:t xml:space="preserve">use </w:t>
            </w:r>
            <w:r w:rsidR="001C42E5" w:rsidRPr="001C42E5">
              <w:rPr>
                <w:rFonts w:ascii="Arial" w:hAnsi="Arial" w:cs="Arial"/>
                <w:sz w:val="20"/>
                <w:szCs w:val="20"/>
              </w:rPr>
              <w:t xml:space="preserve">of </w:t>
            </w:r>
            <w:r w:rsidRPr="001C42E5">
              <w:rPr>
                <w:rFonts w:ascii="Arial" w:hAnsi="Arial" w:cs="Arial"/>
                <w:sz w:val="20"/>
                <w:szCs w:val="20"/>
              </w:rPr>
              <w:t>appropriate personal protective equipment, such as;</w:t>
            </w:r>
          </w:p>
          <w:p w14:paraId="238A7C0A" w14:textId="77777777" w:rsidR="009C0B5D" w:rsidRPr="001C42E5" w:rsidRDefault="009C0B5D" w:rsidP="009C0B5D">
            <w:pPr>
              <w:rPr>
                <w:rFonts w:ascii="Arial" w:hAnsi="Arial" w:cs="Arial"/>
                <w:sz w:val="18"/>
                <w:szCs w:val="20"/>
              </w:rPr>
            </w:pPr>
          </w:p>
          <w:p w14:paraId="12C55870" w14:textId="77777777" w:rsidR="009C0B5D" w:rsidRPr="001C42E5" w:rsidRDefault="009C0B5D" w:rsidP="009C0B5D">
            <w:pPr>
              <w:numPr>
                <w:ilvl w:val="0"/>
                <w:numId w:val="13"/>
              </w:numPr>
              <w:rPr>
                <w:rFonts w:ascii="Arial" w:hAnsi="Arial" w:cs="Arial"/>
                <w:sz w:val="20"/>
                <w:szCs w:val="20"/>
              </w:rPr>
            </w:pPr>
            <w:r w:rsidRPr="001C42E5">
              <w:rPr>
                <w:rFonts w:ascii="Arial" w:hAnsi="Arial" w:cs="Arial"/>
                <w:sz w:val="20"/>
                <w:szCs w:val="20"/>
              </w:rPr>
              <w:t>Impact resistant safety goggles (following EN 166).</w:t>
            </w:r>
          </w:p>
          <w:p w14:paraId="37DE7B22" w14:textId="77777777" w:rsidR="009C0B5D" w:rsidRPr="001C42E5" w:rsidRDefault="009C0B5D" w:rsidP="009C0B5D">
            <w:pPr>
              <w:numPr>
                <w:ilvl w:val="0"/>
                <w:numId w:val="13"/>
              </w:numPr>
              <w:rPr>
                <w:rFonts w:ascii="Arial" w:hAnsi="Arial" w:cs="Arial"/>
                <w:sz w:val="20"/>
                <w:szCs w:val="20"/>
              </w:rPr>
            </w:pPr>
            <w:r w:rsidRPr="001C42E5">
              <w:rPr>
                <w:rFonts w:ascii="Arial" w:hAnsi="Arial" w:cs="Arial"/>
                <w:sz w:val="20"/>
                <w:szCs w:val="20"/>
              </w:rPr>
              <w:t>Hearing protectors, ear plugs or ear muffs (following EN 352).</w:t>
            </w:r>
          </w:p>
          <w:p w14:paraId="6D2694E6" w14:textId="77777777" w:rsidR="009C0B5D" w:rsidRPr="001C42E5" w:rsidRDefault="009C0B5D" w:rsidP="009C0B5D">
            <w:pPr>
              <w:numPr>
                <w:ilvl w:val="0"/>
                <w:numId w:val="13"/>
              </w:numPr>
              <w:rPr>
                <w:rFonts w:ascii="Arial" w:hAnsi="Arial" w:cs="Arial"/>
                <w:sz w:val="20"/>
                <w:szCs w:val="20"/>
              </w:rPr>
            </w:pPr>
            <w:r w:rsidRPr="001C42E5">
              <w:rPr>
                <w:rFonts w:ascii="Arial" w:hAnsi="Arial" w:cs="Arial"/>
                <w:sz w:val="20"/>
                <w:szCs w:val="20"/>
              </w:rPr>
              <w:t>Gloves (following EN 420).</w:t>
            </w:r>
          </w:p>
          <w:p w14:paraId="3BDE59D7" w14:textId="01FEBC8F" w:rsidR="009C0B5D" w:rsidRPr="001C42E5" w:rsidRDefault="009C0B5D" w:rsidP="009C0B5D">
            <w:pPr>
              <w:numPr>
                <w:ilvl w:val="0"/>
                <w:numId w:val="13"/>
              </w:numPr>
              <w:rPr>
                <w:rFonts w:ascii="Arial" w:hAnsi="Arial" w:cs="Arial"/>
                <w:sz w:val="20"/>
                <w:szCs w:val="20"/>
              </w:rPr>
            </w:pPr>
            <w:r w:rsidRPr="001C42E5">
              <w:rPr>
                <w:rFonts w:ascii="Arial" w:hAnsi="Arial" w:cs="Arial"/>
                <w:sz w:val="20"/>
                <w:szCs w:val="20"/>
              </w:rPr>
              <w:t>Protective footwear (following EN 346).</w:t>
            </w:r>
          </w:p>
          <w:p w14:paraId="07F41B77" w14:textId="1755189F" w:rsidR="009C0B5D" w:rsidRPr="00573888" w:rsidRDefault="009C0B5D" w:rsidP="005F69D1">
            <w:pPr>
              <w:rPr>
                <w:rFonts w:ascii="Arial" w:hAnsi="Arial" w:cs="Arial"/>
                <w:color w:val="FF0000"/>
                <w:sz w:val="20"/>
                <w:szCs w:val="20"/>
              </w:rPr>
            </w:pPr>
          </w:p>
        </w:tc>
      </w:tr>
    </w:tbl>
    <w:p w14:paraId="177DBE25" w14:textId="77777777" w:rsidR="00E568B3" w:rsidRPr="001C42E5" w:rsidRDefault="00E568B3" w:rsidP="001A3680">
      <w:pPr>
        <w:spacing w:after="0"/>
        <w:rPr>
          <w:rFonts w:ascii="Arial" w:hAnsi="Arial" w:cs="Arial"/>
          <w:color w:val="FF0000"/>
          <w:sz w:val="18"/>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33126E5B" w14:textId="77777777" w:rsidTr="00955E13">
        <w:trPr>
          <w:trHeight w:val="340"/>
        </w:trPr>
        <w:tc>
          <w:tcPr>
            <w:tcW w:w="9016" w:type="dxa"/>
            <w:shd w:val="clear" w:color="auto" w:fill="D9D9D9" w:themeFill="background1" w:themeFillShade="D9"/>
            <w:vAlign w:val="center"/>
          </w:tcPr>
          <w:p w14:paraId="4DF45FF7" w14:textId="77777777" w:rsidR="00E568B3" w:rsidRPr="001C452D" w:rsidRDefault="00E568B3" w:rsidP="009143CB">
            <w:pPr>
              <w:rPr>
                <w:rFonts w:ascii="Arial" w:hAnsi="Arial" w:cs="Arial"/>
                <w:b/>
                <w:color w:val="FF0000"/>
                <w:sz w:val="20"/>
                <w:szCs w:val="20"/>
              </w:rPr>
            </w:pPr>
            <w:r w:rsidRPr="00AC108E">
              <w:rPr>
                <w:rFonts w:ascii="Arial" w:hAnsi="Arial" w:cs="Arial"/>
                <w:b/>
                <w:sz w:val="20"/>
                <w:szCs w:val="20"/>
              </w:rPr>
              <w:t>Comments</w:t>
            </w:r>
          </w:p>
        </w:tc>
      </w:tr>
      <w:tr w:rsidR="00E568B3" w:rsidRPr="001C452D" w14:paraId="11D9414C" w14:textId="77777777" w:rsidTr="00955E13">
        <w:trPr>
          <w:trHeight w:val="579"/>
        </w:trPr>
        <w:tc>
          <w:tcPr>
            <w:tcW w:w="9016" w:type="dxa"/>
          </w:tcPr>
          <w:p w14:paraId="65207AEA" w14:textId="77777777" w:rsidR="00E568B3" w:rsidRPr="001C42E5" w:rsidRDefault="00E568B3" w:rsidP="009143CB">
            <w:pPr>
              <w:pStyle w:val="ListParagraph"/>
              <w:ind w:left="340"/>
              <w:rPr>
                <w:rFonts w:ascii="Arial" w:hAnsi="Arial" w:cs="Arial"/>
                <w:color w:val="FF0000"/>
                <w:sz w:val="14"/>
                <w:szCs w:val="20"/>
              </w:rPr>
            </w:pPr>
          </w:p>
          <w:p w14:paraId="2A184564" w14:textId="77777777" w:rsidR="005F69D1" w:rsidRPr="001C42E5" w:rsidRDefault="005F69D1" w:rsidP="005F69D1">
            <w:pPr>
              <w:rPr>
                <w:rFonts w:ascii="Arial" w:hAnsi="Arial" w:cs="Arial"/>
                <w:sz w:val="20"/>
              </w:rPr>
            </w:pPr>
            <w:r w:rsidRPr="001C42E5">
              <w:rPr>
                <w:rFonts w:ascii="Arial" w:hAnsi="Arial" w:cs="Arial"/>
                <w:sz w:val="20"/>
              </w:rPr>
              <w:t>There are inherent risks in the activity itself that cannot be reduced by physical controls. Much is left to the sense and responsibility of the operatives in conducting the activity in a safe manner by following instruction and direction given in training.</w:t>
            </w:r>
          </w:p>
          <w:p w14:paraId="002AD3C4" w14:textId="77777777" w:rsidR="005F69D1" w:rsidRPr="001C42E5" w:rsidRDefault="005F69D1" w:rsidP="005F69D1">
            <w:pPr>
              <w:rPr>
                <w:rFonts w:ascii="Arial" w:hAnsi="Arial" w:cs="Arial"/>
                <w:sz w:val="20"/>
              </w:rPr>
            </w:pPr>
          </w:p>
          <w:p w14:paraId="060AAFCB" w14:textId="77777777" w:rsidR="005F69D1" w:rsidRPr="001C42E5" w:rsidRDefault="005F69D1" w:rsidP="005F69D1">
            <w:pPr>
              <w:rPr>
                <w:rFonts w:ascii="Arial" w:hAnsi="Arial" w:cs="Arial"/>
                <w:sz w:val="20"/>
              </w:rPr>
            </w:pPr>
            <w:r w:rsidRPr="001C42E5">
              <w:rPr>
                <w:rFonts w:ascii="Arial" w:hAnsi="Arial" w:cs="Arial"/>
                <w:sz w:val="20"/>
              </w:rPr>
              <w:t>Horseplay and misuse of tools where this may give rise to injury to them or any other person or to property damage will be regarded as gross misconduct and will subject to the strictest disciplinary action.</w:t>
            </w:r>
          </w:p>
          <w:p w14:paraId="6306AAF4" w14:textId="77777777" w:rsidR="00C6104A" w:rsidRPr="001C42E5" w:rsidRDefault="00C6104A" w:rsidP="0025695B">
            <w:pPr>
              <w:rPr>
                <w:rFonts w:ascii="Arial" w:hAnsi="Arial" w:cs="Arial"/>
                <w:color w:val="FF0000"/>
                <w:sz w:val="14"/>
                <w:szCs w:val="20"/>
              </w:rPr>
            </w:pPr>
          </w:p>
        </w:tc>
      </w:tr>
    </w:tbl>
    <w:p w14:paraId="56AACE75" w14:textId="77777777" w:rsidR="001A27D5" w:rsidRPr="001C42E5" w:rsidRDefault="001A27D5" w:rsidP="001A3680">
      <w:pPr>
        <w:spacing w:after="0"/>
        <w:rPr>
          <w:rFonts w:ascii="Arial" w:hAnsi="Arial" w:cs="Arial"/>
          <w:color w:val="FF0000"/>
          <w:sz w:val="18"/>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1C452D" w:rsidRPr="001C452D" w14:paraId="6344377A" w14:textId="77777777" w:rsidTr="00955E13">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71BF5423" w14:textId="77777777" w:rsidR="00E568B3" w:rsidRPr="001C42E5" w:rsidRDefault="00E568B3" w:rsidP="001A3680">
            <w:pPr>
              <w:spacing w:after="0"/>
              <w:rPr>
                <w:rFonts w:ascii="Arial" w:hAnsi="Arial" w:cs="Arial"/>
                <w:b/>
                <w:sz w:val="20"/>
              </w:rPr>
            </w:pPr>
            <w:r w:rsidRPr="001C42E5">
              <w:rPr>
                <w:rFonts w:ascii="Arial" w:hAnsi="Arial" w:cs="Arial"/>
                <w:b/>
                <w:sz w:val="20"/>
              </w:rP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14:paraId="540BC9A9" w14:textId="77777777" w:rsidR="00E568B3" w:rsidRPr="001C42E5" w:rsidRDefault="00E568B3" w:rsidP="001A3680">
            <w:pPr>
              <w:spacing w:after="0"/>
              <w:rPr>
                <w:rFonts w:ascii="Arial" w:hAnsi="Arial" w:cs="Arial"/>
                <w:b/>
                <w:sz w:val="20"/>
              </w:rPr>
            </w:pPr>
            <w:r w:rsidRPr="001C42E5">
              <w:rPr>
                <w:rFonts w:ascii="Arial" w:hAnsi="Arial" w:cs="Arial"/>
                <w:b/>
                <w:sz w:val="20"/>
              </w:rPr>
              <w:t>With controls and precautions in place</w:t>
            </w:r>
          </w:p>
        </w:tc>
      </w:tr>
      <w:tr w:rsidR="001C452D" w:rsidRPr="001C452D" w14:paraId="42605EEC" w14:textId="77777777" w:rsidTr="00955E13">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14:paraId="4B11306A" w14:textId="77777777" w:rsidR="001A3680" w:rsidRPr="001C42E5" w:rsidRDefault="001A3680" w:rsidP="001A3680">
            <w:pPr>
              <w:spacing w:after="0"/>
              <w:rPr>
                <w:rFonts w:ascii="Arial" w:hAnsi="Arial" w:cs="Arial"/>
                <w:sz w:val="20"/>
              </w:rPr>
            </w:pPr>
            <w:r w:rsidRPr="001C42E5">
              <w:rPr>
                <w:rFonts w:ascii="Arial"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6D7B3E54" w14:textId="77777777" w:rsidR="001A3680" w:rsidRPr="001C42E5" w:rsidRDefault="001A3680" w:rsidP="001A3680">
            <w:pPr>
              <w:spacing w:after="0"/>
              <w:jc w:val="right"/>
              <w:rPr>
                <w:rFonts w:ascii="Arial" w:hAnsi="Arial" w:cs="Arial"/>
                <w:sz w:val="20"/>
              </w:rPr>
            </w:pPr>
            <w:r w:rsidRPr="001C42E5">
              <w:rPr>
                <w:rFonts w:ascii="Arial" w:hAnsi="Arial" w:cs="Arial"/>
                <w:sz w:val="20"/>
              </w:rPr>
              <w:t>1</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14:paraId="2C1304F8" w14:textId="77777777" w:rsidR="001A3680" w:rsidRPr="001C42E5" w:rsidRDefault="001A3680" w:rsidP="001A3680">
            <w:pPr>
              <w:spacing w:after="0"/>
              <w:jc w:val="right"/>
              <w:rPr>
                <w:rFonts w:ascii="Arial" w:hAnsi="Arial" w:cs="Arial"/>
                <w:sz w:val="20"/>
              </w:rPr>
            </w:pPr>
            <w:r w:rsidRPr="001C42E5">
              <w:rPr>
                <w:rFonts w:ascii="Arial" w:hAnsi="Arial" w:cs="Arial"/>
                <w:sz w:val="20"/>
              </w:rPr>
              <w:t>2</w:t>
            </w:r>
          </w:p>
          <w:p w14:paraId="70B259A9" w14:textId="77777777" w:rsidR="001A3680" w:rsidRPr="001C42E5" w:rsidRDefault="001A3680" w:rsidP="001A3680">
            <w:pPr>
              <w:spacing w:after="0"/>
              <w:jc w:val="center"/>
              <w:rPr>
                <w:rFonts w:ascii="Arial" w:hAnsi="Arial" w:cs="Arial"/>
                <w:b/>
                <w:sz w:val="20"/>
              </w:rPr>
            </w:pPr>
            <w:r w:rsidRPr="001C42E5">
              <w:rPr>
                <w:rFonts w:ascii="Arial"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052691BF" w14:textId="77777777" w:rsidR="001A3680" w:rsidRPr="001C42E5" w:rsidRDefault="001A3680" w:rsidP="001A3680">
            <w:pPr>
              <w:spacing w:after="0"/>
              <w:jc w:val="right"/>
              <w:rPr>
                <w:rFonts w:ascii="Arial" w:hAnsi="Arial" w:cs="Arial"/>
                <w:sz w:val="20"/>
              </w:rPr>
            </w:pPr>
            <w:r w:rsidRPr="001C42E5">
              <w:rPr>
                <w:rFonts w:ascii="Arial" w:hAnsi="Arial" w:cs="Arial"/>
                <w:sz w:val="20"/>
              </w:rPr>
              <w:t>3</w:t>
            </w:r>
          </w:p>
          <w:p w14:paraId="33B20ED9" w14:textId="77777777" w:rsidR="001A3680" w:rsidRPr="001C42E5" w:rsidRDefault="001A3680" w:rsidP="001A3680">
            <w:pPr>
              <w:spacing w:after="0"/>
              <w:jc w:val="center"/>
              <w:rPr>
                <w:rFonts w:ascii="Arial"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50F07917" w14:textId="77777777" w:rsidR="001A3680" w:rsidRPr="001C42E5" w:rsidRDefault="001A3680" w:rsidP="001A3680">
            <w:pPr>
              <w:spacing w:after="0"/>
              <w:jc w:val="right"/>
              <w:rPr>
                <w:rFonts w:ascii="Arial" w:hAnsi="Arial" w:cs="Arial"/>
                <w:sz w:val="20"/>
              </w:rPr>
            </w:pPr>
            <w:r w:rsidRPr="001C42E5">
              <w:rPr>
                <w:rFonts w:ascii="Arial"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34625487" w14:textId="77777777" w:rsidR="001A3680" w:rsidRPr="001C42E5" w:rsidRDefault="001A3680" w:rsidP="001A3680">
            <w:pPr>
              <w:spacing w:after="0"/>
              <w:jc w:val="right"/>
              <w:rPr>
                <w:rFonts w:ascii="Arial" w:hAnsi="Arial" w:cs="Arial"/>
                <w:sz w:val="20"/>
              </w:rPr>
            </w:pPr>
            <w:r w:rsidRPr="001C42E5">
              <w:rPr>
                <w:rFonts w:ascii="Arial" w:hAnsi="Arial" w:cs="Arial"/>
                <w:sz w:val="20"/>
              </w:rPr>
              <w:t>5</w:t>
            </w:r>
          </w:p>
          <w:p w14:paraId="3B518B78" w14:textId="77777777" w:rsidR="001A3680" w:rsidRPr="001C42E5" w:rsidRDefault="001A3680" w:rsidP="001A3680">
            <w:pPr>
              <w:spacing w:after="0"/>
              <w:jc w:val="right"/>
              <w:rPr>
                <w:rFonts w:ascii="Arial" w:hAnsi="Arial" w:cs="Arial"/>
                <w:sz w:val="20"/>
              </w:rPr>
            </w:pPr>
          </w:p>
        </w:tc>
      </w:tr>
      <w:tr w:rsidR="001C452D" w:rsidRPr="001C452D" w14:paraId="39AE3922" w14:textId="77777777" w:rsidTr="001C42E5">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14:paraId="062665E5" w14:textId="77777777" w:rsidR="001A3680" w:rsidRPr="001C42E5" w:rsidRDefault="001A3680" w:rsidP="001A3680">
            <w:pPr>
              <w:spacing w:after="0"/>
              <w:rPr>
                <w:rFonts w:ascii="Arial" w:hAnsi="Arial" w:cs="Arial"/>
                <w:sz w:val="20"/>
              </w:rPr>
            </w:pPr>
            <w:r w:rsidRPr="001C42E5">
              <w:rPr>
                <w:rFonts w:ascii="Arial"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0A1FB3B9" w14:textId="77777777" w:rsidR="001A3680" w:rsidRPr="001C42E5" w:rsidRDefault="001A3680" w:rsidP="001A3680">
            <w:pPr>
              <w:spacing w:after="0"/>
              <w:jc w:val="right"/>
              <w:rPr>
                <w:rFonts w:ascii="Arial" w:hAnsi="Arial" w:cs="Arial"/>
                <w:sz w:val="20"/>
              </w:rPr>
            </w:pPr>
            <w:r w:rsidRPr="001C42E5">
              <w:rPr>
                <w:rFonts w:ascii="Arial" w:hAnsi="Arial" w:cs="Arial"/>
                <w:sz w:val="20"/>
              </w:rPr>
              <w:t>1</w:t>
            </w:r>
          </w:p>
        </w:tc>
        <w:tc>
          <w:tcPr>
            <w:tcW w:w="703" w:type="pct"/>
            <w:tcBorders>
              <w:top w:val="single" w:sz="6" w:space="0" w:color="auto"/>
              <w:left w:val="single" w:sz="6" w:space="0" w:color="auto"/>
              <w:bottom w:val="single" w:sz="12" w:space="0" w:color="auto"/>
              <w:right w:val="single" w:sz="6" w:space="0" w:color="auto"/>
            </w:tcBorders>
          </w:tcPr>
          <w:p w14:paraId="7D3E7627" w14:textId="77777777" w:rsidR="001A3680" w:rsidRPr="001C42E5" w:rsidRDefault="001A3680" w:rsidP="001A3680">
            <w:pPr>
              <w:spacing w:after="0"/>
              <w:jc w:val="right"/>
              <w:rPr>
                <w:rFonts w:ascii="Arial" w:hAnsi="Arial" w:cs="Arial"/>
                <w:sz w:val="20"/>
              </w:rPr>
            </w:pPr>
            <w:r w:rsidRPr="001C42E5">
              <w:rPr>
                <w:rFonts w:ascii="Arial"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14:paraId="6047ADFA" w14:textId="77777777" w:rsidR="001A3680" w:rsidRPr="001C42E5" w:rsidRDefault="001A3680" w:rsidP="001A3680">
            <w:pPr>
              <w:spacing w:after="0"/>
              <w:jc w:val="right"/>
              <w:rPr>
                <w:rFonts w:ascii="Arial" w:hAnsi="Arial" w:cs="Arial"/>
                <w:sz w:val="20"/>
              </w:rPr>
            </w:pPr>
            <w:r w:rsidRPr="001C42E5">
              <w:rPr>
                <w:rFonts w:ascii="Arial" w:hAnsi="Arial" w:cs="Arial"/>
                <w:sz w:val="20"/>
              </w:rPr>
              <w:t>3</w:t>
            </w:r>
          </w:p>
          <w:p w14:paraId="38EA3ABE" w14:textId="4CC4C09A" w:rsidR="001A3680" w:rsidRPr="001C42E5" w:rsidRDefault="001C42E5" w:rsidP="001A3680">
            <w:pPr>
              <w:spacing w:after="0"/>
              <w:jc w:val="center"/>
              <w:rPr>
                <w:rFonts w:ascii="Arial" w:hAnsi="Arial" w:cs="Arial"/>
                <w:b/>
                <w:sz w:val="20"/>
              </w:rPr>
            </w:pPr>
            <w:r w:rsidRPr="001C42E5">
              <w:rPr>
                <w:rFonts w:ascii="Arial" w:hAnsi="Arial" w:cs="Arial"/>
                <w:b/>
                <w:sz w:val="20"/>
              </w:rPr>
              <w:t>X</w:t>
            </w:r>
          </w:p>
        </w:tc>
        <w:tc>
          <w:tcPr>
            <w:tcW w:w="703" w:type="pct"/>
            <w:tcBorders>
              <w:top w:val="single" w:sz="6" w:space="0" w:color="auto"/>
              <w:left w:val="single" w:sz="6" w:space="0" w:color="auto"/>
              <w:bottom w:val="single" w:sz="12" w:space="0" w:color="auto"/>
              <w:right w:val="single" w:sz="4" w:space="0" w:color="auto"/>
            </w:tcBorders>
            <w:shd w:val="clear" w:color="auto" w:fill="FFFFFF" w:themeFill="background1"/>
          </w:tcPr>
          <w:p w14:paraId="0CDC6C95" w14:textId="77777777" w:rsidR="001A3680" w:rsidRPr="001C42E5" w:rsidRDefault="001A3680" w:rsidP="001A3680">
            <w:pPr>
              <w:spacing w:after="0"/>
              <w:jc w:val="right"/>
              <w:rPr>
                <w:rFonts w:ascii="Arial" w:hAnsi="Arial" w:cs="Arial"/>
                <w:sz w:val="20"/>
              </w:rPr>
            </w:pPr>
            <w:r w:rsidRPr="001C42E5">
              <w:rPr>
                <w:rFonts w:ascii="Arial" w:hAnsi="Arial" w:cs="Arial"/>
                <w:sz w:val="20"/>
              </w:rPr>
              <w:t>4</w:t>
            </w:r>
          </w:p>
          <w:p w14:paraId="7F3E56A2" w14:textId="16EE3DC7" w:rsidR="001A3680" w:rsidRPr="001C42E5" w:rsidRDefault="001A3680" w:rsidP="001A3680">
            <w:pPr>
              <w:spacing w:after="0"/>
              <w:jc w:val="center"/>
              <w:rPr>
                <w:rFonts w:ascii="Arial"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158E8222" w14:textId="77777777" w:rsidR="001A3680" w:rsidRPr="001C42E5" w:rsidRDefault="001A3680" w:rsidP="001A3680">
            <w:pPr>
              <w:spacing w:after="0"/>
              <w:jc w:val="right"/>
              <w:rPr>
                <w:rFonts w:ascii="Arial" w:hAnsi="Arial" w:cs="Arial"/>
                <w:sz w:val="20"/>
              </w:rPr>
            </w:pPr>
            <w:r w:rsidRPr="001C42E5">
              <w:rPr>
                <w:rFonts w:ascii="Arial" w:hAnsi="Arial" w:cs="Arial"/>
                <w:sz w:val="20"/>
              </w:rPr>
              <w:t>5</w:t>
            </w:r>
          </w:p>
          <w:p w14:paraId="172320CE" w14:textId="77777777" w:rsidR="00612996" w:rsidRPr="001C42E5" w:rsidRDefault="00612996" w:rsidP="00612996">
            <w:pPr>
              <w:spacing w:after="0"/>
              <w:jc w:val="center"/>
              <w:rPr>
                <w:rFonts w:ascii="Arial" w:hAnsi="Arial" w:cs="Arial"/>
                <w:sz w:val="20"/>
              </w:rPr>
            </w:pPr>
          </w:p>
        </w:tc>
      </w:tr>
      <w:tr w:rsidR="001C452D" w:rsidRPr="001C452D" w14:paraId="71F3399D" w14:textId="77777777" w:rsidTr="00955E13">
        <w:trPr>
          <w:cantSplit/>
        </w:trPr>
        <w:tc>
          <w:tcPr>
            <w:tcW w:w="1482" w:type="pct"/>
            <w:gridSpan w:val="2"/>
            <w:tcBorders>
              <w:top w:val="single" w:sz="12" w:space="0" w:color="auto"/>
            </w:tcBorders>
            <w:vAlign w:val="center"/>
          </w:tcPr>
          <w:p w14:paraId="6BD28CF7" w14:textId="77777777" w:rsidR="00BA6F01" w:rsidRPr="001C42E5" w:rsidRDefault="00BA6F01" w:rsidP="00E568B3">
            <w:pPr>
              <w:spacing w:after="0"/>
              <w:rPr>
                <w:rFonts w:ascii="Arial" w:hAnsi="Arial" w:cs="Arial"/>
                <w:b/>
                <w:sz w:val="20"/>
              </w:rPr>
            </w:pPr>
          </w:p>
        </w:tc>
        <w:tc>
          <w:tcPr>
            <w:tcW w:w="3518" w:type="pct"/>
            <w:gridSpan w:val="5"/>
            <w:tcBorders>
              <w:top w:val="single" w:sz="12" w:space="0" w:color="auto"/>
            </w:tcBorders>
            <w:vAlign w:val="center"/>
          </w:tcPr>
          <w:p w14:paraId="0776C1BE" w14:textId="77777777" w:rsidR="00BA6F01" w:rsidRPr="001C42E5" w:rsidRDefault="00BA6F01" w:rsidP="00E568B3">
            <w:pPr>
              <w:spacing w:after="0"/>
              <w:rPr>
                <w:rFonts w:ascii="Arial" w:hAnsi="Arial" w:cs="Arial"/>
                <w:sz w:val="20"/>
              </w:rPr>
            </w:pPr>
          </w:p>
        </w:tc>
      </w:tr>
      <w:tr w:rsidR="001C452D" w:rsidRPr="001C452D" w14:paraId="246F7765" w14:textId="77777777" w:rsidTr="00955E13">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1AF62097" w14:textId="77777777" w:rsidR="00CB6EBD" w:rsidRPr="001C42E5" w:rsidRDefault="00CB6EBD" w:rsidP="00E568B3">
            <w:pPr>
              <w:spacing w:after="0"/>
              <w:rPr>
                <w:rFonts w:ascii="Arial" w:hAnsi="Arial" w:cs="Arial"/>
                <w:b/>
                <w:sz w:val="20"/>
              </w:rPr>
            </w:pPr>
            <w:r w:rsidRPr="001C42E5">
              <w:rPr>
                <w:rFonts w:ascii="Arial"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6F4D11B3" w14:textId="57E01DB4" w:rsidR="00CB6EBD" w:rsidRPr="001C42E5" w:rsidRDefault="001C42E5" w:rsidP="00E568B3">
            <w:pPr>
              <w:spacing w:after="0"/>
              <w:rPr>
                <w:rFonts w:ascii="Arial" w:hAnsi="Arial" w:cs="Arial"/>
                <w:sz w:val="20"/>
              </w:rPr>
            </w:pPr>
            <w:r w:rsidRPr="001C42E5">
              <w:rPr>
                <w:rFonts w:ascii="Arial" w:hAnsi="Arial" w:cs="Arial"/>
                <w:sz w:val="20"/>
              </w:rPr>
              <w:t>6</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7AACFFDA" w14:textId="77777777" w:rsidR="00CB6EBD" w:rsidRPr="001C42E5" w:rsidRDefault="009D735D" w:rsidP="00E568B3">
            <w:pPr>
              <w:spacing w:after="0"/>
              <w:rPr>
                <w:rFonts w:ascii="Arial" w:hAnsi="Arial" w:cs="Arial"/>
                <w:b/>
                <w:sz w:val="20"/>
              </w:rPr>
            </w:pPr>
            <w:r w:rsidRPr="001C42E5">
              <w:rPr>
                <w:rFonts w:ascii="Arial" w:hAnsi="Arial" w:cs="Arial"/>
                <w:b/>
                <w:sz w:val="20"/>
              </w:rPr>
              <w:t>Low</w:t>
            </w:r>
          </w:p>
        </w:tc>
        <w:tc>
          <w:tcPr>
            <w:tcW w:w="704" w:type="pct"/>
            <w:tcBorders>
              <w:left w:val="single" w:sz="12" w:space="0" w:color="auto"/>
            </w:tcBorders>
            <w:vAlign w:val="center"/>
          </w:tcPr>
          <w:p w14:paraId="59E049E7" w14:textId="77777777" w:rsidR="00CB6EBD" w:rsidRPr="001C42E5" w:rsidRDefault="00CB6EBD" w:rsidP="00E568B3">
            <w:pPr>
              <w:spacing w:after="0"/>
              <w:rPr>
                <w:rFonts w:ascii="Arial" w:hAnsi="Arial" w:cs="Arial"/>
                <w:sz w:val="20"/>
              </w:rPr>
            </w:pPr>
          </w:p>
        </w:tc>
        <w:tc>
          <w:tcPr>
            <w:tcW w:w="1407" w:type="pct"/>
            <w:gridSpan w:val="2"/>
            <w:tcBorders>
              <w:left w:val="nil"/>
            </w:tcBorders>
            <w:vAlign w:val="center"/>
          </w:tcPr>
          <w:p w14:paraId="0C7FF891" w14:textId="77777777" w:rsidR="00CB6EBD" w:rsidRPr="001C42E5" w:rsidRDefault="00CB6EBD" w:rsidP="00E568B3">
            <w:pPr>
              <w:spacing w:after="0"/>
              <w:rPr>
                <w:rFonts w:ascii="Arial" w:hAnsi="Arial" w:cs="Arial"/>
                <w:sz w:val="20"/>
              </w:rPr>
            </w:pPr>
          </w:p>
        </w:tc>
      </w:tr>
      <w:tr w:rsidR="001C452D" w:rsidRPr="001C452D" w14:paraId="45593009" w14:textId="77777777" w:rsidTr="0028078D">
        <w:trPr>
          <w:cantSplit/>
        </w:trPr>
        <w:tc>
          <w:tcPr>
            <w:tcW w:w="5000" w:type="pct"/>
            <w:gridSpan w:val="7"/>
            <w:vAlign w:val="center"/>
          </w:tcPr>
          <w:p w14:paraId="63441151" w14:textId="77777777" w:rsidR="00BA6F01" w:rsidRPr="001C42E5" w:rsidRDefault="00BA6F01" w:rsidP="00E568B3">
            <w:pPr>
              <w:spacing w:after="0"/>
              <w:rPr>
                <w:rFonts w:ascii="Arial" w:hAnsi="Arial" w:cs="Arial"/>
                <w:sz w:val="20"/>
              </w:rPr>
            </w:pPr>
          </w:p>
        </w:tc>
      </w:tr>
      <w:tr w:rsidR="001C452D" w:rsidRPr="001C452D" w14:paraId="6701F3A0" w14:textId="77777777" w:rsidTr="00955E13">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09949A6C" w14:textId="77777777" w:rsidR="0028078D" w:rsidRPr="001C42E5" w:rsidRDefault="0028078D" w:rsidP="00E568B3">
            <w:pPr>
              <w:spacing w:after="0"/>
              <w:rPr>
                <w:rFonts w:ascii="Arial" w:hAnsi="Arial" w:cs="Arial"/>
                <w:b/>
                <w:sz w:val="20"/>
              </w:rPr>
            </w:pPr>
            <w:r w:rsidRPr="001C42E5">
              <w:rPr>
                <w:rFonts w:ascii="Arial"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24F4C9D9" w14:textId="77777777" w:rsidR="0028078D" w:rsidRPr="001C42E5" w:rsidRDefault="0028078D" w:rsidP="00E568B3">
            <w:pPr>
              <w:spacing w:after="0"/>
              <w:rPr>
                <w:rFonts w:ascii="Arial" w:hAnsi="Arial" w:cs="Arial"/>
                <w:sz w:val="20"/>
              </w:rPr>
            </w:pPr>
            <w:r w:rsidRPr="001C42E5">
              <w:rPr>
                <w:rFonts w:ascii="Arial" w:hAnsi="Arial" w:cs="Arial"/>
                <w:sz w:val="20"/>
              </w:rPr>
              <w:t>Yes</w:t>
            </w:r>
          </w:p>
        </w:tc>
        <w:tc>
          <w:tcPr>
            <w:tcW w:w="2815" w:type="pct"/>
            <w:gridSpan w:val="4"/>
            <w:tcBorders>
              <w:left w:val="single" w:sz="12" w:space="0" w:color="auto"/>
            </w:tcBorders>
            <w:vAlign w:val="center"/>
          </w:tcPr>
          <w:p w14:paraId="5DF04E8A" w14:textId="77777777" w:rsidR="0028078D" w:rsidRPr="001C42E5" w:rsidRDefault="0028078D" w:rsidP="00E568B3">
            <w:pPr>
              <w:spacing w:after="0"/>
              <w:rPr>
                <w:rFonts w:ascii="Arial" w:hAnsi="Arial" w:cs="Arial"/>
                <w:sz w:val="20"/>
              </w:rPr>
            </w:pPr>
          </w:p>
        </w:tc>
      </w:tr>
      <w:tr w:rsidR="001C452D" w:rsidRPr="001C452D" w14:paraId="0E7134C8" w14:textId="77777777" w:rsidTr="00955E13">
        <w:trPr>
          <w:cantSplit/>
        </w:trPr>
        <w:tc>
          <w:tcPr>
            <w:tcW w:w="5000" w:type="pct"/>
            <w:gridSpan w:val="7"/>
            <w:tcBorders>
              <w:bottom w:val="single" w:sz="12" w:space="0" w:color="auto"/>
            </w:tcBorders>
            <w:vAlign w:val="center"/>
          </w:tcPr>
          <w:p w14:paraId="50EC25C1" w14:textId="77777777" w:rsidR="00E568B3" w:rsidRPr="001C452D" w:rsidRDefault="00E568B3" w:rsidP="00E568B3">
            <w:pPr>
              <w:spacing w:after="0"/>
              <w:rPr>
                <w:rFonts w:ascii="Arial" w:hAnsi="Arial" w:cs="Arial"/>
                <w:color w:val="FF0000"/>
                <w:sz w:val="20"/>
              </w:rPr>
            </w:pPr>
          </w:p>
        </w:tc>
      </w:tr>
      <w:tr w:rsidR="001C452D" w:rsidRPr="001C452D" w14:paraId="62F81860" w14:textId="77777777" w:rsidTr="00955E13">
        <w:trPr>
          <w:cantSplit/>
          <w:trHeight w:val="340"/>
        </w:trPr>
        <w:tc>
          <w:tcPr>
            <w:tcW w:w="656"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2802A411" w14:textId="77777777" w:rsidR="00BA6F01" w:rsidRPr="001C452D" w:rsidRDefault="00466D26" w:rsidP="00E568B3">
            <w:pPr>
              <w:spacing w:after="0"/>
              <w:rPr>
                <w:rFonts w:ascii="Arial" w:hAnsi="Arial" w:cs="Arial"/>
                <w:b/>
                <w:color w:val="FF0000"/>
                <w:sz w:val="20"/>
              </w:rPr>
            </w:pPr>
            <w:r w:rsidRPr="00B203DE">
              <w:rPr>
                <w:rFonts w:ascii="Arial"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085CD7A0" w14:textId="2AA41AAC" w:rsidR="00BA6F01" w:rsidRPr="001C452D" w:rsidRDefault="00B203DE" w:rsidP="00E568B3">
            <w:pPr>
              <w:spacing w:after="0"/>
              <w:rPr>
                <w:rFonts w:ascii="Arial" w:hAnsi="Arial" w:cs="Arial"/>
                <w:color w:val="FF0000"/>
                <w:sz w:val="20"/>
              </w:rPr>
            </w:pPr>
            <w:r w:rsidRPr="00B203DE">
              <w:rPr>
                <w:rFonts w:ascii="Arial"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14:paraId="6CC8D87C" w14:textId="77777777" w:rsidR="00BA6F01" w:rsidRPr="00B203DE" w:rsidRDefault="00466D26" w:rsidP="00E568B3">
            <w:pPr>
              <w:spacing w:after="0"/>
              <w:rPr>
                <w:rFonts w:ascii="Arial" w:hAnsi="Arial" w:cs="Arial"/>
                <w:sz w:val="20"/>
              </w:rPr>
            </w:pPr>
            <w:r w:rsidRPr="00B203DE">
              <w:rPr>
                <w:rFonts w:ascii="Arial" w:hAnsi="Arial" w:cs="Arial"/>
                <w:b/>
                <w:sz w:val="20"/>
              </w:rP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14:paraId="7025F233" w14:textId="46053FF7" w:rsidR="00BA6F01" w:rsidRPr="001C452D" w:rsidRDefault="00B203DE" w:rsidP="00E568B3">
            <w:pPr>
              <w:spacing w:after="0"/>
              <w:rPr>
                <w:rFonts w:ascii="Arial" w:hAnsi="Arial" w:cs="Arial"/>
                <w:b/>
                <w:color w:val="FF0000"/>
                <w:sz w:val="20"/>
              </w:rPr>
            </w:pPr>
            <w:r>
              <w:rPr>
                <w:noProof/>
              </w:rPr>
              <w:drawing>
                <wp:anchor distT="0" distB="0" distL="114300" distR="114300" simplePos="0" relativeHeight="251658240" behindDoc="1" locked="0" layoutInCell="1" allowOverlap="1" wp14:anchorId="5273CD28" wp14:editId="0EC9AF43">
                  <wp:simplePos x="0" y="0"/>
                  <wp:positionH relativeFrom="column">
                    <wp:posOffset>-3618</wp:posOffset>
                  </wp:positionH>
                  <wp:positionV relativeFrom="paragraph">
                    <wp:posOffset>503</wp:posOffset>
                  </wp:positionV>
                  <wp:extent cx="789305" cy="563880"/>
                  <wp:effectExtent l="0" t="0" r="0" b="7620"/>
                  <wp:wrapTight wrapText="bothSides">
                    <wp:wrapPolygon edited="0">
                      <wp:start x="0" y="0"/>
                      <wp:lineTo x="0" y="21162"/>
                      <wp:lineTo x="20853" y="21162"/>
                      <wp:lineTo x="20853"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14:paraId="7AC970C1" w14:textId="77777777" w:rsidR="00BA6F01" w:rsidRPr="001C452D" w:rsidRDefault="00466D26" w:rsidP="00E568B3">
            <w:pPr>
              <w:spacing w:after="0"/>
              <w:rPr>
                <w:rFonts w:ascii="Arial" w:hAnsi="Arial" w:cs="Arial"/>
                <w:b/>
                <w:color w:val="FF0000"/>
                <w:sz w:val="20"/>
              </w:rPr>
            </w:pPr>
            <w:r w:rsidRPr="00B203DE">
              <w:rPr>
                <w:rFonts w:ascii="Arial"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1CF7A16A" w14:textId="5E881066" w:rsidR="00BA6F01" w:rsidRPr="001C452D" w:rsidRDefault="00F07DFB" w:rsidP="00466D26">
            <w:pPr>
              <w:spacing w:after="0"/>
              <w:rPr>
                <w:rFonts w:ascii="Arial" w:hAnsi="Arial" w:cs="Arial"/>
                <w:color w:val="FF0000"/>
                <w:sz w:val="20"/>
              </w:rPr>
            </w:pPr>
            <w:r>
              <w:rPr>
                <w:rFonts w:ascii="Arial" w:hAnsi="Arial" w:cs="Arial"/>
                <w:sz w:val="20"/>
              </w:rPr>
              <w:t>4/1/23</w:t>
            </w:r>
          </w:p>
        </w:tc>
      </w:tr>
    </w:tbl>
    <w:p w14:paraId="62CC15E8" w14:textId="77777777" w:rsidR="001A3680" w:rsidRPr="001C452D" w:rsidRDefault="001A3680" w:rsidP="00EF3C5D">
      <w:pPr>
        <w:spacing w:after="0"/>
        <w:rPr>
          <w:rFonts w:ascii="Arial" w:hAnsi="Arial" w:cs="Arial"/>
          <w:color w:val="FF0000"/>
          <w:sz w:val="20"/>
          <w:szCs w:val="20"/>
        </w:rPr>
      </w:pPr>
    </w:p>
    <w:sectPr w:rsidR="001A3680" w:rsidRPr="001C452D" w:rsidSect="008C479A">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168B" w14:textId="77777777" w:rsidR="008A6BA1" w:rsidRDefault="008A6BA1" w:rsidP="001A3680">
      <w:pPr>
        <w:spacing w:after="0" w:line="240" w:lineRule="auto"/>
      </w:pPr>
      <w:r>
        <w:separator/>
      </w:r>
    </w:p>
  </w:endnote>
  <w:endnote w:type="continuationSeparator" w:id="0">
    <w:p w14:paraId="6BF41C38" w14:textId="77777777" w:rsidR="008A6BA1" w:rsidRDefault="008A6BA1"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B203DE" w14:paraId="3053713F" w14:textId="77777777" w:rsidTr="00F07DFB">
      <w:trPr>
        <w:trHeight w:val="558"/>
      </w:trPr>
      <w:tc>
        <w:tcPr>
          <w:tcW w:w="3823" w:type="dxa"/>
          <w:tcBorders>
            <w:top w:val="single" w:sz="4" w:space="0" w:color="auto"/>
            <w:left w:val="single" w:sz="4" w:space="0" w:color="auto"/>
            <w:bottom w:val="single" w:sz="4" w:space="0" w:color="auto"/>
            <w:right w:val="single" w:sz="4" w:space="0" w:color="FFFFFF" w:themeColor="background1"/>
          </w:tcBorders>
          <w:shd w:val="clear" w:color="auto" w:fill="34A7AF"/>
          <w:vAlign w:val="center"/>
          <w:hideMark/>
        </w:tcPr>
        <w:p w14:paraId="6B8B8F7C" w14:textId="77777777" w:rsidR="00B203DE" w:rsidRDefault="00B203DE" w:rsidP="00B203DE">
          <w:pPr>
            <w:rPr>
              <w:rFonts w:ascii="Arial" w:hAnsi="Arial" w:cs="Arial"/>
              <w:b/>
              <w:color w:val="FFFFFF"/>
              <w:sz w:val="20"/>
              <w:szCs w:val="20"/>
            </w:rPr>
          </w:pPr>
          <w:r>
            <w:rPr>
              <w:rFonts w:ascii="Arial" w:hAnsi="Arial" w:cs="Arial"/>
              <w:b/>
              <w:color w:val="FFFFFF"/>
              <w:sz w:val="20"/>
              <w:szCs w:val="20"/>
            </w:rPr>
            <w:t>Risk Assessment</w:t>
          </w:r>
        </w:p>
      </w:tc>
      <w:tc>
        <w:tcPr>
          <w:tcW w:w="8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640C74C4" w14:textId="1891F0D0" w:rsidR="00B203DE" w:rsidRDefault="00985508" w:rsidP="00B203DE">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Texttexttext5</w:t>
          </w:r>
        </w:p>
      </w:tc>
      <w:tc>
        <w:tcPr>
          <w:tcW w:w="6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4CE8729F" w14:textId="77777777" w:rsidR="00B203DE" w:rsidRPr="00F07DFB" w:rsidRDefault="00B203DE" w:rsidP="00B203DE">
          <w:pPr>
            <w:rPr>
              <w:rFonts w:ascii="Arial" w:hAnsi="Arial" w:cs="Arial"/>
              <w:b/>
              <w:color w:val="FFFFFF" w:themeColor="background1"/>
              <w:sz w:val="20"/>
              <w:szCs w:val="20"/>
            </w:rPr>
          </w:pPr>
          <w:r w:rsidRPr="00F07DFB">
            <w:rPr>
              <w:rFonts w:ascii="Arial" w:hAnsi="Arial" w:cs="Arial"/>
              <w:b/>
              <w:color w:val="FFFFFF" w:themeColor="background1"/>
              <w:sz w:val="20"/>
              <w:szCs w:val="20"/>
            </w:rPr>
            <w:t>Date</w:t>
          </w:r>
        </w:p>
      </w:tc>
      <w:tc>
        <w:tcPr>
          <w:tcW w:w="88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0C821B6D" w14:textId="6BAF2328" w:rsidR="00B203DE" w:rsidRPr="00F07DFB" w:rsidRDefault="00985508" w:rsidP="00B203DE">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4</w:t>
          </w:r>
        </w:p>
      </w:tc>
      <w:tc>
        <w:tcPr>
          <w:tcW w:w="9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7662DA05" w14:textId="77777777" w:rsidR="00B203DE" w:rsidRDefault="00B203DE" w:rsidP="00B203DE">
          <w:pPr>
            <w:rPr>
              <w:rFonts w:ascii="Arial" w:hAnsi="Arial" w:cs="Arial"/>
              <w:b/>
              <w:color w:val="FFFFFF" w:themeColor="background1"/>
              <w:sz w:val="20"/>
              <w:szCs w:val="20"/>
            </w:rPr>
          </w:pPr>
          <w:r>
            <w:rPr>
              <w:rFonts w:ascii="Arial" w:hAnsi="Arial" w:cs="Arial"/>
              <w:b/>
              <w:color w:val="FFFFFF" w:themeColor="background1"/>
              <w:sz w:val="20"/>
              <w:szCs w:val="20"/>
            </w:rPr>
            <w:t xml:space="preserve">Version </w:t>
          </w:r>
        </w:p>
      </w:tc>
      <w:tc>
        <w:tcPr>
          <w:tcW w:w="42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4952DF36" w14:textId="77777777" w:rsidR="00B203DE" w:rsidRDefault="00B203DE" w:rsidP="00B203DE">
          <w:pPr>
            <w:rPr>
              <w:rFonts w:ascii="Arial" w:hAnsi="Arial" w:cs="Arial"/>
              <w:b/>
              <w:color w:val="FFFFFF" w:themeColor="background1"/>
              <w:sz w:val="20"/>
              <w:szCs w:val="20"/>
            </w:rPr>
          </w:pPr>
          <w:r>
            <w:rPr>
              <w:rFonts w:ascii="Arial" w:hAnsi="Arial" w:cs="Arial"/>
              <w:b/>
              <w:color w:val="FFFFFF" w:themeColor="background1"/>
              <w:sz w:val="20"/>
              <w:szCs w:val="20"/>
            </w:rPr>
            <w:t>1</w:t>
          </w:r>
        </w:p>
      </w:tc>
      <w:tc>
        <w:tcPr>
          <w:tcW w:w="1359" w:type="dxa"/>
          <w:tcBorders>
            <w:top w:val="single" w:sz="4" w:space="0" w:color="auto"/>
            <w:left w:val="single" w:sz="4" w:space="0" w:color="FFFFFF" w:themeColor="background1"/>
            <w:bottom w:val="single" w:sz="4" w:space="0" w:color="auto"/>
            <w:right w:val="single" w:sz="4" w:space="0" w:color="auto"/>
          </w:tcBorders>
          <w:shd w:val="clear" w:color="auto" w:fill="34A7AF"/>
          <w:vAlign w:val="center"/>
          <w:hideMark/>
        </w:tcPr>
        <w:p w14:paraId="0B49FBF4" w14:textId="77777777" w:rsidR="00B203DE" w:rsidRDefault="00B203DE" w:rsidP="00B203DE">
          <w:pPr>
            <w:jc w:val="right"/>
            <w:rPr>
              <w:rFonts w:ascii="Arial" w:hAnsi="Arial" w:cs="Arial"/>
              <w:sz w:val="20"/>
              <w:szCs w:val="20"/>
            </w:rPr>
          </w:pPr>
          <w:r>
            <w:rPr>
              <w:rFonts w:ascii="Arial" w:hAnsi="Arial" w:cs="Arial"/>
              <w:b/>
              <w:color w:val="FFFFFF"/>
              <w:sz w:val="20"/>
              <w:szCs w:val="20"/>
            </w:rPr>
            <w:t xml:space="preserve">Page </w:t>
          </w:r>
          <w:r>
            <w:rPr>
              <w:rFonts w:ascii="Arial" w:hAnsi="Arial" w:cs="Arial"/>
              <w:b/>
              <w:bCs/>
              <w:color w:val="FFFFFF"/>
              <w:sz w:val="20"/>
              <w:szCs w:val="20"/>
            </w:rPr>
            <w:fldChar w:fldCharType="begin"/>
          </w:r>
          <w:r>
            <w:rPr>
              <w:rFonts w:ascii="Arial" w:hAnsi="Arial" w:cs="Arial"/>
              <w:b/>
              <w:bCs/>
              <w:color w:val="FFFFFF"/>
              <w:sz w:val="20"/>
              <w:szCs w:val="20"/>
            </w:rPr>
            <w:instrText xml:space="preserve"> PAGE </w:instrText>
          </w:r>
          <w:r>
            <w:rPr>
              <w:rFonts w:ascii="Arial" w:hAnsi="Arial" w:cs="Arial"/>
              <w:b/>
              <w:bCs/>
              <w:color w:val="FFFFFF"/>
              <w:sz w:val="20"/>
              <w:szCs w:val="20"/>
            </w:rPr>
            <w:fldChar w:fldCharType="separate"/>
          </w:r>
          <w:r>
            <w:rPr>
              <w:rFonts w:ascii="Arial" w:hAnsi="Arial" w:cs="Arial"/>
              <w:b/>
              <w:bCs/>
              <w:color w:val="FFFFFF"/>
              <w:sz w:val="20"/>
              <w:szCs w:val="20"/>
            </w:rPr>
            <w:t>1</w:t>
          </w:r>
          <w:r>
            <w:rPr>
              <w:rFonts w:ascii="Arial" w:hAnsi="Arial" w:cs="Arial"/>
              <w:b/>
              <w:bCs/>
              <w:color w:val="FFFFFF"/>
              <w:sz w:val="20"/>
              <w:szCs w:val="20"/>
            </w:rPr>
            <w:fldChar w:fldCharType="end"/>
          </w:r>
          <w:r>
            <w:rPr>
              <w:rFonts w:ascii="Arial" w:hAnsi="Arial" w:cs="Arial"/>
              <w:b/>
              <w:color w:val="FFFFFF"/>
              <w:sz w:val="20"/>
              <w:szCs w:val="20"/>
            </w:rPr>
            <w:t xml:space="preserve"> of </w:t>
          </w:r>
          <w:r>
            <w:rPr>
              <w:rFonts w:ascii="Arial" w:hAnsi="Arial" w:cs="Arial"/>
              <w:b/>
              <w:bCs/>
              <w:color w:val="FFFFFF"/>
              <w:sz w:val="20"/>
              <w:szCs w:val="20"/>
            </w:rPr>
            <w:fldChar w:fldCharType="begin"/>
          </w:r>
          <w:r>
            <w:rPr>
              <w:rFonts w:ascii="Arial" w:hAnsi="Arial" w:cs="Arial"/>
              <w:b/>
              <w:bCs/>
              <w:color w:val="FFFFFF"/>
              <w:sz w:val="20"/>
              <w:szCs w:val="20"/>
            </w:rPr>
            <w:instrText xml:space="preserve"> NUMPAGES  </w:instrText>
          </w:r>
          <w:r>
            <w:rPr>
              <w:rFonts w:ascii="Arial" w:hAnsi="Arial" w:cs="Arial"/>
              <w:b/>
              <w:bCs/>
              <w:color w:val="FFFFFF"/>
              <w:sz w:val="20"/>
              <w:szCs w:val="20"/>
            </w:rPr>
            <w:fldChar w:fldCharType="separate"/>
          </w:r>
          <w:r>
            <w:rPr>
              <w:rFonts w:ascii="Arial" w:hAnsi="Arial" w:cs="Arial"/>
              <w:b/>
              <w:bCs/>
              <w:color w:val="FFFFFF"/>
              <w:sz w:val="20"/>
              <w:szCs w:val="20"/>
            </w:rPr>
            <w:t>6</w:t>
          </w:r>
          <w:r>
            <w:rPr>
              <w:rFonts w:ascii="Arial" w:hAnsi="Arial" w:cs="Arial"/>
              <w:b/>
              <w:bCs/>
              <w:color w:val="FFFFFF"/>
              <w:sz w:val="20"/>
              <w:szCs w:val="20"/>
            </w:rPr>
            <w:fldChar w:fldCharType="end"/>
          </w:r>
        </w:p>
      </w:tc>
    </w:tr>
  </w:tbl>
  <w:p w14:paraId="06F0A0F1"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548D" w14:textId="77777777" w:rsidR="008A6BA1" w:rsidRDefault="008A6BA1" w:rsidP="001A3680">
      <w:pPr>
        <w:spacing w:after="0" w:line="240" w:lineRule="auto"/>
      </w:pPr>
      <w:r>
        <w:separator/>
      </w:r>
    </w:p>
  </w:footnote>
  <w:footnote w:type="continuationSeparator" w:id="0">
    <w:p w14:paraId="25D9C650" w14:textId="77777777" w:rsidR="008A6BA1" w:rsidRDefault="008A6BA1"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6748" w14:textId="42F283F3" w:rsidR="001A3680" w:rsidRPr="001A3680" w:rsidRDefault="00F07DFB"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6CBCDCEA" wp14:editId="120236FD">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680" w:rsidRPr="001A3680">
      <w:rPr>
        <w:rFonts w:ascii="Arial" w:hAnsi="Arial" w:cs="Arial"/>
        <w:b/>
        <w:sz w:val="32"/>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5C25"/>
    <w:multiLevelType w:val="hybridMultilevel"/>
    <w:tmpl w:val="B366DAAE"/>
    <w:lvl w:ilvl="0" w:tplc="BEFA167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57006F"/>
    <w:multiLevelType w:val="hybridMultilevel"/>
    <w:tmpl w:val="A7A4C9AE"/>
    <w:lvl w:ilvl="0" w:tplc="CA605A5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057BA"/>
    <w:multiLevelType w:val="hybridMultilevel"/>
    <w:tmpl w:val="1A848358"/>
    <w:lvl w:ilvl="0" w:tplc="BE2887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E45DE0"/>
    <w:multiLevelType w:val="hybridMultilevel"/>
    <w:tmpl w:val="06A68D78"/>
    <w:lvl w:ilvl="0" w:tplc="D3E0F3D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152F6C"/>
    <w:multiLevelType w:val="hybridMultilevel"/>
    <w:tmpl w:val="F850A220"/>
    <w:lvl w:ilvl="0" w:tplc="22B61670">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6043271">
    <w:abstractNumId w:val="11"/>
  </w:num>
  <w:num w:numId="2" w16cid:durableId="1401172524">
    <w:abstractNumId w:val="2"/>
  </w:num>
  <w:num w:numId="3" w16cid:durableId="526522961">
    <w:abstractNumId w:val="9"/>
  </w:num>
  <w:num w:numId="4" w16cid:durableId="815221381">
    <w:abstractNumId w:val="3"/>
  </w:num>
  <w:num w:numId="5" w16cid:durableId="1357610203">
    <w:abstractNumId w:val="12"/>
  </w:num>
  <w:num w:numId="6" w16cid:durableId="1823690447">
    <w:abstractNumId w:val="4"/>
  </w:num>
  <w:num w:numId="7" w16cid:durableId="795029815">
    <w:abstractNumId w:val="6"/>
  </w:num>
  <w:num w:numId="8" w16cid:durableId="256601961">
    <w:abstractNumId w:val="7"/>
  </w:num>
  <w:num w:numId="9" w16cid:durableId="2004509165">
    <w:abstractNumId w:val="8"/>
  </w:num>
  <w:num w:numId="10" w16cid:durableId="291256367">
    <w:abstractNumId w:val="0"/>
  </w:num>
  <w:num w:numId="11" w16cid:durableId="2110614259">
    <w:abstractNumId w:val="1"/>
  </w:num>
  <w:num w:numId="12" w16cid:durableId="487942227">
    <w:abstractNumId w:val="5"/>
  </w:num>
  <w:num w:numId="13" w16cid:durableId="5424453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125E3"/>
    <w:rsid w:val="000235B9"/>
    <w:rsid w:val="00055F4F"/>
    <w:rsid w:val="000604BF"/>
    <w:rsid w:val="00071FCD"/>
    <w:rsid w:val="0007617B"/>
    <w:rsid w:val="00087CA5"/>
    <w:rsid w:val="000971CD"/>
    <w:rsid w:val="000A43BB"/>
    <w:rsid w:val="000B25F3"/>
    <w:rsid w:val="000F2ABE"/>
    <w:rsid w:val="00115655"/>
    <w:rsid w:val="00186FD4"/>
    <w:rsid w:val="001A27D5"/>
    <w:rsid w:val="001A3680"/>
    <w:rsid w:val="001B7008"/>
    <w:rsid w:val="001C3D17"/>
    <w:rsid w:val="001C42E5"/>
    <w:rsid w:val="001C452D"/>
    <w:rsid w:val="001D2E81"/>
    <w:rsid w:val="001D7DB3"/>
    <w:rsid w:val="001E02B9"/>
    <w:rsid w:val="002327EB"/>
    <w:rsid w:val="0025695B"/>
    <w:rsid w:val="002664B5"/>
    <w:rsid w:val="0028078D"/>
    <w:rsid w:val="002901C6"/>
    <w:rsid w:val="002A6A73"/>
    <w:rsid w:val="002C5477"/>
    <w:rsid w:val="003752E5"/>
    <w:rsid w:val="003C1B7E"/>
    <w:rsid w:val="003F19AD"/>
    <w:rsid w:val="00466D26"/>
    <w:rsid w:val="004B23A7"/>
    <w:rsid w:val="004B4A1A"/>
    <w:rsid w:val="00504E8F"/>
    <w:rsid w:val="00524001"/>
    <w:rsid w:val="00573888"/>
    <w:rsid w:val="00583B7E"/>
    <w:rsid w:val="005F69D1"/>
    <w:rsid w:val="005F7FB3"/>
    <w:rsid w:val="00612996"/>
    <w:rsid w:val="00636B3D"/>
    <w:rsid w:val="00670D96"/>
    <w:rsid w:val="00692CC3"/>
    <w:rsid w:val="006B6734"/>
    <w:rsid w:val="006D2A9F"/>
    <w:rsid w:val="00717A8B"/>
    <w:rsid w:val="007364F2"/>
    <w:rsid w:val="007405CC"/>
    <w:rsid w:val="0075364D"/>
    <w:rsid w:val="00791D97"/>
    <w:rsid w:val="007E2EA3"/>
    <w:rsid w:val="007F727A"/>
    <w:rsid w:val="00806511"/>
    <w:rsid w:val="00817B31"/>
    <w:rsid w:val="008265F9"/>
    <w:rsid w:val="00857678"/>
    <w:rsid w:val="0087766F"/>
    <w:rsid w:val="008915CF"/>
    <w:rsid w:val="008A6BA1"/>
    <w:rsid w:val="008B62D2"/>
    <w:rsid w:val="008C38D9"/>
    <w:rsid w:val="008C479A"/>
    <w:rsid w:val="00945A0B"/>
    <w:rsid w:val="00955E13"/>
    <w:rsid w:val="0097119F"/>
    <w:rsid w:val="00985508"/>
    <w:rsid w:val="009A173B"/>
    <w:rsid w:val="009C0B5D"/>
    <w:rsid w:val="009D735D"/>
    <w:rsid w:val="009D73E2"/>
    <w:rsid w:val="00A00EEE"/>
    <w:rsid w:val="00AC108E"/>
    <w:rsid w:val="00B203DE"/>
    <w:rsid w:val="00B70379"/>
    <w:rsid w:val="00BA6F01"/>
    <w:rsid w:val="00BD2A92"/>
    <w:rsid w:val="00BE4C99"/>
    <w:rsid w:val="00C24537"/>
    <w:rsid w:val="00C6104A"/>
    <w:rsid w:val="00CB6EBD"/>
    <w:rsid w:val="00CD0C9B"/>
    <w:rsid w:val="00D1298A"/>
    <w:rsid w:val="00D6388A"/>
    <w:rsid w:val="00DF5374"/>
    <w:rsid w:val="00E568B3"/>
    <w:rsid w:val="00E60BB1"/>
    <w:rsid w:val="00E91CCF"/>
    <w:rsid w:val="00E937EF"/>
    <w:rsid w:val="00EB5CE1"/>
    <w:rsid w:val="00ED5FFE"/>
    <w:rsid w:val="00EE4ECC"/>
    <w:rsid w:val="00EF3C5D"/>
    <w:rsid w:val="00F07DFB"/>
    <w:rsid w:val="00F200FA"/>
    <w:rsid w:val="00F377B9"/>
    <w:rsid w:val="00F56349"/>
    <w:rsid w:val="00FB23D8"/>
    <w:rsid w:val="00FE0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21E7D"/>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20571">
      <w:bodyDiv w:val="1"/>
      <w:marLeft w:val="0"/>
      <w:marRight w:val="0"/>
      <w:marTop w:val="0"/>
      <w:marBottom w:val="0"/>
      <w:divBdr>
        <w:top w:val="none" w:sz="0" w:space="0" w:color="auto"/>
        <w:left w:val="none" w:sz="0" w:space="0" w:color="auto"/>
        <w:bottom w:val="none" w:sz="0" w:space="0" w:color="auto"/>
        <w:right w:val="none" w:sz="0" w:space="0" w:color="auto"/>
      </w:divBdr>
    </w:div>
    <w:div w:id="1508783635">
      <w:bodyDiv w:val="1"/>
      <w:marLeft w:val="0"/>
      <w:marRight w:val="0"/>
      <w:marTop w:val="0"/>
      <w:marBottom w:val="0"/>
      <w:divBdr>
        <w:top w:val="none" w:sz="0" w:space="0" w:color="auto"/>
        <w:left w:val="none" w:sz="0" w:space="0" w:color="auto"/>
        <w:bottom w:val="none" w:sz="0" w:space="0" w:color="auto"/>
        <w:right w:val="none" w:sz="0" w:space="0" w:color="auto"/>
      </w:divBdr>
    </w:div>
    <w:div w:id="15275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24M2EFFCCYFR-1587107089-7560</_dlc_DocId>
    <_dlc_DocIdUrl xmlns="1abd4661-8f3c-4953-a77a-98371fb104ac">
      <Url>https://bdamanagement1993.sharepoint.com/sites/Document-Store/_layouts/15/DocIdRedir.aspx?ID=24M2EFFCCYFR-1587107089-7560</Url>
      <Description>24M2EFFCCYFR-1587107089-7560</Description>
    </_dlc_DocIdUrl>
    <lcf76f155ced4ddcb4097134ff3c332f xmlns="65871bf2-9dfe-4772-a216-ad217c90bf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8BD25A-BAB9-44EC-B7E6-EA183CCD7AD5}">
  <ds:schemaRefs>
    <ds:schemaRef ds:uri="http://schemas.microsoft.com/sharepoint/v3/contenttype/forms"/>
  </ds:schemaRefs>
</ds:datastoreItem>
</file>

<file path=customXml/itemProps2.xml><?xml version="1.0" encoding="utf-8"?>
<ds:datastoreItem xmlns:ds="http://schemas.openxmlformats.org/officeDocument/2006/customXml" ds:itemID="{D9A9BB2D-8FEE-4EA3-8A33-D6C11E135178}">
  <ds:schemaRefs>
    <ds:schemaRef ds:uri="http://schemas.microsoft.com/sharepoint/events"/>
  </ds:schemaRefs>
</ds:datastoreItem>
</file>

<file path=customXml/itemProps3.xml><?xml version="1.0" encoding="utf-8"?>
<ds:datastoreItem xmlns:ds="http://schemas.openxmlformats.org/officeDocument/2006/customXml" ds:itemID="{B26947C8-57FF-49E0-934A-40D6C5364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73FB6-E8BD-403A-B432-140404564F88}">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85</cp:revision>
  <cp:lastPrinted>2017-03-28T10:21:00Z</cp:lastPrinted>
  <dcterms:created xsi:type="dcterms:W3CDTF">2015-05-20T12:51:00Z</dcterms:created>
  <dcterms:modified xsi:type="dcterms:W3CDTF">2023-10-17T03:43:00Z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13843000</vt:r8>
  </property>
  <property fmtid="{D5CDD505-2E9C-101B-9397-08002B2CF9AE}" pid="4" name="_dlc_DocIdItemGuid">
    <vt:lpwstr>c50b6cdd-4baf-4a58-878c-c0dfcdebe9a9</vt:lpwstr>
  </property>
  <property fmtid="{D5CDD505-2E9C-101B-9397-08002B2CF9AE}" pid="5" name="MediaServiceImageTags">
    <vt:lpwstr/>
  </property>
</Properties>
</file>